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C3" w:rsidRDefault="00987AC3" w:rsidP="00987AC3">
      <w:pPr>
        <w:jc w:val="center"/>
        <w:rPr>
          <w:b/>
          <w:sz w:val="28"/>
          <w:szCs w:val="28"/>
        </w:rPr>
      </w:pPr>
      <w:bookmarkStart w:id="0" w:name="_Ref317259063"/>
      <w:bookmarkStart w:id="1" w:name="_Toc398564599"/>
      <w:bookmarkStart w:id="2" w:name="_Toc399408088"/>
      <w:bookmarkStart w:id="3" w:name="_Toc4068173"/>
      <w:r w:rsidRPr="00F45E99">
        <w:rPr>
          <w:b/>
          <w:sz w:val="28"/>
          <w:szCs w:val="28"/>
        </w:rPr>
        <w:t xml:space="preserve">ЧАСТЬ </w:t>
      </w:r>
      <w:r>
        <w:rPr>
          <w:b/>
          <w:sz w:val="28"/>
          <w:szCs w:val="28"/>
        </w:rPr>
        <w:t>1</w:t>
      </w:r>
      <w:bookmarkStart w:id="4" w:name="_GoBack"/>
      <w:bookmarkEnd w:id="4"/>
    </w:p>
    <w:p w:rsidR="00987AC3" w:rsidRDefault="00987AC3" w:rsidP="00674E27">
      <w:pPr>
        <w:pStyle w:val="1"/>
        <w:numPr>
          <w:ilvl w:val="0"/>
          <w:numId w:val="0"/>
        </w:numPr>
        <w:tabs>
          <w:tab w:val="left" w:pos="426"/>
        </w:tabs>
        <w:jc w:val="center"/>
        <w:rPr>
          <w:sz w:val="28"/>
          <w:szCs w:val="28"/>
        </w:rPr>
      </w:pPr>
    </w:p>
    <w:p w:rsidR="00674E27" w:rsidRDefault="00674E27" w:rsidP="00674E27">
      <w:pPr>
        <w:pStyle w:val="1"/>
        <w:numPr>
          <w:ilvl w:val="0"/>
          <w:numId w:val="0"/>
        </w:numPr>
        <w:tabs>
          <w:tab w:val="left" w:pos="426"/>
        </w:tabs>
        <w:jc w:val="center"/>
        <w:rPr>
          <w:sz w:val="28"/>
          <w:szCs w:val="28"/>
        </w:rPr>
      </w:pPr>
      <w:r w:rsidRPr="002408F9">
        <w:rPr>
          <w:sz w:val="28"/>
          <w:szCs w:val="28"/>
        </w:rPr>
        <w:t>МЕТОДИКА РАСЧЕТА ОБЕСПЕЧЕННОСТИ ФИНАНСОВЫМИ РЕСУРСАМИ УЧАСТНИКОВ ПРОЦЕДУРЫ ЗАКУПКИ</w:t>
      </w:r>
      <w:bookmarkEnd w:id="0"/>
      <w:bookmarkEnd w:id="1"/>
      <w:bookmarkEnd w:id="2"/>
      <w:bookmarkEnd w:id="3"/>
    </w:p>
    <w:p w:rsidR="00674E27" w:rsidRDefault="00674E27" w:rsidP="00674E27">
      <w:pPr>
        <w:rPr>
          <w:sz w:val="28"/>
        </w:rPr>
      </w:pPr>
    </w:p>
    <w:p w:rsidR="00674E27" w:rsidRPr="00F62D7D" w:rsidRDefault="00674E27" w:rsidP="00674E27">
      <w:pPr>
        <w:numPr>
          <w:ilvl w:val="0"/>
          <w:numId w:val="5"/>
        </w:numPr>
        <w:tabs>
          <w:tab w:val="left" w:pos="709"/>
          <w:tab w:val="left" w:pos="1134"/>
        </w:tabs>
        <w:jc w:val="both"/>
        <w:rPr>
          <w:b/>
          <w:bCs/>
          <w:sz w:val="28"/>
          <w:szCs w:val="28"/>
        </w:rPr>
      </w:pPr>
      <w:bookmarkStart w:id="5" w:name="_Toc366225601"/>
      <w:r w:rsidRPr="00F62D7D">
        <w:rPr>
          <w:b/>
          <w:bCs/>
          <w:sz w:val="28"/>
          <w:szCs w:val="28"/>
        </w:rPr>
        <w:t>Основные положения</w:t>
      </w:r>
      <w:bookmarkEnd w:id="5"/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Методика основана на расчете показателей обеспеченности финансовыми ресурсами предприятия, характеризующих уровень риска деятельности предприятия с точки зрения сбалансированности или превышения доходов над расходами. Эти показатели, в том числе, позволяют заказчику оценить способность предприятия в сроки и в полном объеме исполнить свои обязательства по заключаемым с заказчиком договорам. Для общего расчета финансового состояния предприятия используются основные показатели его деятельности, содержащиеся в бухгалтерской (финансовой) отчетности, а именно: в Форме по ОКУД 0710001 «Бухгалтерский баланс» и в Форме по ОКУД 0710002 «Отчет о прибылях и убытках» («Отчет о финансовых результатах»).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Коды строк бухгалтерской (финансовой) отчетности, используемые при расчете показателей обеспеченности финансовыми ресурсами участников закупок (Таблица 1 раздела 5 настоящей Методики), применяются в соответствии с Приказом Министерства финансов РФ от 02 июля 2010 г. № 66н «О формах бухгалтерской отчетности организаций».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В случае если участник закупки в соответствии с законодательством РФ составляет бухгалтерскую отчетность в порядке, предусмотренном Приказом Министерства финансов Российской Федерации от 25.03.2011 № 33н «Об утверждении Инструкции о порядке составления, представления годовой, квартальной бухгалтерской отчетности государственных (муниципальных) бюджетных и автономных учреждений», то для расчета показателей обеспеченности финансовыми ресурсами применяются показатели его деятельности, содержащиеся в Формах по ОКУД 0503730 и 0503721</w:t>
      </w:r>
      <w:proofErr w:type="gramEnd"/>
      <w:r w:rsidRPr="00F62D7D">
        <w:rPr>
          <w:sz w:val="28"/>
          <w:szCs w:val="28"/>
        </w:rPr>
        <w:t>, используя особенности и порядок сопоставления показателей (строк) бухгалтерской (финансовой) отчетности согласно подразделу 4.1 настоящей Методики.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участники закупки составляют бухгалтерскую отчетность по правилам стандартов бухгалтерского учета, отличным от российских стандартов бухгалтерского учета (далее – РСБУ), для расчета обеспеченности финансовыми ресурсами участника используются показатели его деятельности, содержащиеся в финансовой отчетности в соответствии с МСФО (Международные стандарты финансовой отчётности), а именно: в форме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 и в форме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». 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участник закупок (нерезидент РФ) составляет отчетность по правилам стандартов бухгалтерского учета, отличным от РСБУ или МСФО, то используются показатели его деятельности, содержащиеся в бухгалтерской отчетности, и аналогичные показателям РСБУ или МСФО согласно таблице 3 (подраздел </w:t>
      </w:r>
      <w:r w:rsidRPr="00F62D7D">
        <w:rPr>
          <w:sz w:val="28"/>
          <w:szCs w:val="28"/>
        </w:rPr>
        <w:fldChar w:fldCharType="begin"/>
      </w:r>
      <w:r w:rsidRPr="00F62D7D">
        <w:rPr>
          <w:sz w:val="28"/>
          <w:szCs w:val="28"/>
        </w:rPr>
        <w:instrText xml:space="preserve"> REF _Ref441244235 \r \h  \* MERGEFORMAT </w:instrText>
      </w:r>
      <w:r w:rsidRPr="00F62D7D">
        <w:rPr>
          <w:sz w:val="28"/>
          <w:szCs w:val="28"/>
        </w:rPr>
      </w:r>
      <w:r w:rsidRPr="00F62D7D"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 w:rsidRPr="00F62D7D">
        <w:rPr>
          <w:sz w:val="28"/>
          <w:szCs w:val="28"/>
        </w:rPr>
        <w:fldChar w:fldCharType="end"/>
      </w:r>
      <w:r w:rsidRPr="00F62D7D">
        <w:rPr>
          <w:sz w:val="28"/>
          <w:szCs w:val="28"/>
        </w:rPr>
        <w:t>.2 настоящей Методики), заполняемой участником закупки.</w:t>
      </w:r>
    </w:p>
    <w:p w:rsidR="00674E27" w:rsidRPr="00F62D7D" w:rsidRDefault="00674E27" w:rsidP="00674E27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в соответствии с законодательством участник закупки не имеет обязанности вести бухгалтерский учет и не ведёт бухгалтерский учет </w:t>
      </w:r>
      <w:r w:rsidRPr="00F62D7D">
        <w:rPr>
          <w:sz w:val="28"/>
          <w:szCs w:val="28"/>
        </w:rPr>
        <w:lastRenderedPageBreak/>
        <w:t>по правилам Федерального закона «О бухгалтерском учете», он предоставляет в составе заявки данные по форме согласно таблице 4 (подраздел </w:t>
      </w:r>
      <w:r w:rsidRPr="00F62D7D">
        <w:rPr>
          <w:sz w:val="28"/>
          <w:szCs w:val="28"/>
        </w:rPr>
        <w:fldChar w:fldCharType="begin"/>
      </w:r>
      <w:r w:rsidRPr="00F62D7D">
        <w:rPr>
          <w:sz w:val="28"/>
          <w:szCs w:val="28"/>
        </w:rPr>
        <w:instrText xml:space="preserve"> REF _Ref525649610 \r \h  \* MERGEFORMAT </w:instrText>
      </w:r>
      <w:r w:rsidRPr="00F62D7D">
        <w:rPr>
          <w:sz w:val="28"/>
          <w:szCs w:val="28"/>
        </w:rPr>
      </w:r>
      <w:r w:rsidRPr="00F62D7D">
        <w:rPr>
          <w:sz w:val="28"/>
          <w:szCs w:val="28"/>
        </w:rPr>
        <w:fldChar w:fldCharType="separate"/>
      </w:r>
      <w:r>
        <w:rPr>
          <w:sz w:val="28"/>
          <w:szCs w:val="28"/>
        </w:rPr>
        <w:t>4.3</w:t>
      </w:r>
      <w:r w:rsidRPr="00F62D7D">
        <w:rPr>
          <w:sz w:val="28"/>
          <w:szCs w:val="28"/>
        </w:rPr>
        <w:fldChar w:fldCharType="end"/>
      </w:r>
      <w:r w:rsidRPr="00F62D7D">
        <w:rPr>
          <w:sz w:val="28"/>
          <w:szCs w:val="28"/>
        </w:rPr>
        <w:t xml:space="preserve"> настоящей Методики), подписываемой уполномоченным лицом участника закупки.</w:t>
      </w:r>
    </w:p>
    <w:p w:rsidR="00674E27" w:rsidRPr="00F62D7D" w:rsidRDefault="00674E27" w:rsidP="00674E27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5"/>
        </w:numPr>
        <w:tabs>
          <w:tab w:val="left" w:pos="709"/>
          <w:tab w:val="left" w:pos="1134"/>
        </w:tabs>
        <w:jc w:val="both"/>
        <w:rPr>
          <w:b/>
          <w:bCs/>
          <w:sz w:val="28"/>
          <w:szCs w:val="28"/>
        </w:rPr>
      </w:pPr>
      <w:bookmarkStart w:id="6" w:name="_Toc366225602"/>
      <w:bookmarkStart w:id="7" w:name="_Ref441244277"/>
      <w:r w:rsidRPr="00F62D7D">
        <w:rPr>
          <w:b/>
          <w:bCs/>
          <w:sz w:val="28"/>
          <w:szCs w:val="28"/>
        </w:rPr>
        <w:t>Методика расчета.</w:t>
      </w:r>
      <w:bookmarkEnd w:id="6"/>
      <w:bookmarkEnd w:id="7"/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Для общего расчета обеспеченности финансовыми ресурсами предприятия используются основные показатели его деятельности, такие как:</w:t>
      </w:r>
    </w:p>
    <w:p w:rsidR="00674E27" w:rsidRPr="00F62D7D" w:rsidRDefault="00674E27" w:rsidP="00674E27">
      <w:pPr>
        <w:numPr>
          <w:ilvl w:val="0"/>
          <w:numId w:val="6"/>
        </w:numPr>
        <w:tabs>
          <w:tab w:val="left" w:pos="709"/>
          <w:tab w:val="left" w:pos="1134"/>
        </w:tabs>
        <w:ind w:left="0"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автономии собственных средств;</w:t>
      </w:r>
    </w:p>
    <w:p w:rsidR="00674E27" w:rsidRPr="00F62D7D" w:rsidRDefault="00674E27" w:rsidP="00674E27">
      <w:pPr>
        <w:numPr>
          <w:ilvl w:val="0"/>
          <w:numId w:val="6"/>
        </w:numPr>
        <w:tabs>
          <w:tab w:val="left" w:pos="709"/>
          <w:tab w:val="left" w:pos="1134"/>
        </w:tabs>
        <w:ind w:left="0"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обеспеченности собственными оборотными средствами</w:t>
      </w:r>
    </w:p>
    <w:p w:rsidR="00674E27" w:rsidRPr="00F62D7D" w:rsidRDefault="00674E27" w:rsidP="00674E27">
      <w:pPr>
        <w:numPr>
          <w:ilvl w:val="0"/>
          <w:numId w:val="6"/>
        </w:numPr>
        <w:tabs>
          <w:tab w:val="left" w:pos="709"/>
          <w:tab w:val="left" w:pos="1134"/>
        </w:tabs>
        <w:ind w:left="0"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соизмеримости годовой выручки от основной деятельности c суммой договора;</w:t>
      </w:r>
    </w:p>
    <w:p w:rsidR="00674E27" w:rsidRPr="00F62D7D" w:rsidRDefault="00674E27" w:rsidP="00674E27">
      <w:pPr>
        <w:numPr>
          <w:ilvl w:val="0"/>
          <w:numId w:val="6"/>
        </w:numPr>
        <w:tabs>
          <w:tab w:val="left" w:pos="709"/>
          <w:tab w:val="left" w:pos="1134"/>
        </w:tabs>
        <w:ind w:left="0"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покрытия процентов.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Расчет показателей осуществляется за истекший финансовый год и за истекший период финансового года (6 месяцев текущего финансового года/ 9 месяцев текущего финансового года). Под финансовым годом понимается законодательно установленный годовой срок, за который в соответствии со стандартами бухгалтерской (финансовой) отчетности составляется отчетность о результатах деятельности субъектов хозяйствования различных организационно-правовых форм.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rFonts w:eastAsiaTheme="minorHAnsi"/>
          <w:sz w:val="28"/>
          <w:szCs w:val="28"/>
          <w:lang w:eastAsia="en-US"/>
        </w:rPr>
        <w:t xml:space="preserve">При использовании для расчета обеспеченности финансовыми ресурсами участников закупок бухгалтерской (финансовой) отчетности, подготовленной в соответствии со стандартами </w:t>
      </w:r>
      <w:r w:rsidRPr="00F62D7D">
        <w:rPr>
          <w:sz w:val="28"/>
          <w:szCs w:val="28"/>
        </w:rPr>
        <w:t xml:space="preserve">РСБУ, </w:t>
      </w:r>
      <w:r w:rsidRPr="00F62D7D">
        <w:rPr>
          <w:rFonts w:eastAsiaTheme="minorHAnsi"/>
          <w:sz w:val="28"/>
          <w:szCs w:val="28"/>
          <w:lang w:eastAsia="en-US"/>
        </w:rPr>
        <w:t>используется:</w:t>
      </w:r>
    </w:p>
    <w:p w:rsidR="00674E27" w:rsidRPr="00F62D7D" w:rsidRDefault="00674E27" w:rsidP="00674E27">
      <w:pPr>
        <w:tabs>
          <w:tab w:val="left" w:pos="0"/>
          <w:tab w:val="left" w:pos="1134"/>
        </w:tabs>
        <w:ind w:firstLine="851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отчетность за истекший финансовый год на основании бухгалтерской (финансовой) отчетности с отметкой налоговой инспекции о приеме или, в случае представления отчетности в налоговую инспекцию в электронном виде, с приложением квитанции о приеме или извещения о вводе, также</w:t>
      </w:r>
      <w:r w:rsidRPr="00F62D7D">
        <w:rPr>
          <w:rFonts w:eastAsiaTheme="minorHAnsi"/>
          <w:bCs/>
          <w:sz w:val="28"/>
          <w:szCs w:val="28"/>
          <w:lang w:eastAsia="en-US"/>
        </w:rPr>
        <w:t xml:space="preserve"> заверенная аудиторами (при наличии требований по заверению отчетности организации внешними аудиторами и наступлении определённых законодательством сроков получения подобного заверения)</w:t>
      </w:r>
      <w:r w:rsidRPr="00F62D7D">
        <w:rPr>
          <w:sz w:val="28"/>
          <w:szCs w:val="28"/>
        </w:rPr>
        <w:t>,</w:t>
      </w:r>
      <w:proofErr w:type="gramEnd"/>
    </w:p>
    <w:p w:rsidR="00674E27" w:rsidRPr="00F62D7D" w:rsidRDefault="00674E27" w:rsidP="00674E27">
      <w:pPr>
        <w:tabs>
          <w:tab w:val="left" w:pos="0"/>
          <w:tab w:val="left" w:pos="1134"/>
        </w:tabs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отчетность за истекший период финансового года (6 месяцев текущего финансового года/ 9 месяцев текущего финансового года) на основании промежуточной бухгалтерской (финансовой) отчетности, подписанной руководителем предприятия.</w:t>
      </w:r>
    </w:p>
    <w:p w:rsidR="00674E27" w:rsidRPr="00F62D7D" w:rsidRDefault="00674E27" w:rsidP="00674E27">
      <w:pPr>
        <w:tabs>
          <w:tab w:val="left" w:pos="0"/>
        </w:tabs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F62D7D">
        <w:rPr>
          <w:rFonts w:eastAsiaTheme="minorHAnsi"/>
          <w:sz w:val="28"/>
          <w:szCs w:val="28"/>
          <w:lang w:eastAsia="en-US"/>
        </w:rPr>
        <w:t>Если срок окончания подачи заявок приходится на период с 1 января по 31 марта текущего года, то для проведения расчета уровня обеспеченности финансовыми ресурсами используется отчетность за предыдущий истекший финансовый год и отчетность за 9 месяцев истекшего финансового года, по которому годовая отчетность находится на стадии подготовки.</w:t>
      </w:r>
    </w:p>
    <w:p w:rsidR="00674E27" w:rsidRPr="00F62D7D" w:rsidRDefault="00674E27" w:rsidP="00674E27">
      <w:pPr>
        <w:tabs>
          <w:tab w:val="left" w:pos="0"/>
        </w:tabs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F62D7D">
        <w:rPr>
          <w:rFonts w:eastAsiaTheme="minorHAnsi"/>
          <w:sz w:val="28"/>
          <w:szCs w:val="28"/>
          <w:lang w:eastAsia="en-US"/>
        </w:rPr>
        <w:t>При использовании для расчета обеспеченности финансовыми ресурсами участников закупок финансовой отчетности в соответствии с МСФО и/или иной бухгалтерской (финансовой) отчетности подготавливаемой участниками (нерезидентами РФ), используется:</w:t>
      </w:r>
    </w:p>
    <w:p w:rsidR="00674E27" w:rsidRPr="00F62D7D" w:rsidRDefault="00674E27" w:rsidP="00674E27">
      <w:pPr>
        <w:tabs>
          <w:tab w:val="left" w:pos="0"/>
        </w:tabs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F62D7D">
        <w:rPr>
          <w:rFonts w:eastAsiaTheme="minorHAnsi"/>
          <w:sz w:val="28"/>
          <w:szCs w:val="28"/>
          <w:lang w:eastAsia="en-US"/>
        </w:rPr>
        <w:t xml:space="preserve">отчетность за истекший финансовый год, подписанная руководителем организации и заверенная аудиторами (при наличии требований по </w:t>
      </w:r>
      <w:proofErr w:type="gramStart"/>
      <w:r w:rsidRPr="00F62D7D">
        <w:rPr>
          <w:rFonts w:eastAsiaTheme="minorHAnsi"/>
          <w:sz w:val="28"/>
          <w:szCs w:val="28"/>
          <w:lang w:eastAsia="en-US"/>
        </w:rPr>
        <w:t xml:space="preserve">заверению </w:t>
      </w:r>
      <w:r w:rsidRPr="00F62D7D">
        <w:rPr>
          <w:rFonts w:eastAsiaTheme="minorHAnsi"/>
          <w:sz w:val="28"/>
          <w:szCs w:val="28"/>
          <w:lang w:eastAsia="en-US"/>
        </w:rPr>
        <w:lastRenderedPageBreak/>
        <w:t>отчетности</w:t>
      </w:r>
      <w:proofErr w:type="gramEnd"/>
      <w:r w:rsidRPr="00F62D7D">
        <w:rPr>
          <w:rFonts w:eastAsiaTheme="minorHAnsi"/>
          <w:sz w:val="28"/>
          <w:szCs w:val="28"/>
          <w:lang w:eastAsia="en-US"/>
        </w:rPr>
        <w:t xml:space="preserve"> организации внешними аудиторами </w:t>
      </w:r>
      <w:r w:rsidRPr="00F62D7D">
        <w:rPr>
          <w:rFonts w:eastAsiaTheme="minorHAnsi"/>
          <w:bCs/>
          <w:sz w:val="28"/>
          <w:szCs w:val="28"/>
          <w:lang w:eastAsia="en-US"/>
        </w:rPr>
        <w:t>и наступлении определённых законодательством сроков получения подобного заверения</w:t>
      </w:r>
      <w:r w:rsidRPr="00F62D7D">
        <w:rPr>
          <w:rFonts w:eastAsiaTheme="minorHAnsi"/>
          <w:sz w:val="28"/>
          <w:szCs w:val="28"/>
          <w:lang w:eastAsia="en-US"/>
        </w:rPr>
        <w:t>),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отчетность за истекший период финансового года (6 месяцев текущего финансового года/ 9 месяцев текущего финансового года), подписанная руководителем организации. 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Если подача заявок осуществляется в квартале, следующем за отчетным финансовым годом, то для проведения расчета уровня обеспеченности финансовыми ресурсами используется отчетность за предыдущий истекший финансовый год и отчетность за 9 месяцев истекшего финансового года, по которому годовая отчетность находится на стадии подготовки.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 если последним истекшим периодом является 3 месяца текущего финансового года, то расчет показателей осуществляется только по истекшему финансовому году.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В случае если организация участника закупки создана в текущем году и на дату подачи </w:t>
      </w:r>
      <w:proofErr w:type="gramStart"/>
      <w:r w:rsidRPr="00F62D7D">
        <w:rPr>
          <w:sz w:val="28"/>
          <w:szCs w:val="28"/>
        </w:rPr>
        <w:t>заявки</w:t>
      </w:r>
      <w:proofErr w:type="gramEnd"/>
      <w:r w:rsidRPr="00F62D7D">
        <w:rPr>
          <w:sz w:val="28"/>
          <w:szCs w:val="28"/>
        </w:rPr>
        <w:t xml:space="preserve"> на закупку не имеет бухгалтерской (финансовой) отчетности за истекший финансовый год, то при расчете показателей по истекшему  финансовому году такому участнику закупки присваивается 0.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Бухгалтерская (финансовая) отчетность за истекший период текущего финансового года, подготовленная в соответствии со стандартами РСБУ: 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если срок окончания подачи заявок до 31 июля текущего года включительно – не предоставляется (за исключением случаев, когда организация участника закупки создана в указанный период: в данном случае такой участник предоставляет отчетность по истекшему периоду текущего финансового года);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если срок окончания подачи заявок в периоде с 31 июля до 31 октября текущего года включительно - предоставляется за 6 месяцев; 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если срок окончания подачи заявок позднее 31 октября текущего года - предоставляется за 9 месяцев.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участник закупок в соответствии с законодательством РФ составляет бухгалтерскую отчетность по ОКУД 0503730 и 0503721 и в его бухгалтерской отчетности отсутствует разбивка строк 210 и 290 на краткосрочные и долгосрочные вложения, то такой участник закупки дополнительно в составе заявки на участие в закупке предоставляет справку с аналитикой по данным строкам по форме таблицы 2 подраздела 4.1 настоящей Методики, </w:t>
      </w:r>
      <w:proofErr w:type="gramStart"/>
      <w:r w:rsidRPr="00F62D7D">
        <w:rPr>
          <w:sz w:val="28"/>
          <w:szCs w:val="28"/>
        </w:rPr>
        <w:t>подписанную</w:t>
      </w:r>
      <w:proofErr w:type="gramEnd"/>
      <w:r w:rsidRPr="00F62D7D">
        <w:rPr>
          <w:sz w:val="28"/>
          <w:szCs w:val="28"/>
        </w:rPr>
        <w:t xml:space="preserve"> руководителем организации участника закупки.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Бухгалтерская (финансовая) отчетность за истекший период текущего финансового года, подготовленная в соответствии со стандартами МСФО и/или иной бухгалтерской (финансовой) отчетности подготавливаемой участниками (нерезидентами РФ): 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если срок окончания подачи заявок ранее, чем через 60 дней после окончания первого полугодия финансового года – не предоставляется (за исключением случаев, когда организация участника закупки создана в указанный период: в данном случае такой участник предоставляет отчетность по истекшему периоду текущего финансового года);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lastRenderedPageBreak/>
        <w:t>если срок окончания подачи заявок позднее, чем через 60 дней после окончания первого полугодия финансового года - предоставляется за 6 месяцев;</w:t>
      </w:r>
    </w:p>
    <w:p w:rsidR="00674E27" w:rsidRPr="00F62D7D" w:rsidRDefault="00674E27" w:rsidP="00674E27">
      <w:pPr>
        <w:numPr>
          <w:ilvl w:val="0"/>
          <w:numId w:val="1"/>
        </w:numPr>
        <w:tabs>
          <w:tab w:val="center" w:pos="4153"/>
          <w:tab w:val="right" w:pos="8306"/>
        </w:tabs>
        <w:ind w:left="1134" w:hanging="283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если срок окончания подачи заявок позднее, чем через 60 дней после окончания 9 месяцев финансового года - предоставляется за 9 месяцев.</w:t>
      </w:r>
    </w:p>
    <w:p w:rsidR="00674E27" w:rsidRPr="00F62D7D" w:rsidRDefault="00674E27" w:rsidP="00674E27">
      <w:pPr>
        <w:ind w:firstLine="851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участник закупок (нерезидент РФ) составляет отчетность по правилам стандартов бухгалтерского учета, отличным от РСБУ или МСФО, то такой участник закупки дополнительно в составе заявки на участие в закупке представляет справку по форме таблицы 3 подраздела 4.2 настоящей Методики, подписанную руководителем организации участника закупки.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left="709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4"/>
        </w:numPr>
        <w:tabs>
          <w:tab w:val="left" w:pos="709"/>
          <w:tab w:val="left" w:pos="1134"/>
        </w:tabs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автономии собственных средств.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Показывает, в какой степени активы предприятия сформированы за счет собственного капитала, и насколько предприятие независимо от внешних источников финансирования. Рассчитывается на основании данных формы по ОКУД 0710001, либо формы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 по формуле:</w:t>
      </w:r>
    </w:p>
    <w:p w:rsidR="00674E27" w:rsidRDefault="00674E27" w:rsidP="00674E27">
      <w:pPr>
        <w:spacing w:after="200"/>
        <w:ind w:left="360"/>
        <w:jc w:val="center"/>
        <w:rPr>
          <w:sz w:val="28"/>
          <w:szCs w:val="28"/>
        </w:rPr>
      </w:pPr>
    </w:p>
    <w:p w:rsidR="00674E27" w:rsidRPr="00F62D7D" w:rsidRDefault="00674E27" w:rsidP="00674E27">
      <w:pPr>
        <w:spacing w:after="200"/>
        <w:ind w:left="360"/>
        <w:jc w:val="center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К</w:t>
      </w:r>
      <w:proofErr w:type="gramEnd"/>
      <w:r w:rsidRPr="00F62D7D">
        <w:rPr>
          <w:sz w:val="28"/>
          <w:szCs w:val="28"/>
        </w:rPr>
        <w:t xml:space="preserve"> асс. = </w:t>
      </w:r>
      <w:r w:rsidRPr="00F62D7D">
        <w:rPr>
          <w:position w:val="-24"/>
          <w:sz w:val="28"/>
          <w:szCs w:val="28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33.3pt" o:ole="">
            <v:imagedata r:id="rId8" o:title=""/>
          </v:shape>
          <o:OLEObject Type="Embed" ProgID="Equation.3" ShapeID="_x0000_i1025" DrawAspect="Content" ObjectID="_1626597318" r:id="rId9"/>
        </w:objec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где: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СК – собственный капитал (стр. 1300 «Итого Капитал» (ОКУД 0710001), либо строка «</w:t>
      </w:r>
      <w:proofErr w:type="spellStart"/>
      <w:r w:rsidRPr="00F62D7D">
        <w:rPr>
          <w:sz w:val="28"/>
          <w:szCs w:val="28"/>
        </w:rPr>
        <w:t>Total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equity</w:t>
      </w:r>
      <w:proofErr w:type="spellEnd"/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»)),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ВБ – валюта (общий итог) баланса (стр. 1600 «Баланс (актив)» (ОКУД 0710001), либо строка «</w:t>
      </w:r>
      <w:proofErr w:type="spellStart"/>
      <w:r w:rsidRPr="00F62D7D">
        <w:rPr>
          <w:sz w:val="28"/>
          <w:szCs w:val="28"/>
        </w:rPr>
        <w:t>Total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assets</w:t>
      </w:r>
      <w:proofErr w:type="spellEnd"/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»)).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стр.1300 = стр.1310 + стр.1320 + стр.1340 + стр.1350 + стр.1360 + + стр.1370.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Данные по строкам бухгалтерских форм, заключенные в круглые скобки, в формулу расчета включаются со знаком «минус».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firstLine="1276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В связи с тем, что бухгалтерская (финансовая) отчетность отдельных категорий предприятий (субъектов малого предпринимательства, некоммерческих организаций, предприятий, применяющих упрощенную систему налогообложения) может содержать укрупненные показатели, включающие несколько показателей (без их детализации), с указанием кода строки по показателю, имеющему наибольший удельный вес в составе укрупненного показателя, либо иметь частичную детализацию, то при расчете показателей капитала (стр.1300) для таких предприятий используются</w:t>
      </w:r>
      <w:proofErr w:type="gramEnd"/>
      <w:r w:rsidRPr="00F62D7D">
        <w:rPr>
          <w:sz w:val="28"/>
          <w:szCs w:val="28"/>
        </w:rPr>
        <w:t xml:space="preserve"> только строки, включенные в бухгалтерскую (финансовую) отчетность такого предприятия. По отсутствующим строкам значение принимается равным «0». </w:t>
      </w:r>
    </w:p>
    <w:p w:rsidR="00674E27" w:rsidRDefault="00674E27" w:rsidP="00674E27">
      <w:pPr>
        <w:tabs>
          <w:tab w:val="left" w:pos="709"/>
          <w:tab w:val="left" w:pos="1134"/>
        </w:tabs>
        <w:ind w:left="1276"/>
        <w:jc w:val="both"/>
        <w:rPr>
          <w:sz w:val="28"/>
          <w:szCs w:val="28"/>
        </w:rPr>
      </w:pPr>
    </w:p>
    <w:p w:rsidR="00674E27" w:rsidRPr="00F62D7D" w:rsidRDefault="00674E27" w:rsidP="00674E27">
      <w:pPr>
        <w:tabs>
          <w:tab w:val="left" w:pos="709"/>
          <w:tab w:val="left" w:pos="1134"/>
        </w:tabs>
        <w:ind w:left="1276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4"/>
        </w:numPr>
        <w:tabs>
          <w:tab w:val="left" w:pos="709"/>
          <w:tab w:val="left" w:pos="1134"/>
        </w:tabs>
        <w:ind w:left="0" w:firstLine="1276"/>
        <w:jc w:val="both"/>
        <w:rPr>
          <w:sz w:val="28"/>
          <w:szCs w:val="28"/>
        </w:rPr>
      </w:pPr>
      <w:r w:rsidRPr="00F62D7D">
        <w:rPr>
          <w:sz w:val="28"/>
          <w:szCs w:val="28"/>
        </w:rPr>
        <w:lastRenderedPageBreak/>
        <w:t>Коэффициент обеспеченности собственными оборотными средствами.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Показывает, в каком объеме оборотные активы сформированы за счет собственного капитала. Рассчитывается на основании данных формы по ОКУД 0710001, либо формы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 по формуле: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spacing w:after="200"/>
        <w:ind w:left="360"/>
        <w:jc w:val="center"/>
        <w:rPr>
          <w:sz w:val="28"/>
          <w:szCs w:val="28"/>
        </w:rPr>
      </w:pPr>
      <w:r w:rsidRPr="00F62D7D">
        <w:rPr>
          <w:sz w:val="28"/>
          <w:szCs w:val="28"/>
        </w:rPr>
        <w:t xml:space="preserve">К </w:t>
      </w:r>
      <w:proofErr w:type="spellStart"/>
      <w:r w:rsidRPr="00F62D7D">
        <w:rPr>
          <w:sz w:val="28"/>
          <w:szCs w:val="28"/>
        </w:rPr>
        <w:t>осс</w:t>
      </w:r>
      <w:proofErr w:type="spellEnd"/>
      <w:r w:rsidRPr="00F62D7D">
        <w:rPr>
          <w:sz w:val="28"/>
          <w:szCs w:val="28"/>
        </w:rPr>
        <w:t xml:space="preserve">. = </w:t>
      </w:r>
      <w:r w:rsidRPr="00F62D7D">
        <w:rPr>
          <w:position w:val="-24"/>
          <w:sz w:val="28"/>
          <w:szCs w:val="28"/>
        </w:rPr>
        <w:object w:dxaOrig="1660" w:dyaOrig="620">
          <v:shape id="_x0000_i1026" type="#_x0000_t75" style="width:85.6pt;height:33.3pt" o:ole="">
            <v:imagedata r:id="rId10" o:title=""/>
          </v:shape>
          <o:OLEObject Type="Embed" ProgID="Equation.3" ShapeID="_x0000_i1026" DrawAspect="Content" ObjectID="_1626597319" r:id="rId11"/>
        </w:object>
      </w:r>
      <w:r w:rsidRPr="00F62D7D">
        <w:rPr>
          <w:sz w:val="28"/>
          <w:szCs w:val="28"/>
        </w:rPr>
        <w:t>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где: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i/>
          <w:sz w:val="28"/>
          <w:szCs w:val="28"/>
        </w:rPr>
        <w:t>СК</w:t>
      </w:r>
      <w:r w:rsidRPr="00F62D7D">
        <w:rPr>
          <w:sz w:val="28"/>
          <w:szCs w:val="28"/>
        </w:rPr>
        <w:t xml:space="preserve"> – собственный капитал (стр. 1300 «Итого Капитал» (ОКУД 0710001), либо строка «</w:t>
      </w:r>
      <w:proofErr w:type="spellStart"/>
      <w:r w:rsidRPr="00F62D7D">
        <w:rPr>
          <w:sz w:val="28"/>
          <w:szCs w:val="28"/>
        </w:rPr>
        <w:t>Total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equity</w:t>
      </w:r>
      <w:proofErr w:type="spellEnd"/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»)),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spellStart"/>
      <w:r w:rsidRPr="00F62D7D">
        <w:rPr>
          <w:i/>
          <w:sz w:val="28"/>
          <w:szCs w:val="28"/>
        </w:rPr>
        <w:t>ВнеОбА</w:t>
      </w:r>
      <w:proofErr w:type="spellEnd"/>
      <w:r w:rsidRPr="00F62D7D">
        <w:rPr>
          <w:sz w:val="28"/>
          <w:szCs w:val="28"/>
        </w:rPr>
        <w:t xml:space="preserve"> – </w:t>
      </w:r>
      <w:proofErr w:type="spellStart"/>
      <w:r w:rsidRPr="00F62D7D">
        <w:rPr>
          <w:sz w:val="28"/>
          <w:szCs w:val="28"/>
        </w:rPr>
        <w:t>внеоборотные</w:t>
      </w:r>
      <w:proofErr w:type="spellEnd"/>
      <w:r w:rsidRPr="00F62D7D">
        <w:rPr>
          <w:sz w:val="28"/>
          <w:szCs w:val="28"/>
        </w:rPr>
        <w:t xml:space="preserve"> активы (стр. 1100 «Итого </w:t>
      </w:r>
      <w:proofErr w:type="spellStart"/>
      <w:r w:rsidRPr="00F62D7D">
        <w:rPr>
          <w:sz w:val="28"/>
          <w:szCs w:val="28"/>
        </w:rPr>
        <w:t>внеобортные</w:t>
      </w:r>
      <w:proofErr w:type="spellEnd"/>
      <w:r w:rsidRPr="00F62D7D">
        <w:rPr>
          <w:sz w:val="28"/>
          <w:szCs w:val="28"/>
        </w:rPr>
        <w:t xml:space="preserve"> активы» (ОКУД 0710001), либо строка «</w:t>
      </w:r>
      <w:proofErr w:type="spellStart"/>
      <w:r w:rsidRPr="00F62D7D">
        <w:rPr>
          <w:sz w:val="28"/>
          <w:szCs w:val="28"/>
        </w:rPr>
        <w:t>Total</w:t>
      </w:r>
      <w:proofErr w:type="spellEnd"/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non</w:t>
      </w:r>
      <w:r w:rsidRPr="00F62D7D">
        <w:rPr>
          <w:sz w:val="28"/>
          <w:szCs w:val="28"/>
        </w:rPr>
        <w:t>-</w:t>
      </w:r>
      <w:r w:rsidRPr="00F62D7D">
        <w:rPr>
          <w:sz w:val="28"/>
          <w:szCs w:val="28"/>
          <w:lang w:val="en-US"/>
        </w:rPr>
        <w:t>current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assets</w:t>
      </w:r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»)),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spellStart"/>
      <w:r w:rsidRPr="00F62D7D">
        <w:rPr>
          <w:i/>
          <w:sz w:val="28"/>
          <w:szCs w:val="28"/>
        </w:rPr>
        <w:t>ОбА</w:t>
      </w:r>
      <w:proofErr w:type="spellEnd"/>
      <w:r w:rsidRPr="00F62D7D">
        <w:rPr>
          <w:sz w:val="28"/>
          <w:szCs w:val="28"/>
        </w:rPr>
        <w:t xml:space="preserve"> – оборотные активы (стр. 1200 «Итого оборотные активы» (ОКУД 0710001), либо строка «</w:t>
      </w:r>
      <w:proofErr w:type="spellStart"/>
      <w:r w:rsidRPr="00F62D7D">
        <w:rPr>
          <w:sz w:val="28"/>
          <w:szCs w:val="28"/>
        </w:rPr>
        <w:t>Total</w:t>
      </w:r>
      <w:proofErr w:type="spellEnd"/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current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assets</w:t>
      </w:r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of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Financial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Position</w:t>
      </w:r>
      <w:proofErr w:type="spellEnd"/>
      <w:r w:rsidRPr="00F62D7D">
        <w:rPr>
          <w:sz w:val="28"/>
          <w:szCs w:val="28"/>
        </w:rPr>
        <w:t>»)).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стр.1100 = стр.1110 + стр.1120 + стр.1130 + стр.1140 + стр.1150 + стр.1160 + +стр.1170 + стр.1180 + стр.1190,</w:t>
      </w:r>
      <w:proofErr w:type="gramEnd"/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стр.1200 = стр.1210 + стр.1220 + стр.1230 + стр.1240 + стр.1250 + стр.1260,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стр.1300 = стр.1310 + стр.1320 + стр.1340 + стр.1350 + стр.1360 + стр.1370.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Данные по строкам бухгалтерских форм, заключенные в круглые скобки, в формулу расчета включаются со знаком «минус».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 xml:space="preserve">В связи с тем, что бухгалтерская (финансовая) отчетность отдельных категорий предприятий (субъектов малого предпринимательства, некоммерческих организаций, предприятий, применяющих упрощенную систему налогообложения) может содержать укрупненные показатели, включающие несколько показателей (без их детализации), с указанием кода строки по показателю, имеющему наибольший удельный вес в составе укрупненного показателя, либо иметь частичную детализацию, то при расчете показателей </w:t>
      </w:r>
      <w:proofErr w:type="spellStart"/>
      <w:r w:rsidRPr="00F62D7D">
        <w:rPr>
          <w:sz w:val="28"/>
          <w:szCs w:val="28"/>
        </w:rPr>
        <w:t>внеоборотных</w:t>
      </w:r>
      <w:proofErr w:type="spellEnd"/>
      <w:r w:rsidRPr="00F62D7D">
        <w:rPr>
          <w:sz w:val="28"/>
          <w:szCs w:val="28"/>
        </w:rPr>
        <w:t xml:space="preserve"> активов (стр.1100), оборотных активов (стр</w:t>
      </w:r>
      <w:proofErr w:type="gramEnd"/>
      <w:r w:rsidRPr="00F62D7D">
        <w:rPr>
          <w:sz w:val="28"/>
          <w:szCs w:val="28"/>
        </w:rPr>
        <w:t xml:space="preserve">.1200), капитала (стр.1300) для таких предприятий используются только строки, включенные в бухгалтерскую (финансовую) отчетность такого предприятия. По отсутствующим строкам значение принимается равным «0». 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4"/>
        </w:numPr>
        <w:tabs>
          <w:tab w:val="left" w:pos="709"/>
          <w:tab w:val="left" w:pos="1134"/>
        </w:tabs>
        <w:ind w:left="0" w:firstLine="1260"/>
        <w:jc w:val="both"/>
        <w:rPr>
          <w:b/>
          <w:sz w:val="28"/>
          <w:szCs w:val="28"/>
        </w:rPr>
      </w:pPr>
      <w:r w:rsidRPr="00F62D7D">
        <w:rPr>
          <w:sz w:val="28"/>
          <w:szCs w:val="28"/>
        </w:rPr>
        <w:t>Коэффициент соизмеримости годовой выручки от основной деятельности c суммой договора.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Характеризует соизмеримость суммы заключаемого по результатам процедуры закупки договора с объемом выручки от основной деятельности за соответствующий период. Рассчитывается на основании данных формы по ОКУД 0710002, либо формы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 по формуле: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left="709"/>
        <w:jc w:val="both"/>
        <w:rPr>
          <w:sz w:val="28"/>
          <w:szCs w:val="28"/>
        </w:rPr>
      </w:pPr>
    </w:p>
    <w:p w:rsidR="00674E27" w:rsidRPr="00F62D7D" w:rsidRDefault="00674E27" w:rsidP="00674E27">
      <w:pPr>
        <w:tabs>
          <w:tab w:val="left" w:pos="1080"/>
        </w:tabs>
        <w:ind w:left="2880" w:hanging="2520"/>
        <w:jc w:val="center"/>
        <w:rPr>
          <w:sz w:val="28"/>
          <w:szCs w:val="28"/>
        </w:rPr>
      </w:pP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 xml:space="preserve"> = </w:t>
      </w:r>
      <w:r w:rsidRPr="00F62D7D">
        <w:rPr>
          <w:position w:val="-28"/>
          <w:sz w:val="28"/>
          <w:szCs w:val="28"/>
        </w:rPr>
        <w:object w:dxaOrig="1760" w:dyaOrig="720">
          <v:shape id="_x0000_i1027" type="#_x0000_t75" style="width:93.05pt;height:37.35pt" o:ole="">
            <v:imagedata r:id="rId12" o:title=""/>
          </v:shape>
          <o:OLEObject Type="Embed" ProgID="Equation.3" ShapeID="_x0000_i1027" DrawAspect="Content" ObjectID="_1626597320" r:id="rId13"/>
        </w:object>
      </w:r>
      <w:r w:rsidRPr="00F62D7D">
        <w:rPr>
          <w:sz w:val="28"/>
          <w:szCs w:val="28"/>
        </w:rPr>
        <w:t>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lastRenderedPageBreak/>
        <w:t>где: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Выручка – (стр. 2110 «Выручка» (ОКУД 0710002), либо строка «</w:t>
      </w:r>
      <w:r w:rsidRPr="00F62D7D">
        <w:rPr>
          <w:sz w:val="28"/>
          <w:szCs w:val="28"/>
          <w:lang w:val="en-US"/>
        </w:rPr>
        <w:t>Revenue</w:t>
      </w:r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»)) – используется сумма показателей выручки за истекший финансовый год и за истекший период финансового года (6 месяцев текущего финансового года/ 9 месяцев текущего финансового года),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Р</w:t>
      </w:r>
      <w:proofErr w:type="gramEnd"/>
      <w:r w:rsidRPr="00F62D7D">
        <w:rPr>
          <w:sz w:val="28"/>
          <w:szCs w:val="28"/>
        </w:rPr>
        <w:t xml:space="preserve"> – период выполнения обязательств по договору, за исключением гарантийных обязательств, </w:t>
      </w:r>
      <w:r w:rsidRPr="00F62D7D">
        <w:rPr>
          <w:iCs/>
          <w:sz w:val="28"/>
          <w:szCs w:val="28"/>
        </w:rPr>
        <w:t xml:space="preserve">шеф-монтажа, шеф-наладки </w:t>
      </w:r>
      <w:r w:rsidRPr="00F62D7D">
        <w:rPr>
          <w:sz w:val="28"/>
          <w:szCs w:val="28"/>
        </w:rPr>
        <w:t>(в месяцах),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А – количество месяцев, соответствующее истекшему финансовому году (12 месяцев). В случае, если организация участника закупки создана в данном истекшем финансовом году, то</w:t>
      </w:r>
      <w:proofErr w:type="gramStart"/>
      <w:r w:rsidRPr="00F62D7D">
        <w:rPr>
          <w:sz w:val="28"/>
          <w:szCs w:val="28"/>
        </w:rPr>
        <w:t xml:space="preserve"> А</w:t>
      </w:r>
      <w:proofErr w:type="gramEnd"/>
      <w:r w:rsidRPr="00F62D7D">
        <w:rPr>
          <w:sz w:val="28"/>
          <w:szCs w:val="28"/>
        </w:rPr>
        <w:t> = количеству месяцев, начиная с месяца создания организации участника закупки, по декабрь (включительно),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– количество месяцев, соответствующее истекшему периоду финансового года (6 или 9 месяцев). В случае, если расчет осуществляется только за истекший финансовый год, то</w:t>
      </w:r>
      <w:proofErr w:type="gramStart"/>
      <w:r w:rsidRPr="00F62D7D">
        <w:rPr>
          <w:sz w:val="28"/>
          <w:szCs w:val="28"/>
        </w:rPr>
        <w:t xml:space="preserve"> В</w:t>
      </w:r>
      <w:proofErr w:type="gramEnd"/>
      <w:r w:rsidRPr="00F62D7D">
        <w:rPr>
          <w:sz w:val="28"/>
          <w:szCs w:val="28"/>
        </w:rPr>
        <w:t>=0. В случае, если организация участника закупки создана в данном истекшем периоде финансового года, то</w:t>
      </w:r>
      <w:proofErr w:type="gramStart"/>
      <w:r w:rsidRPr="00F62D7D">
        <w:rPr>
          <w:sz w:val="28"/>
          <w:szCs w:val="28"/>
        </w:rPr>
        <w:t xml:space="preserve"> В</w:t>
      </w:r>
      <w:proofErr w:type="gramEnd"/>
      <w:r w:rsidRPr="00F62D7D">
        <w:rPr>
          <w:sz w:val="28"/>
          <w:szCs w:val="28"/>
        </w:rPr>
        <w:t> = количеству месяцев, начиная с месяца создания организации участника закупки, по последний месяц истекшего периода финансового года (включительно).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S – НМЦ, без НДС. 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 xml:space="preserve"> рассчитывается на основании данных о суммарной выручке: выручки, полученной за истекший финансовый год и за истекший период (6 месяцев текущего финансового года/ 9 месяцев текущего финансового года). Таким образом, расчет </w:t>
      </w: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 xml:space="preserve"> осуществляется один раз одновременно для двух периодов. 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left="709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4"/>
        </w:numPr>
        <w:tabs>
          <w:tab w:val="left" w:pos="709"/>
          <w:tab w:val="left" w:pos="1134"/>
        </w:tabs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Коэффициент покрытия процентов.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Измеряет способность предприятия уплатить ежегодные проценты по своим обязательствам. Рассчитывается на основании данных формы по ОКУД 0710002, либо формы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 по формуле:</w:t>
      </w:r>
    </w:p>
    <w:p w:rsidR="00674E27" w:rsidRDefault="00674E27" w:rsidP="00674E27">
      <w:pPr>
        <w:ind w:firstLine="709"/>
        <w:jc w:val="center"/>
        <w:rPr>
          <w:sz w:val="28"/>
          <w:szCs w:val="28"/>
        </w:rPr>
      </w:pPr>
    </w:p>
    <w:p w:rsidR="00674E27" w:rsidRPr="00F62D7D" w:rsidRDefault="00674E27" w:rsidP="00674E27">
      <w:pPr>
        <w:ind w:firstLine="709"/>
        <w:jc w:val="center"/>
        <w:rPr>
          <w:sz w:val="28"/>
          <w:szCs w:val="28"/>
        </w:rPr>
      </w:pPr>
      <w:proofErr w:type="spellStart"/>
      <w:r w:rsidRPr="00F62D7D">
        <w:rPr>
          <w:sz w:val="28"/>
          <w:szCs w:val="28"/>
        </w:rPr>
        <w:t>Кпп</w:t>
      </w:r>
      <w:proofErr w:type="spellEnd"/>
      <w:r w:rsidRPr="00F62D7D">
        <w:rPr>
          <w:sz w:val="28"/>
          <w:szCs w:val="28"/>
        </w:rPr>
        <w:t xml:space="preserve"> = </w:t>
      </w:r>
      <w:r w:rsidRPr="00F62D7D">
        <w:rPr>
          <w:position w:val="-24"/>
          <w:sz w:val="28"/>
          <w:szCs w:val="28"/>
        </w:rPr>
        <w:object w:dxaOrig="920" w:dyaOrig="620">
          <v:shape id="_x0000_i1028" type="#_x0000_t75" style="width:48.9pt;height:31.25pt" o:ole="">
            <v:imagedata r:id="rId14" o:title=""/>
          </v:shape>
          <o:OLEObject Type="Embed" ProgID="Equation.3" ShapeID="_x0000_i1028" DrawAspect="Content" ObjectID="_1626597321" r:id="rId15"/>
        </w:objec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где: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П</w:t>
      </w:r>
      <w:proofErr w:type="gramEnd"/>
      <w:r w:rsidRPr="00F62D7D">
        <w:rPr>
          <w:sz w:val="28"/>
          <w:szCs w:val="28"/>
        </w:rPr>
        <w:t xml:space="preserve"> – прибыль (убыток) до налогообложения (стр. 2300 «Прибыль (убыток) до налогообложения» (ОКУД 0710002), либо строка «</w:t>
      </w:r>
      <w:proofErr w:type="spellStart"/>
      <w:r w:rsidRPr="00F62D7D">
        <w:rPr>
          <w:sz w:val="28"/>
          <w:szCs w:val="28"/>
        </w:rPr>
        <w:t>Profit</w:t>
      </w:r>
      <w:proofErr w:type="spellEnd"/>
      <w:r w:rsidRPr="00F62D7D">
        <w:rPr>
          <w:sz w:val="28"/>
          <w:szCs w:val="28"/>
        </w:rPr>
        <w:t>/(</w:t>
      </w:r>
      <w:proofErr w:type="spellStart"/>
      <w:r w:rsidRPr="00F62D7D">
        <w:rPr>
          <w:sz w:val="28"/>
          <w:szCs w:val="28"/>
        </w:rPr>
        <w:t>loss</w:t>
      </w:r>
      <w:proofErr w:type="spellEnd"/>
      <w:r w:rsidRPr="00F62D7D">
        <w:rPr>
          <w:sz w:val="28"/>
          <w:szCs w:val="28"/>
        </w:rPr>
        <w:t xml:space="preserve">) </w:t>
      </w:r>
      <w:proofErr w:type="spellStart"/>
      <w:r w:rsidRPr="00F62D7D">
        <w:rPr>
          <w:sz w:val="28"/>
          <w:szCs w:val="28"/>
        </w:rPr>
        <w:t>before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tax</w:t>
      </w:r>
      <w:proofErr w:type="spellEnd"/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»)),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ПУ – проценты к уплате (стр. 2330 «Проценты к уплате» (ОКУД 0710002), либо строка «</w:t>
      </w:r>
      <w:proofErr w:type="spellStart"/>
      <w:r w:rsidRPr="00F62D7D">
        <w:rPr>
          <w:sz w:val="28"/>
          <w:szCs w:val="28"/>
        </w:rPr>
        <w:t>Finance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costs</w:t>
      </w:r>
      <w:proofErr w:type="spellEnd"/>
      <w:r w:rsidRPr="00F62D7D">
        <w:rPr>
          <w:sz w:val="28"/>
          <w:szCs w:val="28"/>
        </w:rPr>
        <w:t>» (форма «</w:t>
      </w:r>
      <w:proofErr w:type="spellStart"/>
      <w:r w:rsidRPr="00F62D7D">
        <w:rPr>
          <w:sz w:val="28"/>
          <w:szCs w:val="28"/>
        </w:rPr>
        <w:t>Income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Statement</w:t>
      </w:r>
      <w:proofErr w:type="spellEnd"/>
      <w:r w:rsidRPr="00F62D7D">
        <w:rPr>
          <w:sz w:val="28"/>
          <w:szCs w:val="28"/>
        </w:rPr>
        <w:t>»)).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стр.2300 = (стр.2110 + стр.2310 + стр.2320 + стр.2340) – (стр.2120 + стр.2210 +</w:t>
      </w:r>
      <w:r w:rsidRPr="00F62D7D" w:rsidDel="00CD4345">
        <w:rPr>
          <w:sz w:val="28"/>
          <w:szCs w:val="28"/>
        </w:rPr>
        <w:t xml:space="preserve"> </w:t>
      </w:r>
      <w:r w:rsidRPr="00F62D7D">
        <w:rPr>
          <w:sz w:val="28"/>
          <w:szCs w:val="28"/>
        </w:rPr>
        <w:t>стр.2220 + стр.2330 +стр.2350)</w:t>
      </w:r>
      <w:proofErr w:type="gramEnd"/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значение по строке 2330 / «</w:t>
      </w:r>
      <w:proofErr w:type="spellStart"/>
      <w:r w:rsidRPr="00F62D7D">
        <w:rPr>
          <w:sz w:val="28"/>
          <w:szCs w:val="28"/>
        </w:rPr>
        <w:t>Finance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costs</w:t>
      </w:r>
      <w:proofErr w:type="spellEnd"/>
      <w:r w:rsidRPr="00F62D7D">
        <w:rPr>
          <w:sz w:val="28"/>
          <w:szCs w:val="28"/>
        </w:rPr>
        <w:t>» всегда принимается «по модулю»;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значения по строкам 2120, 2210, 2220, 2350 также принимаются «по модулю» при самостоятельном расчете стр.2300.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значение по строке 2330 / «</w:t>
      </w:r>
      <w:proofErr w:type="spellStart"/>
      <w:r w:rsidRPr="00F62D7D">
        <w:rPr>
          <w:sz w:val="28"/>
          <w:szCs w:val="28"/>
        </w:rPr>
        <w:t>Finance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costs</w:t>
      </w:r>
      <w:proofErr w:type="spellEnd"/>
      <w:r w:rsidRPr="00F62D7D">
        <w:rPr>
          <w:sz w:val="28"/>
          <w:szCs w:val="28"/>
        </w:rPr>
        <w:t>» равно «0» и значение по строке 2300 / «</w:t>
      </w:r>
      <w:r w:rsidRPr="00F62D7D">
        <w:rPr>
          <w:sz w:val="28"/>
          <w:szCs w:val="28"/>
          <w:lang w:val="en-US"/>
        </w:rPr>
        <w:t>Profit</w:t>
      </w:r>
      <w:r w:rsidRPr="00F62D7D">
        <w:rPr>
          <w:sz w:val="28"/>
          <w:szCs w:val="28"/>
        </w:rPr>
        <w:t>/(</w:t>
      </w:r>
      <w:r w:rsidRPr="00F62D7D">
        <w:rPr>
          <w:sz w:val="28"/>
          <w:szCs w:val="28"/>
          <w:lang w:val="en-US"/>
        </w:rPr>
        <w:t>loss</w:t>
      </w:r>
      <w:r w:rsidRPr="00F62D7D">
        <w:rPr>
          <w:sz w:val="28"/>
          <w:szCs w:val="28"/>
        </w:rPr>
        <w:t xml:space="preserve">) </w:t>
      </w:r>
      <w:r w:rsidRPr="00F62D7D">
        <w:rPr>
          <w:sz w:val="28"/>
          <w:szCs w:val="28"/>
          <w:lang w:val="en-US"/>
        </w:rPr>
        <w:t>before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income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tax</w:t>
      </w:r>
      <w:r w:rsidRPr="00F62D7D">
        <w:rPr>
          <w:sz w:val="28"/>
          <w:szCs w:val="28"/>
        </w:rPr>
        <w:t>» положительно, показателю присваивается 10 единиц.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lastRenderedPageBreak/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значение по строке 2330 / «</w:t>
      </w:r>
      <w:proofErr w:type="spellStart"/>
      <w:r w:rsidRPr="00F62D7D">
        <w:rPr>
          <w:sz w:val="28"/>
          <w:szCs w:val="28"/>
        </w:rPr>
        <w:t>Finance</w:t>
      </w:r>
      <w:proofErr w:type="spellEnd"/>
      <w:r w:rsidRPr="00F62D7D">
        <w:rPr>
          <w:sz w:val="28"/>
          <w:szCs w:val="28"/>
        </w:rPr>
        <w:t xml:space="preserve"> </w:t>
      </w:r>
      <w:proofErr w:type="spellStart"/>
      <w:r w:rsidRPr="00F62D7D">
        <w:rPr>
          <w:sz w:val="28"/>
          <w:szCs w:val="28"/>
        </w:rPr>
        <w:t>costs</w:t>
      </w:r>
      <w:proofErr w:type="spellEnd"/>
      <w:r w:rsidRPr="00F62D7D">
        <w:rPr>
          <w:sz w:val="28"/>
          <w:szCs w:val="28"/>
        </w:rPr>
        <w:t>» равно «0» и значение по строке 2300 / «</w:t>
      </w:r>
      <w:r w:rsidRPr="00F62D7D">
        <w:rPr>
          <w:sz w:val="28"/>
          <w:szCs w:val="28"/>
          <w:lang w:val="en-US"/>
        </w:rPr>
        <w:t>Profit</w:t>
      </w:r>
      <w:r w:rsidRPr="00F62D7D">
        <w:rPr>
          <w:sz w:val="28"/>
          <w:szCs w:val="28"/>
        </w:rPr>
        <w:t>/(</w:t>
      </w:r>
      <w:r w:rsidRPr="00F62D7D">
        <w:rPr>
          <w:sz w:val="28"/>
          <w:szCs w:val="28"/>
          <w:lang w:val="en-US"/>
        </w:rPr>
        <w:t>loss</w:t>
      </w:r>
      <w:r w:rsidRPr="00F62D7D">
        <w:rPr>
          <w:sz w:val="28"/>
          <w:szCs w:val="28"/>
        </w:rPr>
        <w:t xml:space="preserve">) </w:t>
      </w:r>
      <w:r w:rsidRPr="00F62D7D">
        <w:rPr>
          <w:sz w:val="28"/>
          <w:szCs w:val="28"/>
          <w:lang w:val="en-US"/>
        </w:rPr>
        <w:t>before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income</w:t>
      </w:r>
      <w:r w:rsidRPr="00F62D7D">
        <w:rPr>
          <w:sz w:val="28"/>
          <w:szCs w:val="28"/>
        </w:rPr>
        <w:t xml:space="preserve"> </w:t>
      </w:r>
      <w:r w:rsidRPr="00F62D7D">
        <w:rPr>
          <w:sz w:val="28"/>
          <w:szCs w:val="28"/>
          <w:lang w:val="en-US"/>
        </w:rPr>
        <w:t>tax</w:t>
      </w:r>
      <w:r w:rsidRPr="00F62D7D">
        <w:rPr>
          <w:sz w:val="28"/>
          <w:szCs w:val="28"/>
        </w:rPr>
        <w:t>» отрицательно или равно «0», показателю присваивается 0 единиц.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proofErr w:type="gramStart"/>
      <w:r w:rsidRPr="00F62D7D">
        <w:rPr>
          <w:sz w:val="28"/>
          <w:szCs w:val="28"/>
        </w:rPr>
        <w:t>В связи с тем, что бухгалтерская (финансовая) отчетность отдельных категорий предприятий (субъектов малого предпринимательства, некоммерческих организаций, предприятий, применяющих упрощенную систему налогообложения) может содержать укрупненные показатели, включающие несколько показателей (без их детализации), с указанием кода строки по показателю, имеющему наибольший удельный вес в составе укрупненного показателя, либо иметь частичную детализацию, то при расчете прибыли (убытка) до налогообложения (стр.2300) для таких</w:t>
      </w:r>
      <w:proofErr w:type="gramEnd"/>
      <w:r w:rsidRPr="00F62D7D">
        <w:rPr>
          <w:sz w:val="28"/>
          <w:szCs w:val="28"/>
        </w:rPr>
        <w:t xml:space="preserve"> предприятий используются только строки, включенные в бухгалтерскую (финансовую) отчетность такого предприятия. По отсутствующим строкам значение принимается равным «0».</w:t>
      </w:r>
    </w:p>
    <w:p w:rsidR="00674E27" w:rsidRPr="00F62D7D" w:rsidRDefault="00674E27" w:rsidP="00674E27">
      <w:pPr>
        <w:tabs>
          <w:tab w:val="left" w:pos="709"/>
          <w:tab w:val="left" w:pos="1134"/>
        </w:tabs>
        <w:ind w:left="709"/>
        <w:jc w:val="both"/>
        <w:rPr>
          <w:sz w:val="28"/>
          <w:szCs w:val="28"/>
        </w:rPr>
      </w:pPr>
    </w:p>
    <w:p w:rsidR="00674E27" w:rsidRPr="00F62D7D" w:rsidRDefault="00674E27" w:rsidP="00674E27">
      <w:pPr>
        <w:numPr>
          <w:ilvl w:val="0"/>
          <w:numId w:val="5"/>
        </w:numPr>
        <w:tabs>
          <w:tab w:val="left" w:pos="709"/>
          <w:tab w:val="left" w:pos="1134"/>
        </w:tabs>
        <w:jc w:val="both"/>
        <w:rPr>
          <w:b/>
          <w:bCs/>
          <w:sz w:val="28"/>
          <w:szCs w:val="28"/>
        </w:rPr>
      </w:pPr>
      <w:bookmarkStart w:id="8" w:name="_Toc365624008"/>
      <w:bookmarkStart w:id="9" w:name="_Toc365907684"/>
      <w:bookmarkStart w:id="10" w:name="_Toc366225603"/>
      <w:bookmarkEnd w:id="8"/>
      <w:bookmarkEnd w:id="9"/>
      <w:r w:rsidRPr="00F62D7D">
        <w:rPr>
          <w:b/>
          <w:bCs/>
          <w:sz w:val="28"/>
          <w:szCs w:val="28"/>
        </w:rPr>
        <w:t>Критерии расчета показателей</w:t>
      </w:r>
      <w:bookmarkEnd w:id="10"/>
    </w:p>
    <w:p w:rsidR="00674E27" w:rsidRPr="00F62D7D" w:rsidRDefault="00674E27" w:rsidP="00674E27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Для расчета обеспеченности финансовыми ресурсами участников закупок используется следующая система: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32"/>
        <w:gridCol w:w="1738"/>
        <w:gridCol w:w="1335"/>
        <w:gridCol w:w="1333"/>
        <w:gridCol w:w="1515"/>
        <w:gridCol w:w="1456"/>
      </w:tblGrid>
      <w:tr w:rsidR="00674E27" w:rsidRPr="008A43FF" w:rsidTr="00226E60">
        <w:trPr>
          <w:trHeight w:val="569"/>
          <w:jc w:val="center"/>
        </w:trPr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74E27" w:rsidRPr="008A43FF" w:rsidRDefault="00674E27" w:rsidP="00226E60">
            <w:pPr>
              <w:jc w:val="center"/>
              <w:rPr>
                <w:b/>
              </w:rPr>
            </w:pPr>
            <w:r w:rsidRPr="008A43FF">
              <w:rPr>
                <w:b/>
                <w:bCs/>
              </w:rPr>
              <w:t>Финансовый показатель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jc w:val="center"/>
              <w:rPr>
                <w:b/>
                <w:bCs/>
              </w:rPr>
            </w:pPr>
            <w:r w:rsidRPr="008A43FF">
              <w:rPr>
                <w:b/>
                <w:bCs/>
              </w:rPr>
              <w:t xml:space="preserve">НМЦ, </w:t>
            </w:r>
          </w:p>
          <w:p w:rsidR="00674E27" w:rsidRPr="008A43FF" w:rsidRDefault="00674E27" w:rsidP="00226E60">
            <w:pPr>
              <w:jc w:val="center"/>
              <w:rPr>
                <w:b/>
                <w:bCs/>
              </w:rPr>
            </w:pPr>
            <w:proofErr w:type="gramStart"/>
            <w:r w:rsidRPr="008A43FF">
              <w:rPr>
                <w:b/>
                <w:bCs/>
              </w:rPr>
              <w:t>млн</w:t>
            </w:r>
            <w:proofErr w:type="gramEnd"/>
            <w:r>
              <w:rPr>
                <w:b/>
                <w:bCs/>
              </w:rPr>
              <w:t xml:space="preserve"> </w:t>
            </w:r>
            <w:r w:rsidRPr="008A43FF">
              <w:rPr>
                <w:b/>
                <w:bCs/>
              </w:rPr>
              <w:t>руб</w:t>
            </w:r>
            <w:r>
              <w:rPr>
                <w:b/>
                <w:bCs/>
              </w:rPr>
              <w:t>.</w:t>
            </w:r>
            <w:r w:rsidRPr="008A43FF">
              <w:rPr>
                <w:b/>
                <w:bCs/>
              </w:rPr>
              <w:t xml:space="preserve"> с НДС</w:t>
            </w:r>
          </w:p>
        </w:tc>
        <w:tc>
          <w:tcPr>
            <w:tcW w:w="27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74E27" w:rsidRPr="008A43FF" w:rsidRDefault="00674E27" w:rsidP="00226E60">
            <w:pPr>
              <w:jc w:val="center"/>
              <w:rPr>
                <w:b/>
              </w:rPr>
            </w:pPr>
            <w:r w:rsidRPr="008A43FF">
              <w:rPr>
                <w:b/>
                <w:bCs/>
              </w:rPr>
              <w:t>Значение показателя и оценка, используемая при расчете</w:t>
            </w:r>
          </w:p>
        </w:tc>
      </w:tr>
      <w:tr w:rsidR="00674E27" w:rsidRPr="008A43FF" w:rsidTr="00226E60">
        <w:trPr>
          <w:trHeight w:val="519"/>
          <w:jc w:val="center"/>
        </w:trPr>
        <w:tc>
          <w:tcPr>
            <w:tcW w:w="1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  <w:r w:rsidRPr="008A43FF">
              <w:t>Коэффициент автономии собственных средств (Касс)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≤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0,20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30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0,20-0,10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0,09-0,06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0,06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452"/>
          <w:jc w:val="center"/>
        </w:trPr>
        <w:tc>
          <w:tcPr>
            <w:tcW w:w="1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</w:p>
        </w:tc>
        <w:tc>
          <w:tcPr>
            <w:tcW w:w="8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&gt;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0,25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30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0,25-0,15 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t>0,14-0,</w:t>
            </w:r>
            <w:r w:rsidRPr="008A43FF">
              <w:rPr>
                <w:lang w:val="en-US"/>
              </w:rPr>
              <w:t>08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t>менее 0,</w:t>
            </w:r>
            <w:r w:rsidRPr="008A43FF">
              <w:rPr>
                <w:lang w:val="en-US"/>
              </w:rPr>
              <w:t>08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528"/>
          <w:jc w:val="center"/>
        </w:trPr>
        <w:tc>
          <w:tcPr>
            <w:tcW w:w="1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  <w:r w:rsidRPr="008A43FF">
              <w:t>Коэффициент обеспеченности собственными оборотными средствами (</w:t>
            </w:r>
            <w:proofErr w:type="spellStart"/>
            <w:r w:rsidRPr="008A43FF">
              <w:t>Косс</w:t>
            </w:r>
            <w:proofErr w:type="spellEnd"/>
            <w:r w:rsidRPr="008A43FF"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≤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0,</w:t>
            </w:r>
            <w:r w:rsidRPr="008A43FF">
              <w:rPr>
                <w:lang w:val="en-US"/>
              </w:rPr>
              <w:t>08</w:t>
            </w:r>
          </w:p>
          <w:p w:rsidR="00674E27" w:rsidRPr="008A43FF" w:rsidRDefault="00674E27" w:rsidP="00226E60">
            <w:pPr>
              <w:jc w:val="center"/>
            </w:pPr>
            <w:r w:rsidRPr="008A43FF">
              <w:rPr>
                <w:lang w:val="en-US"/>
              </w:rPr>
              <w:t>2</w:t>
            </w:r>
            <w:r w:rsidRPr="008A43FF">
              <w:t>5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0,</w:t>
            </w:r>
            <w:r w:rsidRPr="008A43FF">
              <w:rPr>
                <w:lang w:val="en-US"/>
              </w:rPr>
              <w:t>08</w:t>
            </w:r>
            <w:r w:rsidRPr="008A43FF">
              <w:t>– 0,</w:t>
            </w:r>
            <w:r w:rsidRPr="008A43FF">
              <w:rPr>
                <w:lang w:val="en-US"/>
              </w:rPr>
              <w:t>05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0,</w:t>
            </w:r>
            <w:r w:rsidRPr="008A43FF">
              <w:rPr>
                <w:lang w:val="en-US"/>
              </w:rPr>
              <w:t>04</w:t>
            </w:r>
            <w:r w:rsidRPr="008A43FF">
              <w:t xml:space="preserve"> – 0,</w:t>
            </w:r>
            <w:r w:rsidRPr="008A43FF">
              <w:rPr>
                <w:lang w:val="en-US"/>
              </w:rPr>
              <w:t>02</w:t>
            </w:r>
            <w:r w:rsidRPr="008A43FF">
              <w:t xml:space="preserve"> 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0,</w:t>
            </w:r>
            <w:r w:rsidRPr="008A43FF">
              <w:rPr>
                <w:lang w:val="en-US"/>
              </w:rPr>
              <w:t>02</w:t>
            </w:r>
            <w:r w:rsidRPr="008A43FF">
              <w:t xml:space="preserve"> 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678"/>
          <w:jc w:val="center"/>
        </w:trPr>
        <w:tc>
          <w:tcPr>
            <w:tcW w:w="1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&gt;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 0,</w:t>
            </w:r>
            <w:r w:rsidRPr="008A43FF">
              <w:rPr>
                <w:lang w:val="en-US"/>
              </w:rPr>
              <w:t>1</w:t>
            </w:r>
            <w:r w:rsidRPr="008A43FF">
              <w:t>0</w:t>
            </w:r>
          </w:p>
          <w:p w:rsidR="00674E27" w:rsidRPr="008A43FF" w:rsidRDefault="00674E27" w:rsidP="00226E60">
            <w:pPr>
              <w:jc w:val="center"/>
            </w:pPr>
            <w:r w:rsidRPr="008A43FF">
              <w:rPr>
                <w:lang w:val="en-US"/>
              </w:rPr>
              <w:t>2</w:t>
            </w:r>
            <w:r w:rsidRPr="008A43FF">
              <w:t>5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0,</w:t>
            </w:r>
            <w:r w:rsidRPr="008A43FF">
              <w:rPr>
                <w:lang w:val="en-US"/>
              </w:rPr>
              <w:t>1</w:t>
            </w:r>
            <w:r w:rsidRPr="008A43FF">
              <w:t>0 – 0,</w:t>
            </w:r>
            <w:r w:rsidRPr="008A43FF">
              <w:rPr>
                <w:lang w:val="en-US"/>
              </w:rPr>
              <w:t>0</w:t>
            </w:r>
            <w:r w:rsidRPr="008A43FF">
              <w:t>6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t>0,</w:t>
            </w:r>
            <w:r w:rsidRPr="008A43FF">
              <w:rPr>
                <w:lang w:val="en-US"/>
              </w:rPr>
              <w:t>0</w:t>
            </w:r>
            <w:r w:rsidRPr="008A43FF">
              <w:t>5 – 0,</w:t>
            </w:r>
            <w:r w:rsidRPr="008A43FF">
              <w:rPr>
                <w:lang w:val="en-US"/>
              </w:rPr>
              <w:t>03</w:t>
            </w:r>
            <w:r w:rsidRPr="008A43FF">
              <w:t xml:space="preserve"> 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0,</w:t>
            </w:r>
            <w:r w:rsidRPr="008A43FF">
              <w:rPr>
                <w:lang w:val="en-US"/>
              </w:rPr>
              <w:t>03</w:t>
            </w:r>
            <w:r w:rsidRPr="008A43FF">
              <w:t xml:space="preserve"> 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465"/>
          <w:jc w:val="center"/>
        </w:trPr>
        <w:tc>
          <w:tcPr>
            <w:tcW w:w="1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  <w:r w:rsidRPr="008A43FF">
              <w:t xml:space="preserve">Коэффициент соизмеримости годовой выручки от основной деятельности </w:t>
            </w:r>
            <w:r w:rsidRPr="008A43FF">
              <w:rPr>
                <w:lang w:val="en-US"/>
              </w:rPr>
              <w:t>c</w:t>
            </w:r>
            <w:r w:rsidRPr="008A43FF">
              <w:t xml:space="preserve"> суммой договора (</w:t>
            </w:r>
            <w:proofErr w:type="spellStart"/>
            <w:r w:rsidRPr="008A43FF">
              <w:t>Ксв</w:t>
            </w:r>
            <w:proofErr w:type="spellEnd"/>
            <w:r w:rsidRPr="008A43FF"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≤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1,50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</w:t>
            </w:r>
            <w:r w:rsidRPr="008A43FF">
              <w:rPr>
                <w:lang w:val="en-US"/>
              </w:rPr>
              <w:t>5</w:t>
            </w:r>
            <w:r w:rsidRPr="008A43FF">
              <w:t xml:space="preserve">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1,50 – 1,20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15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1,19 – 0,50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0,50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670"/>
          <w:jc w:val="center"/>
        </w:trPr>
        <w:tc>
          <w:tcPr>
            <w:tcW w:w="1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&gt;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1,50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</w:t>
            </w:r>
            <w:r w:rsidRPr="008A43FF">
              <w:rPr>
                <w:lang w:val="en-US"/>
              </w:rPr>
              <w:t>5</w:t>
            </w:r>
            <w:r w:rsidRPr="008A43FF">
              <w:t xml:space="preserve">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1,50 – 1,20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15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1,19 – 0,50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0,50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605"/>
          <w:jc w:val="center"/>
        </w:trPr>
        <w:tc>
          <w:tcPr>
            <w:tcW w:w="13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  <w:r w:rsidRPr="008A43FF">
              <w:t>Коэффициент покрытия процентов (</w:t>
            </w:r>
            <w:proofErr w:type="spellStart"/>
            <w:r w:rsidRPr="008A43FF">
              <w:t>Кпп</w:t>
            </w:r>
            <w:proofErr w:type="spellEnd"/>
            <w:r w:rsidRPr="008A43FF"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≤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2,00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2,00-1,50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360"/>
            </w:pPr>
            <w:r w:rsidRPr="008A43FF">
              <w:t>1,49-1,00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5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1,00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  <w:tr w:rsidR="00674E27" w:rsidRPr="008A43FF" w:rsidTr="00226E60">
        <w:trPr>
          <w:trHeight w:val="389"/>
          <w:jc w:val="center"/>
        </w:trPr>
        <w:tc>
          <w:tcPr>
            <w:tcW w:w="13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159"/>
            </w:pP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НМЦ &gt; 500 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более 3,00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20 единиц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3,00-2,00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10 единиц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8A43FF" w:rsidRDefault="00674E27" w:rsidP="00226E60">
            <w:pPr>
              <w:ind w:left="360"/>
            </w:pPr>
            <w:r w:rsidRPr="008A43FF">
              <w:t>1,99-1,00</w:t>
            </w:r>
          </w:p>
          <w:p w:rsidR="00674E27" w:rsidRPr="008A43FF" w:rsidRDefault="00674E27" w:rsidP="00226E60">
            <w:pPr>
              <w:ind w:left="360"/>
            </w:pPr>
            <w:r w:rsidRPr="008A43FF">
              <w:t>5 единиц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менее 1,00</w:t>
            </w:r>
          </w:p>
          <w:p w:rsidR="00674E27" w:rsidRPr="008A43FF" w:rsidRDefault="00674E27" w:rsidP="00226E60">
            <w:pPr>
              <w:jc w:val="center"/>
            </w:pPr>
            <w:r w:rsidRPr="008A43FF">
              <w:t>0 единиц</w:t>
            </w:r>
          </w:p>
        </w:tc>
      </w:tr>
    </w:tbl>
    <w:p w:rsidR="00674E27" w:rsidRPr="008A43FF" w:rsidRDefault="00674E27" w:rsidP="00674E27">
      <w:pPr>
        <w:ind w:firstLine="709"/>
        <w:rPr>
          <w:sz w:val="28"/>
          <w:szCs w:val="28"/>
        </w:rPr>
      </w:pP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Оценки (количество единиц), полученные по всем финансовым показателям, суммируются. 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При этом к оценкам (сумме оценок) по показателям Касс, </w:t>
      </w:r>
      <w:proofErr w:type="spellStart"/>
      <w:r w:rsidRPr="00F62D7D">
        <w:rPr>
          <w:sz w:val="28"/>
          <w:szCs w:val="28"/>
        </w:rPr>
        <w:t>Косс</w:t>
      </w:r>
      <w:proofErr w:type="spellEnd"/>
      <w:r w:rsidRPr="00F62D7D">
        <w:rPr>
          <w:sz w:val="28"/>
          <w:szCs w:val="28"/>
        </w:rPr>
        <w:t xml:space="preserve"> и </w:t>
      </w:r>
      <w:proofErr w:type="spellStart"/>
      <w:r w:rsidRPr="00F62D7D">
        <w:rPr>
          <w:sz w:val="28"/>
          <w:szCs w:val="28"/>
        </w:rPr>
        <w:t>Кпп</w:t>
      </w:r>
      <w:proofErr w:type="spellEnd"/>
      <w:r w:rsidRPr="00F62D7D">
        <w:rPr>
          <w:sz w:val="28"/>
          <w:szCs w:val="28"/>
        </w:rPr>
        <w:t xml:space="preserve"> по истекшему финансовому году применяется удельный вес 0,6, а к оценкам по показателям Касс, </w:t>
      </w:r>
      <w:proofErr w:type="spellStart"/>
      <w:r w:rsidRPr="00F62D7D">
        <w:rPr>
          <w:sz w:val="28"/>
          <w:szCs w:val="28"/>
        </w:rPr>
        <w:t>Косс</w:t>
      </w:r>
      <w:proofErr w:type="spellEnd"/>
      <w:r w:rsidRPr="00F62D7D">
        <w:rPr>
          <w:sz w:val="28"/>
          <w:szCs w:val="28"/>
        </w:rPr>
        <w:t xml:space="preserve"> и </w:t>
      </w:r>
      <w:proofErr w:type="spellStart"/>
      <w:r w:rsidRPr="00F62D7D">
        <w:rPr>
          <w:sz w:val="28"/>
          <w:szCs w:val="28"/>
        </w:rPr>
        <w:t>Кпп</w:t>
      </w:r>
      <w:proofErr w:type="spellEnd"/>
      <w:r w:rsidRPr="00F62D7D">
        <w:rPr>
          <w:sz w:val="28"/>
          <w:szCs w:val="28"/>
        </w:rPr>
        <w:t xml:space="preserve"> по истекшему периоду (6 месяцев текущего финансового года/ 9 месяцев текущего финансового года) - удельный вес 0,4. 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В случае</w:t>
      </w:r>
      <w:proofErr w:type="gramStart"/>
      <w:r w:rsidRPr="00F62D7D">
        <w:rPr>
          <w:sz w:val="28"/>
          <w:szCs w:val="28"/>
        </w:rPr>
        <w:t>,</w:t>
      </w:r>
      <w:proofErr w:type="gramEnd"/>
      <w:r w:rsidRPr="00F62D7D">
        <w:rPr>
          <w:sz w:val="28"/>
          <w:szCs w:val="28"/>
        </w:rPr>
        <w:t xml:space="preserve"> если необходимо оценить обеспеченность финансовыми ресурсами за истекший финансовый год и 3 месяца текущего финансового года, </w:t>
      </w:r>
      <w:r w:rsidRPr="00F62D7D">
        <w:rPr>
          <w:sz w:val="28"/>
          <w:szCs w:val="28"/>
        </w:rPr>
        <w:lastRenderedPageBreak/>
        <w:t xml:space="preserve">то к набранным участником оценкам по показателям Касс, </w:t>
      </w:r>
      <w:proofErr w:type="spellStart"/>
      <w:r w:rsidRPr="00F62D7D">
        <w:rPr>
          <w:sz w:val="28"/>
          <w:szCs w:val="28"/>
        </w:rPr>
        <w:t>Косс</w:t>
      </w:r>
      <w:proofErr w:type="spellEnd"/>
      <w:r w:rsidRPr="00F62D7D">
        <w:rPr>
          <w:sz w:val="28"/>
          <w:szCs w:val="28"/>
        </w:rPr>
        <w:t xml:space="preserve"> и </w:t>
      </w:r>
      <w:proofErr w:type="spellStart"/>
      <w:r w:rsidRPr="00F62D7D">
        <w:rPr>
          <w:sz w:val="28"/>
          <w:szCs w:val="28"/>
        </w:rPr>
        <w:t>Кпп</w:t>
      </w:r>
      <w:proofErr w:type="spellEnd"/>
      <w:r w:rsidRPr="00F62D7D">
        <w:rPr>
          <w:sz w:val="28"/>
          <w:szCs w:val="28"/>
        </w:rPr>
        <w:t xml:space="preserve"> должен быть применен удельный вес 1,0, а показатели 3 месяцев текущего финансового года в расчетах не учитываются.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К коэффициенту соизмеримости годовой выручки от основной деятельности c суммой договора (</w:t>
      </w: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>) корректировка с помощью удельных весов не применяется. При расчете интегрального показателя обеспеченности финансовыми ресурсами оценка по коэффициенту (</w:t>
      </w: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>) проводится отдельно.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Итоговым значением показателя обладания обеспеченности финансовыми ресурсами участника является сумма скорректированных на удельный вес оценок показателей Касс, </w:t>
      </w:r>
      <w:proofErr w:type="spellStart"/>
      <w:r w:rsidRPr="00F62D7D">
        <w:rPr>
          <w:sz w:val="28"/>
          <w:szCs w:val="28"/>
        </w:rPr>
        <w:t>Косс</w:t>
      </w:r>
      <w:proofErr w:type="spellEnd"/>
      <w:r w:rsidRPr="00F62D7D">
        <w:rPr>
          <w:sz w:val="28"/>
          <w:szCs w:val="28"/>
        </w:rPr>
        <w:t xml:space="preserve"> и </w:t>
      </w:r>
      <w:proofErr w:type="spellStart"/>
      <w:r w:rsidRPr="00F62D7D">
        <w:rPr>
          <w:sz w:val="28"/>
          <w:szCs w:val="28"/>
        </w:rPr>
        <w:t>Кпп</w:t>
      </w:r>
      <w:proofErr w:type="spellEnd"/>
      <w:r w:rsidRPr="00F62D7D">
        <w:rPr>
          <w:sz w:val="28"/>
          <w:szCs w:val="28"/>
        </w:rPr>
        <w:t xml:space="preserve"> и оценки по показателю </w:t>
      </w:r>
      <w:proofErr w:type="spellStart"/>
      <w:r w:rsidRPr="00F62D7D">
        <w:rPr>
          <w:sz w:val="28"/>
          <w:szCs w:val="28"/>
        </w:rPr>
        <w:t>Ксв</w:t>
      </w:r>
      <w:proofErr w:type="spellEnd"/>
      <w:r w:rsidRPr="00F62D7D">
        <w:rPr>
          <w:sz w:val="28"/>
          <w:szCs w:val="28"/>
        </w:rPr>
        <w:t>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Для присвоения оценки значения полученных финансовых показателей предприятия округляются в соответствии с общими правилами округления с точностью до двух знаков после запятой.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 xml:space="preserve">Пример расчета интегрального показателя обеспеченности финансовыми ресурсами </w:t>
      </w:r>
      <w:proofErr w:type="spellStart"/>
      <w:r w:rsidRPr="00F62D7D">
        <w:rPr>
          <w:sz w:val="28"/>
          <w:szCs w:val="28"/>
        </w:rPr>
        <w:t>Zi</w:t>
      </w:r>
      <w:proofErr w:type="spellEnd"/>
      <w:r w:rsidRPr="00F62D7D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590"/>
        <w:gridCol w:w="1786"/>
        <w:gridCol w:w="1923"/>
        <w:gridCol w:w="1365"/>
        <w:gridCol w:w="2274"/>
      </w:tblGrid>
      <w:tr w:rsidR="00674E27" w:rsidRPr="008A43FF" w:rsidTr="00226E60">
        <w:trPr>
          <w:trHeight w:val="1953"/>
          <w:jc w:val="center"/>
        </w:trPr>
        <w:tc>
          <w:tcPr>
            <w:tcW w:w="1199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Участник</w:t>
            </w:r>
          </w:p>
        </w:tc>
        <w:tc>
          <w:tcPr>
            <w:tcW w:w="1594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Истекший период</w:t>
            </w:r>
          </w:p>
        </w:tc>
        <w:tc>
          <w:tcPr>
            <w:tcW w:w="1813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Сумма оценок участника за истекший год по показателям Касс, </w:t>
            </w:r>
            <w:proofErr w:type="spellStart"/>
            <w:r w:rsidRPr="008A43FF">
              <w:t>Косс</w:t>
            </w:r>
            <w:proofErr w:type="spellEnd"/>
            <w:r w:rsidRPr="008A43FF">
              <w:t xml:space="preserve"> и </w:t>
            </w:r>
            <w:proofErr w:type="spellStart"/>
            <w:r w:rsidRPr="008A43FF">
              <w:t>Кпп</w:t>
            </w:r>
            <w:proofErr w:type="spellEnd"/>
          </w:p>
        </w:tc>
        <w:tc>
          <w:tcPr>
            <w:tcW w:w="1926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Сумма оценок участника за истекший период по показателям Касс, </w:t>
            </w:r>
            <w:proofErr w:type="spellStart"/>
            <w:r w:rsidRPr="008A43FF">
              <w:t>Косс</w:t>
            </w:r>
            <w:proofErr w:type="spellEnd"/>
            <w:r w:rsidRPr="008A43FF">
              <w:t xml:space="preserve"> и </w:t>
            </w:r>
            <w:proofErr w:type="spellStart"/>
            <w:r w:rsidRPr="008A43FF">
              <w:t>Кпп</w:t>
            </w:r>
            <w:proofErr w:type="spellEnd"/>
          </w:p>
        </w:tc>
        <w:tc>
          <w:tcPr>
            <w:tcW w:w="1375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 xml:space="preserve">Оценка участника по </w:t>
            </w:r>
            <w:proofErr w:type="gramStart"/>
            <w:r w:rsidRPr="008A43FF">
              <w:t>показа-</w:t>
            </w:r>
            <w:proofErr w:type="spellStart"/>
            <w:r w:rsidRPr="008A43FF">
              <w:t>телю</w:t>
            </w:r>
            <w:proofErr w:type="spellEnd"/>
            <w:proofErr w:type="gramEnd"/>
            <w:r w:rsidRPr="008A43FF">
              <w:t xml:space="preserve"> </w:t>
            </w:r>
            <w:proofErr w:type="spellStart"/>
            <w:r w:rsidRPr="008A43FF">
              <w:t>Ксв</w:t>
            </w:r>
            <w:proofErr w:type="spellEnd"/>
          </w:p>
        </w:tc>
        <w:tc>
          <w:tcPr>
            <w:tcW w:w="2338" w:type="dxa"/>
            <w:vAlign w:val="center"/>
          </w:tcPr>
          <w:p w:rsidR="00674E27" w:rsidRPr="008A43FF" w:rsidRDefault="00674E27" w:rsidP="00226E60">
            <w:pPr>
              <w:ind w:left="-103" w:right="-185"/>
              <w:jc w:val="center"/>
            </w:pPr>
            <w:r w:rsidRPr="008A43FF">
              <w:t>Показатель обеспеченности финансовыми ресурсами</w:t>
            </w:r>
          </w:p>
        </w:tc>
      </w:tr>
      <w:tr w:rsidR="00674E27" w:rsidRPr="008A43FF" w:rsidTr="00226E60">
        <w:trPr>
          <w:trHeight w:val="483"/>
          <w:jc w:val="center"/>
        </w:trPr>
        <w:tc>
          <w:tcPr>
            <w:tcW w:w="1199" w:type="dxa"/>
            <w:vAlign w:val="center"/>
          </w:tcPr>
          <w:p w:rsidR="00674E27" w:rsidRPr="008A43FF" w:rsidRDefault="00674E27" w:rsidP="00226E60">
            <w:pPr>
              <w:jc w:val="center"/>
              <w:rPr>
                <w:i/>
                <w:lang w:val="en-US"/>
              </w:rPr>
            </w:pPr>
            <w:r w:rsidRPr="008A43FF">
              <w:rPr>
                <w:i/>
                <w:lang w:val="en-US"/>
              </w:rPr>
              <w:t>I</w:t>
            </w:r>
          </w:p>
        </w:tc>
        <w:tc>
          <w:tcPr>
            <w:tcW w:w="1594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финансовый год</w:t>
            </w:r>
          </w:p>
        </w:tc>
        <w:tc>
          <w:tcPr>
            <w:tcW w:w="1813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Х</w:t>
            </w:r>
          </w:p>
        </w:tc>
        <w:tc>
          <w:tcPr>
            <w:tcW w:w="1926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-</w:t>
            </w:r>
          </w:p>
        </w:tc>
        <w:tc>
          <w:tcPr>
            <w:tcW w:w="1375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W</w:t>
            </w:r>
          </w:p>
        </w:tc>
        <w:tc>
          <w:tcPr>
            <w:tcW w:w="2338" w:type="dxa"/>
            <w:vAlign w:val="center"/>
          </w:tcPr>
          <w:p w:rsidR="00674E27" w:rsidRPr="008A43FF" w:rsidRDefault="00674E27" w:rsidP="00226E60">
            <w:pPr>
              <w:ind w:left="-103" w:right="-185"/>
              <w:jc w:val="center"/>
              <w:rPr>
                <w:lang w:val="en-US"/>
              </w:rPr>
            </w:pPr>
            <w:proofErr w:type="spellStart"/>
            <w:r w:rsidRPr="008A43FF">
              <w:rPr>
                <w:lang w:val="en-US"/>
              </w:rPr>
              <w:t>Z</w:t>
            </w:r>
            <w:r w:rsidRPr="008A43FF">
              <w:rPr>
                <w:vertAlign w:val="subscript"/>
                <w:lang w:val="en-US"/>
              </w:rPr>
              <w:t>i</w:t>
            </w:r>
            <w:proofErr w:type="spellEnd"/>
            <w:r w:rsidRPr="008A43FF">
              <w:rPr>
                <w:lang w:val="en-US"/>
              </w:rPr>
              <w:t>= X*</w:t>
            </w:r>
            <w:r w:rsidRPr="008A43FF">
              <w:t>1,0</w:t>
            </w:r>
            <w:r w:rsidRPr="008A43FF">
              <w:rPr>
                <w:lang w:val="en-US"/>
              </w:rPr>
              <w:t xml:space="preserve"> + W</w:t>
            </w:r>
          </w:p>
        </w:tc>
      </w:tr>
      <w:tr w:rsidR="00674E27" w:rsidRPr="008A43FF" w:rsidTr="00226E60">
        <w:trPr>
          <w:trHeight w:val="483"/>
          <w:jc w:val="center"/>
        </w:trPr>
        <w:tc>
          <w:tcPr>
            <w:tcW w:w="1199" w:type="dxa"/>
            <w:vAlign w:val="center"/>
          </w:tcPr>
          <w:p w:rsidR="00674E27" w:rsidRPr="008A43FF" w:rsidRDefault="00674E27" w:rsidP="00226E60">
            <w:pPr>
              <w:jc w:val="center"/>
              <w:rPr>
                <w:i/>
                <w:lang w:val="en-US"/>
              </w:rPr>
            </w:pPr>
            <w:r w:rsidRPr="008A43FF">
              <w:rPr>
                <w:i/>
                <w:lang w:val="en-US"/>
              </w:rPr>
              <w:t>I</w:t>
            </w:r>
          </w:p>
        </w:tc>
        <w:tc>
          <w:tcPr>
            <w:tcW w:w="1594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3 месяца текущего финансового года</w:t>
            </w:r>
          </w:p>
        </w:tc>
        <w:tc>
          <w:tcPr>
            <w:tcW w:w="1813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Х</w:t>
            </w:r>
          </w:p>
        </w:tc>
        <w:tc>
          <w:tcPr>
            <w:tcW w:w="1926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не рассчитываются</w:t>
            </w:r>
          </w:p>
        </w:tc>
        <w:tc>
          <w:tcPr>
            <w:tcW w:w="1375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W</w:t>
            </w:r>
          </w:p>
        </w:tc>
        <w:tc>
          <w:tcPr>
            <w:tcW w:w="2338" w:type="dxa"/>
            <w:vAlign w:val="center"/>
          </w:tcPr>
          <w:p w:rsidR="00674E27" w:rsidRPr="008A43FF" w:rsidRDefault="00674E27" w:rsidP="00226E60">
            <w:pPr>
              <w:ind w:left="-103" w:right="-185"/>
              <w:jc w:val="center"/>
              <w:rPr>
                <w:lang w:val="en-US"/>
              </w:rPr>
            </w:pPr>
            <w:proofErr w:type="spellStart"/>
            <w:r w:rsidRPr="008A43FF">
              <w:rPr>
                <w:lang w:val="en-US"/>
              </w:rPr>
              <w:t>Z</w:t>
            </w:r>
            <w:r w:rsidRPr="008A43FF">
              <w:rPr>
                <w:vertAlign w:val="subscript"/>
                <w:lang w:val="en-US"/>
              </w:rPr>
              <w:t>i</w:t>
            </w:r>
            <w:proofErr w:type="spellEnd"/>
            <w:r w:rsidRPr="008A43FF">
              <w:rPr>
                <w:lang w:val="en-US"/>
              </w:rPr>
              <w:t>= X*</w:t>
            </w:r>
            <w:r w:rsidRPr="008A43FF">
              <w:t>1,0</w:t>
            </w:r>
            <w:r w:rsidRPr="008A43FF">
              <w:rPr>
                <w:lang w:val="en-US"/>
              </w:rPr>
              <w:t xml:space="preserve"> + W</w:t>
            </w:r>
          </w:p>
        </w:tc>
      </w:tr>
      <w:tr w:rsidR="00674E27" w:rsidRPr="008A43FF" w:rsidTr="00226E60">
        <w:trPr>
          <w:trHeight w:val="483"/>
          <w:jc w:val="center"/>
        </w:trPr>
        <w:tc>
          <w:tcPr>
            <w:tcW w:w="1199" w:type="dxa"/>
          </w:tcPr>
          <w:p w:rsidR="00674E27" w:rsidRPr="008A43FF" w:rsidRDefault="00674E27" w:rsidP="00226E60">
            <w:pPr>
              <w:jc w:val="center"/>
              <w:rPr>
                <w:i/>
                <w:lang w:val="en-US"/>
              </w:rPr>
            </w:pPr>
            <w:r w:rsidRPr="008A43FF">
              <w:rPr>
                <w:i/>
                <w:lang w:val="en-US"/>
              </w:rPr>
              <w:t>I</w:t>
            </w:r>
          </w:p>
        </w:tc>
        <w:tc>
          <w:tcPr>
            <w:tcW w:w="1594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6 месяцев текущего финансового года</w:t>
            </w:r>
          </w:p>
        </w:tc>
        <w:tc>
          <w:tcPr>
            <w:tcW w:w="1813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Х</w:t>
            </w:r>
          </w:p>
        </w:tc>
        <w:tc>
          <w:tcPr>
            <w:tcW w:w="1926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Y</w:t>
            </w:r>
          </w:p>
        </w:tc>
        <w:tc>
          <w:tcPr>
            <w:tcW w:w="1375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W</w:t>
            </w:r>
          </w:p>
        </w:tc>
        <w:tc>
          <w:tcPr>
            <w:tcW w:w="2338" w:type="dxa"/>
            <w:vAlign w:val="center"/>
          </w:tcPr>
          <w:p w:rsidR="00674E27" w:rsidRPr="008A43FF" w:rsidRDefault="00674E27" w:rsidP="00226E60">
            <w:pPr>
              <w:ind w:left="-103" w:right="-185"/>
              <w:jc w:val="center"/>
              <w:rPr>
                <w:lang w:val="en-US"/>
              </w:rPr>
            </w:pPr>
            <w:proofErr w:type="spellStart"/>
            <w:r w:rsidRPr="008A43FF">
              <w:rPr>
                <w:lang w:val="en-US"/>
              </w:rPr>
              <w:t>Z</w:t>
            </w:r>
            <w:r w:rsidRPr="008A43FF">
              <w:rPr>
                <w:vertAlign w:val="subscript"/>
                <w:lang w:val="en-US"/>
              </w:rPr>
              <w:t>i</w:t>
            </w:r>
            <w:proofErr w:type="spellEnd"/>
            <w:r w:rsidRPr="008A43FF">
              <w:rPr>
                <w:lang w:val="en-US"/>
              </w:rPr>
              <w:t>= X*0,6 + Y*0,4</w:t>
            </w:r>
            <w:r w:rsidRPr="008A43FF">
              <w:t>+</w:t>
            </w:r>
            <w:r w:rsidRPr="008A43FF">
              <w:rPr>
                <w:lang w:val="en-US"/>
              </w:rPr>
              <w:t xml:space="preserve"> W</w:t>
            </w:r>
          </w:p>
        </w:tc>
      </w:tr>
      <w:tr w:rsidR="00674E27" w:rsidRPr="008A43FF" w:rsidTr="00226E60">
        <w:trPr>
          <w:trHeight w:val="483"/>
          <w:jc w:val="center"/>
        </w:trPr>
        <w:tc>
          <w:tcPr>
            <w:tcW w:w="1199" w:type="dxa"/>
          </w:tcPr>
          <w:p w:rsidR="00674E27" w:rsidRPr="008A43FF" w:rsidRDefault="00674E27" w:rsidP="00226E60">
            <w:pPr>
              <w:jc w:val="center"/>
              <w:rPr>
                <w:i/>
                <w:lang w:val="en-US"/>
              </w:rPr>
            </w:pPr>
            <w:r w:rsidRPr="008A43FF">
              <w:rPr>
                <w:i/>
                <w:lang w:val="en-US"/>
              </w:rPr>
              <w:t>I</w:t>
            </w:r>
          </w:p>
        </w:tc>
        <w:tc>
          <w:tcPr>
            <w:tcW w:w="1594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 xml:space="preserve">9 </w:t>
            </w:r>
            <w:r w:rsidRPr="008A43FF">
              <w:t>месяцев текущего финансового года</w:t>
            </w:r>
          </w:p>
        </w:tc>
        <w:tc>
          <w:tcPr>
            <w:tcW w:w="1813" w:type="dxa"/>
            <w:vAlign w:val="center"/>
          </w:tcPr>
          <w:p w:rsidR="00674E27" w:rsidRPr="008A43FF" w:rsidRDefault="00674E27" w:rsidP="00226E60">
            <w:pPr>
              <w:jc w:val="center"/>
            </w:pPr>
            <w:r w:rsidRPr="008A43FF">
              <w:t>Х</w:t>
            </w:r>
          </w:p>
        </w:tc>
        <w:tc>
          <w:tcPr>
            <w:tcW w:w="1926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Y</w:t>
            </w:r>
          </w:p>
        </w:tc>
        <w:tc>
          <w:tcPr>
            <w:tcW w:w="1375" w:type="dxa"/>
            <w:vAlign w:val="center"/>
          </w:tcPr>
          <w:p w:rsidR="00674E27" w:rsidRPr="008A43FF" w:rsidRDefault="00674E27" w:rsidP="00226E60">
            <w:pPr>
              <w:jc w:val="center"/>
              <w:rPr>
                <w:lang w:val="en-US"/>
              </w:rPr>
            </w:pPr>
            <w:r w:rsidRPr="008A43FF">
              <w:rPr>
                <w:lang w:val="en-US"/>
              </w:rPr>
              <w:t>W</w:t>
            </w:r>
          </w:p>
        </w:tc>
        <w:tc>
          <w:tcPr>
            <w:tcW w:w="2338" w:type="dxa"/>
            <w:vAlign w:val="center"/>
          </w:tcPr>
          <w:p w:rsidR="00674E27" w:rsidRPr="008A43FF" w:rsidRDefault="00674E27" w:rsidP="00226E60">
            <w:pPr>
              <w:ind w:left="-103" w:right="-185"/>
              <w:jc w:val="center"/>
              <w:rPr>
                <w:lang w:val="en-US"/>
              </w:rPr>
            </w:pPr>
            <w:proofErr w:type="spellStart"/>
            <w:r w:rsidRPr="008A43FF">
              <w:rPr>
                <w:lang w:val="en-US"/>
              </w:rPr>
              <w:t>Z</w:t>
            </w:r>
            <w:r w:rsidRPr="008A43FF">
              <w:rPr>
                <w:vertAlign w:val="subscript"/>
                <w:lang w:val="en-US"/>
              </w:rPr>
              <w:t>i</w:t>
            </w:r>
            <w:proofErr w:type="spellEnd"/>
            <w:r w:rsidRPr="008A43FF">
              <w:rPr>
                <w:lang w:val="en-US"/>
              </w:rPr>
              <w:t>= X*0,6 + Y*0,4</w:t>
            </w:r>
            <w:r w:rsidRPr="008A43FF">
              <w:t>+</w:t>
            </w:r>
            <w:r w:rsidRPr="008A43FF">
              <w:rPr>
                <w:lang w:val="en-US"/>
              </w:rPr>
              <w:t xml:space="preserve"> W</w:t>
            </w:r>
          </w:p>
        </w:tc>
      </w:tr>
    </w:tbl>
    <w:p w:rsidR="00674E27" w:rsidRPr="008A43FF" w:rsidRDefault="00674E27" w:rsidP="00674E27">
      <w:pPr>
        <w:tabs>
          <w:tab w:val="left" w:pos="709"/>
          <w:tab w:val="left" w:pos="1134"/>
        </w:tabs>
        <w:ind w:left="709"/>
        <w:rPr>
          <w:sz w:val="28"/>
          <w:szCs w:val="28"/>
        </w:rPr>
      </w:pPr>
    </w:p>
    <w:p w:rsidR="00674E27" w:rsidRPr="008A43FF" w:rsidRDefault="00674E27" w:rsidP="00674E27">
      <w:pPr>
        <w:ind w:firstLine="709"/>
        <w:jc w:val="both"/>
        <w:rPr>
          <w:sz w:val="28"/>
          <w:szCs w:val="28"/>
        </w:rPr>
      </w:pPr>
      <w:r w:rsidRPr="008A43FF">
        <w:rPr>
          <w:sz w:val="28"/>
          <w:szCs w:val="28"/>
        </w:rPr>
        <w:t>Чем выше данный показатель (</w:t>
      </w:r>
      <w:proofErr w:type="spellStart"/>
      <w:r w:rsidRPr="008A43FF">
        <w:rPr>
          <w:sz w:val="28"/>
          <w:szCs w:val="28"/>
        </w:rPr>
        <w:t>Zi</w:t>
      </w:r>
      <w:proofErr w:type="spellEnd"/>
      <w:r w:rsidRPr="008A43FF">
        <w:rPr>
          <w:sz w:val="28"/>
          <w:szCs w:val="28"/>
        </w:rPr>
        <w:t>), тем стабильнее и устойчивее финансовое состояние предприятия. Риски неисполнения предприятием в сроки и в полном объеме своих обязательств по заключаемым с заказчиком договорам из-за недостаточности финансовых ресурсов уменьшаются с ростом значения данного показателя.</w:t>
      </w:r>
    </w:p>
    <w:p w:rsidR="00674E27" w:rsidRDefault="00674E27" w:rsidP="00674E27">
      <w:pPr>
        <w:ind w:firstLine="709"/>
        <w:jc w:val="both"/>
        <w:rPr>
          <w:sz w:val="28"/>
          <w:szCs w:val="28"/>
        </w:rPr>
      </w:pPr>
      <w:r w:rsidRPr="008A43FF">
        <w:rPr>
          <w:sz w:val="28"/>
          <w:szCs w:val="28"/>
        </w:rPr>
        <w:t xml:space="preserve">Значение порогового значения показателя </w:t>
      </w:r>
      <w:proofErr w:type="spellStart"/>
      <w:r w:rsidRPr="008A43FF">
        <w:rPr>
          <w:sz w:val="28"/>
          <w:szCs w:val="28"/>
        </w:rPr>
        <w:t>Zi</w:t>
      </w:r>
      <w:proofErr w:type="spellEnd"/>
      <w:r w:rsidRPr="008A43FF">
        <w:rPr>
          <w:sz w:val="28"/>
          <w:szCs w:val="28"/>
        </w:rPr>
        <w:t xml:space="preserve"> (при значении ниже которого участнику будет отказано в допуске к участию в закупке) при закупках продукции с НМЦ 10 миллионов рублей с НДС и более устанавливается равным 30 единицам.</w:t>
      </w: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  <w:proofErr w:type="gramStart"/>
      <w:r w:rsidRPr="006705B2">
        <w:rPr>
          <w:sz w:val="28"/>
          <w:szCs w:val="28"/>
        </w:rPr>
        <w:lastRenderedPageBreak/>
        <w:t>По решению заказчика, в случае недостаточности конкурентной среды,</w:t>
      </w:r>
      <w:r w:rsidRPr="006705B2" w:rsidDel="003C6E5A">
        <w:rPr>
          <w:sz w:val="28"/>
          <w:szCs w:val="28"/>
        </w:rPr>
        <w:t xml:space="preserve"> </w:t>
      </w:r>
      <w:r w:rsidRPr="006705B2">
        <w:rPr>
          <w:iCs/>
          <w:sz w:val="28"/>
          <w:szCs w:val="28"/>
        </w:rPr>
        <w:t xml:space="preserve">при закупках продукции с </w:t>
      </w:r>
      <w:r>
        <w:rPr>
          <w:iCs/>
          <w:sz w:val="28"/>
          <w:szCs w:val="28"/>
        </w:rPr>
        <w:t>НМЦ</w:t>
      </w:r>
      <w:r w:rsidRPr="006705B2">
        <w:rPr>
          <w:iCs/>
          <w:sz w:val="28"/>
          <w:szCs w:val="28"/>
        </w:rPr>
        <w:t xml:space="preserve"> 10 миллионов рублей с НДС и более, кроме </w:t>
      </w:r>
      <w:proofErr w:type="spellStart"/>
      <w:r w:rsidRPr="006705B2">
        <w:rPr>
          <w:iCs/>
          <w:sz w:val="28"/>
          <w:szCs w:val="28"/>
        </w:rPr>
        <w:t>спецторгов</w:t>
      </w:r>
      <w:proofErr w:type="spellEnd"/>
      <w:r>
        <w:rPr>
          <w:iCs/>
          <w:sz w:val="28"/>
          <w:szCs w:val="28"/>
        </w:rPr>
        <w:t>, в документации о закупке</w:t>
      </w:r>
      <w:r w:rsidRPr="006705B2">
        <w:rPr>
          <w:iCs/>
          <w:sz w:val="28"/>
          <w:szCs w:val="28"/>
        </w:rPr>
        <w:t xml:space="preserve"> </w:t>
      </w:r>
      <w:r w:rsidRPr="0014419F">
        <w:rPr>
          <w:sz w:val="28"/>
          <w:szCs w:val="28"/>
        </w:rPr>
        <w:t xml:space="preserve">устанавливается условие, что участник закупки, в случае заключения с ним договора, предоставляет увеличенное обеспечение договора, </w:t>
      </w:r>
      <w:r>
        <w:rPr>
          <w:iCs/>
          <w:sz w:val="28"/>
          <w:szCs w:val="28"/>
        </w:rPr>
        <w:t xml:space="preserve">при </w:t>
      </w:r>
      <w:r w:rsidRPr="00C237B5">
        <w:rPr>
          <w:iCs/>
          <w:sz w:val="28"/>
          <w:szCs w:val="28"/>
        </w:rPr>
        <w:t xml:space="preserve">недостаточности </w:t>
      </w:r>
      <w:r>
        <w:rPr>
          <w:iCs/>
          <w:sz w:val="28"/>
          <w:szCs w:val="28"/>
        </w:rPr>
        <w:t xml:space="preserve">у него </w:t>
      </w:r>
      <w:r w:rsidRPr="00C237B5">
        <w:rPr>
          <w:iCs/>
          <w:sz w:val="28"/>
          <w:szCs w:val="28"/>
        </w:rPr>
        <w:t>требуемого уровня обеспеченности финансовыми ресурсами</w:t>
      </w:r>
      <w:r>
        <w:rPr>
          <w:iCs/>
          <w:sz w:val="28"/>
          <w:szCs w:val="28"/>
        </w:rPr>
        <w:t xml:space="preserve"> (</w:t>
      </w:r>
      <w:r w:rsidRPr="006705B2">
        <w:rPr>
          <w:sz w:val="28"/>
          <w:szCs w:val="28"/>
        </w:rPr>
        <w:t>з</w:t>
      </w:r>
      <w:r w:rsidRPr="006705B2">
        <w:rPr>
          <w:iCs/>
          <w:sz w:val="28"/>
          <w:szCs w:val="28"/>
        </w:rPr>
        <w:t xml:space="preserve">начение порогового показателя </w:t>
      </w:r>
      <w:proofErr w:type="spellStart"/>
      <w:r w:rsidRPr="006705B2">
        <w:rPr>
          <w:iCs/>
          <w:sz w:val="28"/>
          <w:szCs w:val="28"/>
        </w:rPr>
        <w:t>Zi</w:t>
      </w:r>
      <w:proofErr w:type="spellEnd"/>
      <w:r w:rsidRPr="006705B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в интервале от 20 включительно до</w:t>
      </w:r>
      <w:proofErr w:type="gramEnd"/>
      <w:r>
        <w:rPr>
          <w:iCs/>
          <w:sz w:val="28"/>
          <w:szCs w:val="28"/>
        </w:rPr>
        <w:t xml:space="preserve"> </w:t>
      </w:r>
      <w:proofErr w:type="gramStart"/>
      <w:r>
        <w:rPr>
          <w:iCs/>
          <w:sz w:val="28"/>
          <w:szCs w:val="28"/>
        </w:rPr>
        <w:t>30 единиц)</w:t>
      </w:r>
      <w:r w:rsidRPr="00375669">
        <w:rPr>
          <w:iCs/>
          <w:sz w:val="28"/>
          <w:szCs w:val="28"/>
        </w:rPr>
        <w:t>, рассчит</w:t>
      </w:r>
      <w:r>
        <w:rPr>
          <w:iCs/>
          <w:sz w:val="28"/>
          <w:szCs w:val="28"/>
        </w:rPr>
        <w:t>анное</w:t>
      </w:r>
      <w:r w:rsidRPr="00375669">
        <w:rPr>
          <w:iCs/>
          <w:sz w:val="28"/>
          <w:szCs w:val="28"/>
        </w:rPr>
        <w:t xml:space="preserve"> по формуле:</w:t>
      </w:r>
      <w:proofErr w:type="gramEnd"/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  <w:r w:rsidRPr="00375669">
        <w:rPr>
          <w:iCs/>
          <w:sz w:val="28"/>
          <w:szCs w:val="28"/>
        </w:rPr>
        <w:t xml:space="preserve">В закупках с </w:t>
      </w:r>
      <w:r>
        <w:rPr>
          <w:iCs/>
          <w:sz w:val="28"/>
          <w:szCs w:val="28"/>
        </w:rPr>
        <w:t>НМЦ</w:t>
      </w:r>
      <w:r w:rsidRPr="00375669">
        <w:rPr>
          <w:iCs/>
          <w:sz w:val="28"/>
          <w:szCs w:val="28"/>
        </w:rPr>
        <w:t xml:space="preserve"> от 10 миллионов рублей с НДС (включительно) до 100 миллионов рублей с НДС, при отсутствии в конкретной закупочной документации требования об обеспечении договора: </w:t>
      </w:r>
    </w:p>
    <w:p w:rsidR="00674E27" w:rsidRDefault="00674E27" w:rsidP="00674E27">
      <w:pPr>
        <w:ind w:firstLine="709"/>
        <w:jc w:val="center"/>
        <w:rPr>
          <w:iCs/>
          <w:sz w:val="28"/>
          <w:szCs w:val="28"/>
        </w:rPr>
      </w:pPr>
    </w:p>
    <w:p w:rsidR="00674E27" w:rsidRPr="00375669" w:rsidRDefault="00674E27" w:rsidP="00674E27">
      <w:pPr>
        <w:ind w:firstLine="709"/>
        <w:jc w:val="center"/>
        <w:rPr>
          <w:iCs/>
          <w:sz w:val="28"/>
          <w:szCs w:val="28"/>
        </w:rPr>
      </w:pPr>
      <w:proofErr w:type="spellStart"/>
      <w:r w:rsidRPr="00375669">
        <w:rPr>
          <w:iCs/>
          <w:sz w:val="28"/>
          <w:szCs w:val="28"/>
        </w:rPr>
        <w:t>ОД</w:t>
      </w:r>
      <w:proofErr w:type="gramStart"/>
      <w:r w:rsidRPr="00375669">
        <w:rPr>
          <w:iCs/>
          <w:sz w:val="28"/>
          <w:szCs w:val="28"/>
        </w:rPr>
        <w:t>i</w:t>
      </w:r>
      <w:proofErr w:type="spellEnd"/>
      <w:proofErr w:type="gramEnd"/>
      <w:r w:rsidRPr="0037566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(</w:t>
      </w:r>
      <w:r w:rsidRPr="00375669">
        <w:rPr>
          <w:iCs/>
          <w:sz w:val="28"/>
          <w:szCs w:val="28"/>
        </w:rPr>
        <w:t xml:space="preserve">30 – </w:t>
      </w:r>
      <w:proofErr w:type="spellStart"/>
      <w:r w:rsidRPr="00375669">
        <w:rPr>
          <w:iCs/>
          <w:sz w:val="28"/>
          <w:szCs w:val="28"/>
        </w:rPr>
        <w:t>Zi</w:t>
      </w:r>
      <w:proofErr w:type="spellEnd"/>
      <w:r>
        <w:rPr>
          <w:iCs/>
          <w:sz w:val="28"/>
          <w:szCs w:val="28"/>
        </w:rPr>
        <w:t>) %</w:t>
      </w: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  <w:r w:rsidRPr="00375669">
        <w:rPr>
          <w:iCs/>
          <w:sz w:val="28"/>
          <w:szCs w:val="28"/>
        </w:rPr>
        <w:t xml:space="preserve">В закупках с </w:t>
      </w:r>
      <w:r>
        <w:rPr>
          <w:iCs/>
          <w:sz w:val="28"/>
          <w:szCs w:val="28"/>
        </w:rPr>
        <w:t>НМЦ</w:t>
      </w:r>
      <w:r w:rsidRPr="00375669">
        <w:rPr>
          <w:iCs/>
          <w:sz w:val="28"/>
          <w:szCs w:val="28"/>
        </w:rPr>
        <w:t xml:space="preserve"> от 10 миллионов рублей с НДС (включительно) и более при наличии требования об обеспечении договора: </w:t>
      </w:r>
    </w:p>
    <w:p w:rsidR="00674E27" w:rsidRDefault="00674E27" w:rsidP="00674E27">
      <w:pPr>
        <w:ind w:firstLine="709"/>
        <w:jc w:val="center"/>
        <w:rPr>
          <w:iCs/>
          <w:sz w:val="28"/>
          <w:szCs w:val="28"/>
        </w:rPr>
      </w:pPr>
    </w:p>
    <w:p w:rsidR="00674E27" w:rsidRDefault="00674E27" w:rsidP="00674E27">
      <w:pPr>
        <w:ind w:firstLine="709"/>
        <w:jc w:val="center"/>
        <w:rPr>
          <w:iCs/>
          <w:sz w:val="28"/>
          <w:szCs w:val="28"/>
        </w:rPr>
      </w:pPr>
      <w:proofErr w:type="spellStart"/>
      <w:r w:rsidRPr="00375669">
        <w:rPr>
          <w:iCs/>
          <w:sz w:val="28"/>
          <w:szCs w:val="28"/>
        </w:rPr>
        <w:t>ОД</w:t>
      </w:r>
      <w:proofErr w:type="gramStart"/>
      <w:r w:rsidRPr="00375669">
        <w:rPr>
          <w:iCs/>
          <w:sz w:val="28"/>
          <w:szCs w:val="28"/>
        </w:rPr>
        <w:t>i</w:t>
      </w:r>
      <w:proofErr w:type="spellEnd"/>
      <w:proofErr w:type="gramEnd"/>
      <w:r w:rsidRPr="00375669">
        <w:rPr>
          <w:iCs/>
          <w:sz w:val="28"/>
          <w:szCs w:val="28"/>
        </w:rPr>
        <w:t xml:space="preserve"> = </w:t>
      </w:r>
      <w:proofErr w:type="spellStart"/>
      <w:r w:rsidRPr="00375669">
        <w:rPr>
          <w:iCs/>
          <w:sz w:val="28"/>
          <w:szCs w:val="28"/>
        </w:rPr>
        <w:t>ОДд</w:t>
      </w:r>
      <w:proofErr w:type="spellEnd"/>
      <w:r w:rsidRPr="00375669">
        <w:rPr>
          <w:iCs/>
          <w:sz w:val="28"/>
          <w:szCs w:val="28"/>
        </w:rPr>
        <w:t xml:space="preserve"> *(1 + 0</w:t>
      </w:r>
      <w:r>
        <w:rPr>
          <w:iCs/>
          <w:sz w:val="28"/>
          <w:szCs w:val="28"/>
        </w:rPr>
        <w:t>,</w:t>
      </w:r>
      <w:r w:rsidRPr="00375669">
        <w:rPr>
          <w:iCs/>
          <w:sz w:val="28"/>
          <w:szCs w:val="28"/>
        </w:rPr>
        <w:t xml:space="preserve">1*(30 – </w:t>
      </w:r>
      <w:proofErr w:type="spellStart"/>
      <w:r w:rsidRPr="00375669">
        <w:rPr>
          <w:iCs/>
          <w:sz w:val="28"/>
          <w:szCs w:val="28"/>
        </w:rPr>
        <w:t>Zi</w:t>
      </w:r>
      <w:proofErr w:type="spellEnd"/>
      <w:r w:rsidRPr="00375669">
        <w:rPr>
          <w:iCs/>
          <w:sz w:val="28"/>
          <w:szCs w:val="28"/>
        </w:rPr>
        <w:t>))</w:t>
      </w: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  <w:r w:rsidRPr="00375669">
        <w:rPr>
          <w:iCs/>
          <w:sz w:val="28"/>
          <w:szCs w:val="28"/>
        </w:rPr>
        <w:t xml:space="preserve">где </w:t>
      </w:r>
      <w:proofErr w:type="spellStart"/>
      <w:r w:rsidRPr="00375669">
        <w:rPr>
          <w:iCs/>
          <w:sz w:val="28"/>
          <w:szCs w:val="28"/>
        </w:rPr>
        <w:t>ОДi</w:t>
      </w:r>
      <w:proofErr w:type="spellEnd"/>
      <w:r w:rsidRPr="00375669">
        <w:rPr>
          <w:iCs/>
          <w:sz w:val="28"/>
          <w:szCs w:val="28"/>
        </w:rPr>
        <w:t xml:space="preserve"> – обеспечение договора </w:t>
      </w:r>
      <w:proofErr w:type="gramStart"/>
      <w:r w:rsidRPr="00375669">
        <w:rPr>
          <w:iCs/>
          <w:sz w:val="28"/>
          <w:szCs w:val="28"/>
        </w:rPr>
        <w:t>в</w:t>
      </w:r>
      <w:proofErr w:type="gramEnd"/>
      <w:r w:rsidRPr="00375669">
        <w:rPr>
          <w:iCs/>
          <w:sz w:val="28"/>
          <w:szCs w:val="28"/>
        </w:rPr>
        <w:t xml:space="preserve"> % </w:t>
      </w:r>
      <w:proofErr w:type="gramStart"/>
      <w:r w:rsidRPr="00375669">
        <w:rPr>
          <w:iCs/>
          <w:sz w:val="28"/>
          <w:szCs w:val="28"/>
        </w:rPr>
        <w:t>от</w:t>
      </w:r>
      <w:proofErr w:type="gramEnd"/>
      <w:r w:rsidRPr="00375669">
        <w:rPr>
          <w:iCs/>
          <w:sz w:val="28"/>
          <w:szCs w:val="28"/>
        </w:rPr>
        <w:t xml:space="preserve"> цены договора, предоставляемое участником закупки, с которым заключается договор</w:t>
      </w:r>
      <w:r>
        <w:rPr>
          <w:iCs/>
          <w:sz w:val="28"/>
          <w:szCs w:val="28"/>
        </w:rPr>
        <w:t>,</w:t>
      </w:r>
      <w:r w:rsidRPr="00FA1EC6">
        <w:rPr>
          <w:iCs/>
          <w:sz w:val="28"/>
          <w:szCs w:val="28"/>
        </w:rPr>
        <w:t xml:space="preserve"> при недостаточности у него требуемого уровня обеспеченности финансовыми ресурсами</w:t>
      </w:r>
      <w:r w:rsidRPr="00375669">
        <w:rPr>
          <w:iCs/>
          <w:sz w:val="28"/>
          <w:szCs w:val="28"/>
        </w:rPr>
        <w:t>;</w:t>
      </w:r>
    </w:p>
    <w:p w:rsidR="00674E27" w:rsidRPr="00375669" w:rsidRDefault="00674E27" w:rsidP="00674E27">
      <w:pPr>
        <w:ind w:firstLine="709"/>
        <w:jc w:val="both"/>
        <w:rPr>
          <w:iCs/>
          <w:sz w:val="28"/>
          <w:szCs w:val="28"/>
        </w:rPr>
      </w:pPr>
      <w:proofErr w:type="spellStart"/>
      <w:r w:rsidRPr="00375669">
        <w:rPr>
          <w:iCs/>
          <w:sz w:val="28"/>
          <w:szCs w:val="28"/>
        </w:rPr>
        <w:t>Zi</w:t>
      </w:r>
      <w:proofErr w:type="spellEnd"/>
      <w:r w:rsidRPr="00375669">
        <w:rPr>
          <w:iCs/>
          <w:sz w:val="28"/>
          <w:szCs w:val="28"/>
        </w:rPr>
        <w:t xml:space="preserve"> – показатель обеспеченности финансовыми ресурсами данного участника (</w:t>
      </w:r>
      <w:r>
        <w:rPr>
          <w:iCs/>
          <w:sz w:val="28"/>
          <w:szCs w:val="28"/>
        </w:rPr>
        <w:t xml:space="preserve">от </w:t>
      </w:r>
      <w:r w:rsidRPr="00375669">
        <w:rPr>
          <w:iCs/>
          <w:sz w:val="28"/>
          <w:szCs w:val="28"/>
        </w:rPr>
        <w:t xml:space="preserve"> 20</w:t>
      </w:r>
      <w:r>
        <w:rPr>
          <w:iCs/>
          <w:sz w:val="28"/>
          <w:szCs w:val="28"/>
        </w:rPr>
        <w:t xml:space="preserve"> включительно до 30</w:t>
      </w:r>
      <w:r w:rsidRPr="00375669">
        <w:rPr>
          <w:iCs/>
          <w:sz w:val="28"/>
          <w:szCs w:val="28"/>
        </w:rPr>
        <w:t xml:space="preserve"> баллов),</w:t>
      </w:r>
    </w:p>
    <w:p w:rsidR="00674E27" w:rsidRDefault="00674E27" w:rsidP="00674E27">
      <w:pPr>
        <w:ind w:firstLine="709"/>
        <w:jc w:val="both"/>
        <w:rPr>
          <w:iCs/>
          <w:sz w:val="28"/>
          <w:szCs w:val="28"/>
        </w:rPr>
      </w:pPr>
      <w:proofErr w:type="spellStart"/>
      <w:r w:rsidRPr="00375669">
        <w:rPr>
          <w:iCs/>
          <w:sz w:val="28"/>
          <w:szCs w:val="28"/>
        </w:rPr>
        <w:t>ОДд</w:t>
      </w:r>
      <w:proofErr w:type="spellEnd"/>
      <w:r w:rsidRPr="00375669">
        <w:rPr>
          <w:iCs/>
          <w:sz w:val="28"/>
          <w:szCs w:val="28"/>
        </w:rPr>
        <w:t xml:space="preserve"> – требуемое обеспечение договора</w:t>
      </w:r>
      <w:r>
        <w:rPr>
          <w:iCs/>
          <w:sz w:val="28"/>
          <w:szCs w:val="28"/>
        </w:rPr>
        <w:t>, %</w:t>
      </w:r>
      <w:r w:rsidRPr="00375669">
        <w:rPr>
          <w:iCs/>
          <w:sz w:val="28"/>
          <w:szCs w:val="28"/>
        </w:rPr>
        <w:t>.</w:t>
      </w:r>
    </w:p>
    <w:p w:rsidR="00674E27" w:rsidRPr="008A43FF" w:rsidRDefault="00674E27" w:rsidP="00674E27">
      <w:pPr>
        <w:ind w:firstLine="709"/>
        <w:rPr>
          <w:sz w:val="28"/>
          <w:szCs w:val="28"/>
        </w:rPr>
      </w:pPr>
    </w:p>
    <w:p w:rsidR="00674E27" w:rsidRPr="00034975" w:rsidRDefault="00674E27" w:rsidP="00674E27">
      <w:pPr>
        <w:numPr>
          <w:ilvl w:val="0"/>
          <w:numId w:val="5"/>
        </w:numPr>
        <w:tabs>
          <w:tab w:val="left" w:pos="0"/>
          <w:tab w:val="left" w:pos="709"/>
        </w:tabs>
        <w:ind w:left="0" w:firstLine="709"/>
        <w:jc w:val="both"/>
        <w:rPr>
          <w:b/>
          <w:bCs/>
          <w:sz w:val="28"/>
          <w:szCs w:val="28"/>
        </w:rPr>
      </w:pPr>
      <w:bookmarkStart w:id="11" w:name="_Toc366225606"/>
      <w:bookmarkStart w:id="12" w:name="_Ref441244212"/>
      <w:bookmarkStart w:id="13" w:name="_Ref441244235"/>
      <w:r w:rsidRPr="00034975">
        <w:rPr>
          <w:b/>
          <w:bCs/>
          <w:sz w:val="28"/>
          <w:szCs w:val="28"/>
        </w:rPr>
        <w:t>Особенности и порядок сопоставления</w:t>
      </w:r>
      <w:r w:rsidRPr="00034975">
        <w:rPr>
          <w:b/>
          <w:sz w:val="28"/>
          <w:szCs w:val="28"/>
        </w:rPr>
        <w:t xml:space="preserve"> </w:t>
      </w:r>
      <w:r w:rsidRPr="00034975">
        <w:rPr>
          <w:b/>
          <w:bCs/>
          <w:sz w:val="28"/>
          <w:szCs w:val="28"/>
        </w:rPr>
        <w:t>показателей (строк) бухгалтерской (финансовой) отчетности и особенности отдельных форм данных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2D7D">
        <w:rPr>
          <w:rFonts w:ascii="Times New Roman" w:hAnsi="Times New Roman"/>
          <w:sz w:val="28"/>
          <w:szCs w:val="28"/>
        </w:rPr>
        <w:t>Сопоставление показателей (строк) бухгалтерской отчетности, представленных в формах по ОКУД 0710001 и 0710002 и показателей отчетности бюджетных учреждений/организаций, представленных в формах по ОКУД 0503730 и 0503721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  <w:r w:rsidRPr="00F62D7D">
        <w:rPr>
          <w:sz w:val="28"/>
          <w:szCs w:val="28"/>
        </w:rPr>
        <w:t>При расчете показателей обеспеченности финансовыми ресурсами бюджетных учреждений/организаций используются формулы в соответствии с разделом 2 настоящей Методики. При этом вместо показателей строк бухгалтерской (финансовой) отчетности по ОКУД 0710001 и 0710002 используются соответствующие коды строк (суммы строк) бухгалтерской отчетности по ОКУД 0503730 и 0503721 согласно Таблице 1 настоящего раздела</w:t>
      </w:r>
      <w:r>
        <w:rPr>
          <w:sz w:val="28"/>
          <w:szCs w:val="28"/>
        </w:rPr>
        <w:t>.</w:t>
      </w:r>
    </w:p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tbl>
      <w:tblPr>
        <w:tblW w:w="10173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843"/>
        <w:gridCol w:w="2126"/>
        <w:gridCol w:w="4253"/>
      </w:tblGrid>
      <w:tr w:rsidR="00674E27" w:rsidRPr="001903C0" w:rsidTr="00226E60">
        <w:trPr>
          <w:trHeight w:val="620"/>
        </w:trPr>
        <w:tc>
          <w:tcPr>
            <w:tcW w:w="3794" w:type="dxa"/>
            <w:gridSpan w:val="2"/>
            <w:vAlign w:val="center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jc w:val="center"/>
            </w:pPr>
            <w:r w:rsidRPr="00DA1BBD">
              <w:t xml:space="preserve">Бухгалтерская (финансовая) отчетность </w:t>
            </w:r>
          </w:p>
          <w:p w:rsidR="00674E27" w:rsidRPr="00DA1BBD" w:rsidRDefault="00674E27" w:rsidP="00226E60">
            <w:pPr>
              <w:autoSpaceDE w:val="0"/>
              <w:autoSpaceDN w:val="0"/>
              <w:adjustRightInd w:val="0"/>
              <w:jc w:val="center"/>
            </w:pPr>
            <w:r w:rsidRPr="00DA1BBD">
              <w:t>(ОКУД 0710001 и 0710002)</w:t>
            </w:r>
          </w:p>
        </w:tc>
        <w:tc>
          <w:tcPr>
            <w:tcW w:w="6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jc w:val="center"/>
            </w:pPr>
            <w:r w:rsidRPr="00DA1BBD">
              <w:t xml:space="preserve">Бухгалтерская отчетность бюджетных учреждений/организаций </w:t>
            </w:r>
          </w:p>
          <w:p w:rsidR="00674E27" w:rsidRPr="00DA1BBD" w:rsidRDefault="00674E27" w:rsidP="00226E60">
            <w:pPr>
              <w:autoSpaceDE w:val="0"/>
              <w:autoSpaceDN w:val="0"/>
              <w:adjustRightInd w:val="0"/>
              <w:jc w:val="center"/>
            </w:pPr>
            <w:r w:rsidRPr="00DA1BBD">
              <w:t>(ОКУД 0503730 и 0503721)</w:t>
            </w:r>
          </w:p>
        </w:tc>
      </w:tr>
      <w:tr w:rsidR="00674E27" w:rsidRPr="001903C0" w:rsidTr="00226E60">
        <w:trPr>
          <w:trHeight w:val="975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 w:rsidRPr="00DA1BBD">
              <w:t>Форма отчетности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 w:rsidRPr="00DA1BBD">
              <w:t>Код строки</w:t>
            </w:r>
            <w:r>
              <w:t xml:space="preserve"> </w:t>
            </w:r>
            <w:r w:rsidRPr="00DA1BBD">
              <w:t>формы отчетности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 w:rsidRPr="00DA1BBD">
              <w:t xml:space="preserve">Форма отчетности 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 w:rsidRPr="00DA1BBD">
              <w:t>Коды строк формы отчетности</w:t>
            </w:r>
          </w:p>
        </w:tc>
      </w:tr>
      <w:tr w:rsidR="00674E27" w:rsidRPr="001903C0" w:rsidTr="00226E60">
        <w:trPr>
          <w:trHeight w:val="70"/>
        </w:trPr>
        <w:tc>
          <w:tcPr>
            <w:tcW w:w="1951" w:type="dxa"/>
          </w:tcPr>
          <w:p w:rsidR="00674E27" w:rsidRPr="00C45CA6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>
              <w:t>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45CA6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>
              <w:t>2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45CA6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674E27" w:rsidRPr="00C45CA6" w:rsidRDefault="00674E27" w:rsidP="00226E60">
            <w:pPr>
              <w:autoSpaceDE w:val="0"/>
              <w:autoSpaceDN w:val="0"/>
              <w:adjustRightInd w:val="0"/>
              <w:ind w:left="108" w:right="142"/>
              <w:jc w:val="center"/>
            </w:pPr>
            <w:r>
              <w:t>4</w:t>
            </w:r>
          </w:p>
        </w:tc>
      </w:tr>
      <w:tr w:rsidR="00674E27" w:rsidRPr="001903C0" w:rsidTr="00226E60">
        <w:trPr>
          <w:trHeight w:val="247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1100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0503730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Сумма строк (030 + 060 + 070 + 090 + 100 </w:t>
            </w:r>
            <w:r w:rsidRPr="00DA1BBD">
              <w:rPr>
                <w:color w:val="000000" w:themeColor="text1"/>
              </w:rPr>
              <w:t>+ 210 (в части долгосрочных вложений*) + 290 (в части долгосрочных вложений*))</w:t>
            </w:r>
          </w:p>
        </w:tc>
      </w:tr>
      <w:tr w:rsidR="00674E27" w:rsidRPr="001903C0" w:rsidTr="00226E60">
        <w:trPr>
          <w:trHeight w:val="247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1200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0503730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Сумма строк (080 + 140 + 170 + 210 </w:t>
            </w:r>
            <w:r w:rsidRPr="00DA1BBD">
              <w:rPr>
                <w:color w:val="000000" w:themeColor="text1"/>
              </w:rPr>
              <w:t xml:space="preserve">(в части краткосрочных вложений*) + 230 + 260 + 290 (в части краткосрочных вложений*) + </w:t>
            </w:r>
            <w:r w:rsidRPr="00DA1BBD">
              <w:t>310 + 320 + 330 + 370 + 380)</w:t>
            </w:r>
          </w:p>
        </w:tc>
      </w:tr>
      <w:tr w:rsidR="00674E27" w:rsidRPr="001903C0" w:rsidTr="00226E60">
        <w:trPr>
          <w:trHeight w:val="247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1300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0503730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620»</w:t>
            </w:r>
          </w:p>
        </w:tc>
      </w:tr>
      <w:tr w:rsidR="00674E27" w:rsidRPr="001903C0" w:rsidTr="00226E60">
        <w:trPr>
          <w:trHeight w:val="290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1600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0503730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410</w:t>
            </w:r>
          </w:p>
        </w:tc>
      </w:tr>
      <w:tr w:rsidR="00674E27" w:rsidRPr="001903C0" w:rsidTr="00226E60">
        <w:trPr>
          <w:trHeight w:val="301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2110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0503721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Сумма строк (030 + 040)</w:t>
            </w:r>
          </w:p>
        </w:tc>
      </w:tr>
      <w:tr w:rsidR="00674E27" w:rsidRPr="001903C0" w:rsidTr="00226E60">
        <w:trPr>
          <w:trHeight w:val="385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2300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0503721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301</w:t>
            </w:r>
          </w:p>
        </w:tc>
      </w:tr>
      <w:tr w:rsidR="00674E27" w:rsidRPr="001903C0" w:rsidTr="00226E60">
        <w:trPr>
          <w:trHeight w:val="385"/>
        </w:trPr>
        <w:tc>
          <w:tcPr>
            <w:tcW w:w="1951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 0710002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 xml:space="preserve">2330 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ОКУД 0503721</w:t>
            </w:r>
          </w:p>
        </w:tc>
        <w:tc>
          <w:tcPr>
            <w:tcW w:w="4253" w:type="dxa"/>
          </w:tcPr>
          <w:p w:rsidR="00674E27" w:rsidRPr="00DA1BBD" w:rsidRDefault="00674E27" w:rsidP="00226E60">
            <w:pPr>
              <w:autoSpaceDE w:val="0"/>
              <w:autoSpaceDN w:val="0"/>
              <w:adjustRightInd w:val="0"/>
            </w:pPr>
            <w:r w:rsidRPr="00DA1BBD">
              <w:t>190</w:t>
            </w:r>
          </w:p>
        </w:tc>
      </w:tr>
    </w:tbl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6E3025">
        <w:rPr>
          <w:sz w:val="28"/>
          <w:szCs w:val="28"/>
        </w:rPr>
        <w:t xml:space="preserve"> в случае если в отчетности бюджетной организации/учреждения отсутствует разбивка строк 210 и 290 на</w:t>
      </w:r>
      <w:r>
        <w:rPr>
          <w:sz w:val="28"/>
          <w:szCs w:val="28"/>
        </w:rPr>
        <w:t> </w:t>
      </w:r>
      <w:r w:rsidRPr="006E3025">
        <w:rPr>
          <w:sz w:val="28"/>
          <w:szCs w:val="28"/>
        </w:rPr>
        <w:t xml:space="preserve">краткосрочные и долгосрочные вложения, то </w:t>
      </w:r>
      <w:r>
        <w:rPr>
          <w:sz w:val="28"/>
          <w:szCs w:val="28"/>
        </w:rPr>
        <w:t xml:space="preserve">при расчете используется Таблица 2 настоящего раздела, заполняемая и предоставляемая </w:t>
      </w:r>
      <w:r w:rsidRPr="006E3025">
        <w:rPr>
          <w:sz w:val="28"/>
          <w:szCs w:val="28"/>
        </w:rPr>
        <w:t>дополнительн</w:t>
      </w:r>
      <w:r>
        <w:rPr>
          <w:sz w:val="28"/>
          <w:szCs w:val="28"/>
        </w:rPr>
        <w:t xml:space="preserve">о такой </w:t>
      </w:r>
      <w:r w:rsidRPr="006E3025">
        <w:rPr>
          <w:sz w:val="28"/>
          <w:szCs w:val="28"/>
        </w:rPr>
        <w:t>организаци</w:t>
      </w:r>
      <w:r>
        <w:rPr>
          <w:sz w:val="28"/>
          <w:szCs w:val="28"/>
        </w:rPr>
        <w:t>ей</w:t>
      </w:r>
      <w:r w:rsidRPr="006E3025">
        <w:rPr>
          <w:sz w:val="28"/>
          <w:szCs w:val="28"/>
        </w:rPr>
        <w:t xml:space="preserve"> / учреждени</w:t>
      </w:r>
      <w:r>
        <w:rPr>
          <w:sz w:val="28"/>
          <w:szCs w:val="28"/>
        </w:rPr>
        <w:t>ем</w:t>
      </w:r>
      <w:r w:rsidRPr="009F4E48">
        <w:rPr>
          <w:sz w:val="28"/>
          <w:szCs w:val="28"/>
        </w:rPr>
        <w:t>.</w:t>
      </w:r>
    </w:p>
    <w:p w:rsidR="00674E27" w:rsidRPr="009F4E48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Default="00674E27" w:rsidP="00674E27">
      <w:pPr>
        <w:keepNext/>
        <w:tabs>
          <w:tab w:val="left" w:pos="0"/>
        </w:tabs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</w:t>
      </w:r>
    </w:p>
    <w:p w:rsidR="00674E27" w:rsidRDefault="00674E27" w:rsidP="00674E27">
      <w:pPr>
        <w:tabs>
          <w:tab w:val="left" w:pos="0"/>
        </w:tabs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Справка по видам вложений по финансовым показателям </w:t>
      </w:r>
      <w:r w:rsidRPr="00C877F4">
        <w:rPr>
          <w:bCs/>
          <w:sz w:val="28"/>
          <w:szCs w:val="28"/>
        </w:rPr>
        <w:t xml:space="preserve">бухгалтерской (финансовой) отчетности, составленной в соответствии с </w:t>
      </w:r>
      <w:r>
        <w:rPr>
          <w:bCs/>
          <w:sz w:val="28"/>
          <w:szCs w:val="28"/>
        </w:rPr>
        <w:t>РСБУ (ОКУД 0503730)</w:t>
      </w:r>
    </w:p>
    <w:p w:rsidR="00674E27" w:rsidRPr="00C877F4" w:rsidRDefault="00674E27" w:rsidP="00674E27">
      <w:pPr>
        <w:tabs>
          <w:tab w:val="left" w:pos="0"/>
        </w:tabs>
        <w:ind w:firstLine="709"/>
        <w:jc w:val="right"/>
        <w:rPr>
          <w:bCs/>
          <w:sz w:val="16"/>
          <w:szCs w:val="16"/>
        </w:rPr>
      </w:pPr>
    </w:p>
    <w:tbl>
      <w:tblPr>
        <w:tblW w:w="101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3544"/>
        <w:gridCol w:w="3402"/>
      </w:tblGrid>
      <w:tr w:rsidR="00674E27" w:rsidRPr="007052EA" w:rsidTr="00226E60"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jc w:val="center"/>
              <w:rPr>
                <w:bCs/>
              </w:rPr>
            </w:pPr>
            <w:r w:rsidRPr="007052EA">
              <w:rPr>
                <w:b/>
                <w:bCs/>
              </w:rPr>
              <w:t>Строки бухгалтерской (финансовой) отчетности</w:t>
            </w:r>
            <w:r>
              <w:rPr>
                <w:b/>
                <w:bCs/>
              </w:rPr>
              <w:t xml:space="preserve"> (ОКУД 0503730)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вложений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Значения, тыс. руб.</w:t>
            </w:r>
          </w:p>
        </w:tc>
      </w:tr>
      <w:tr w:rsidR="00674E27" w:rsidRPr="007052EA" w:rsidTr="00226E60">
        <w:trPr>
          <w:trHeight w:val="380"/>
        </w:trPr>
        <w:tc>
          <w:tcPr>
            <w:tcW w:w="32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C877F4">
              <w:rPr>
                <w:bCs/>
              </w:rPr>
              <w:t>210 «Финансовые вложения»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7052EA">
              <w:rPr>
                <w:bCs/>
              </w:rPr>
              <w:t>долгосрочны</w:t>
            </w:r>
            <w:r>
              <w:rPr>
                <w:bCs/>
              </w:rPr>
              <w:t>е</w:t>
            </w:r>
            <w:r w:rsidRPr="007052EA">
              <w:rPr>
                <w:bCs/>
              </w:rPr>
              <w:t xml:space="preserve"> вложени</w:t>
            </w:r>
            <w:r>
              <w:rPr>
                <w:bCs/>
              </w:rPr>
              <w:t>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877F4" w:rsidRDefault="00674E27" w:rsidP="00226E60">
            <w:pPr>
              <w:tabs>
                <w:tab w:val="left" w:pos="0"/>
              </w:tabs>
              <w:ind w:firstLine="709"/>
              <w:jc w:val="right"/>
              <w:rPr>
                <w:bCs/>
              </w:rPr>
            </w:pPr>
          </w:p>
        </w:tc>
      </w:tr>
      <w:tr w:rsidR="00674E27" w:rsidRPr="007052EA" w:rsidTr="00226E60">
        <w:trPr>
          <w:trHeight w:val="258"/>
        </w:trPr>
        <w:tc>
          <w:tcPr>
            <w:tcW w:w="32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C877F4">
              <w:rPr>
                <w:bCs/>
              </w:rPr>
              <w:t>краткосрочны</w:t>
            </w:r>
            <w:r>
              <w:rPr>
                <w:bCs/>
              </w:rPr>
              <w:t>е</w:t>
            </w:r>
            <w:r w:rsidRPr="00C877F4">
              <w:rPr>
                <w:bCs/>
              </w:rPr>
              <w:t xml:space="preserve"> вложени</w:t>
            </w:r>
            <w:r>
              <w:rPr>
                <w:bCs/>
              </w:rPr>
              <w:t>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877F4" w:rsidRDefault="00674E27" w:rsidP="00226E60">
            <w:pPr>
              <w:tabs>
                <w:tab w:val="left" w:pos="0"/>
              </w:tabs>
              <w:ind w:firstLine="709"/>
              <w:jc w:val="right"/>
              <w:rPr>
                <w:bCs/>
              </w:rPr>
            </w:pPr>
          </w:p>
        </w:tc>
      </w:tr>
      <w:tr w:rsidR="00674E27" w:rsidRPr="007052EA" w:rsidTr="00226E60">
        <w:trPr>
          <w:trHeight w:val="367"/>
        </w:trPr>
        <w:tc>
          <w:tcPr>
            <w:tcW w:w="322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C877F4">
              <w:rPr>
                <w:bCs/>
              </w:rPr>
              <w:t xml:space="preserve">290 «Расчеты по кредитам, займам (ссудам)»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C877F4">
              <w:rPr>
                <w:bCs/>
              </w:rPr>
              <w:t>долгосрочны</w:t>
            </w:r>
            <w:r>
              <w:rPr>
                <w:bCs/>
              </w:rPr>
              <w:t>е</w:t>
            </w:r>
            <w:r w:rsidRPr="00C877F4">
              <w:rPr>
                <w:bCs/>
              </w:rPr>
              <w:t xml:space="preserve"> вложени</w:t>
            </w:r>
            <w:r>
              <w:rPr>
                <w:bCs/>
              </w:rPr>
              <w:t>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877F4" w:rsidRDefault="00674E27" w:rsidP="00226E60">
            <w:pPr>
              <w:tabs>
                <w:tab w:val="left" w:pos="0"/>
              </w:tabs>
              <w:ind w:firstLine="709"/>
              <w:jc w:val="right"/>
              <w:rPr>
                <w:bCs/>
              </w:rPr>
            </w:pPr>
          </w:p>
        </w:tc>
      </w:tr>
      <w:tr w:rsidR="00674E27" w:rsidRPr="007052EA" w:rsidTr="00226E60">
        <w:trPr>
          <w:trHeight w:val="380"/>
        </w:trPr>
        <w:tc>
          <w:tcPr>
            <w:tcW w:w="322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7" w:rsidRPr="00C877F4" w:rsidRDefault="00674E27" w:rsidP="00226E60">
            <w:pPr>
              <w:tabs>
                <w:tab w:val="left" w:pos="0"/>
              </w:tabs>
              <w:rPr>
                <w:bCs/>
              </w:rPr>
            </w:pPr>
            <w:r w:rsidRPr="00C877F4">
              <w:rPr>
                <w:bCs/>
              </w:rPr>
              <w:t>краткосрочны</w:t>
            </w:r>
            <w:r>
              <w:rPr>
                <w:bCs/>
              </w:rPr>
              <w:t>е</w:t>
            </w:r>
            <w:r w:rsidRPr="007052EA">
              <w:rPr>
                <w:bCs/>
              </w:rPr>
              <w:t xml:space="preserve"> вложени</w:t>
            </w:r>
            <w:r>
              <w:rPr>
                <w:bCs/>
              </w:rPr>
              <w:t>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E27" w:rsidRPr="00C877F4" w:rsidRDefault="00674E27" w:rsidP="00226E60">
            <w:pPr>
              <w:tabs>
                <w:tab w:val="left" w:pos="0"/>
              </w:tabs>
              <w:ind w:firstLine="709"/>
              <w:jc w:val="right"/>
              <w:rPr>
                <w:bCs/>
              </w:rPr>
            </w:pPr>
          </w:p>
        </w:tc>
      </w:tr>
    </w:tbl>
    <w:p w:rsidR="00674E27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2D7D">
        <w:rPr>
          <w:rFonts w:ascii="Times New Roman" w:hAnsi="Times New Roman"/>
          <w:sz w:val="28"/>
          <w:szCs w:val="28"/>
        </w:rPr>
        <w:lastRenderedPageBreak/>
        <w:t>Сопоставление показателей финансовой деятельности участника закупки (нерезидента РФ)</w:t>
      </w:r>
    </w:p>
    <w:p w:rsidR="00674E27" w:rsidRPr="00F62D7D" w:rsidRDefault="00674E27" w:rsidP="00674E27">
      <w:pPr>
        <w:ind w:firstLine="709"/>
        <w:jc w:val="both"/>
        <w:rPr>
          <w:sz w:val="28"/>
          <w:szCs w:val="28"/>
        </w:rPr>
      </w:pPr>
    </w:p>
    <w:p w:rsidR="00674E27" w:rsidRPr="00F62D7D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  <w:r w:rsidRPr="00F62D7D">
        <w:rPr>
          <w:bCs/>
          <w:sz w:val="28"/>
          <w:szCs w:val="28"/>
        </w:rPr>
        <w:t>Таблица 3</w:t>
      </w:r>
    </w:p>
    <w:p w:rsidR="00674E27" w:rsidRPr="00F62D7D" w:rsidRDefault="00674E27" w:rsidP="00674E27">
      <w:pPr>
        <w:tabs>
          <w:tab w:val="left" w:pos="0"/>
        </w:tabs>
        <w:ind w:firstLine="709"/>
        <w:jc w:val="both"/>
        <w:rPr>
          <w:bCs/>
          <w:sz w:val="28"/>
          <w:szCs w:val="28"/>
        </w:rPr>
      </w:pPr>
    </w:p>
    <w:p w:rsidR="00674E27" w:rsidRPr="00F62D7D" w:rsidRDefault="00674E27" w:rsidP="00674E27">
      <w:pPr>
        <w:tabs>
          <w:tab w:val="left" w:pos="0"/>
        </w:tabs>
        <w:jc w:val="both"/>
        <w:rPr>
          <w:sz w:val="28"/>
          <w:szCs w:val="28"/>
        </w:rPr>
      </w:pPr>
      <w:r w:rsidRPr="00F62D7D">
        <w:rPr>
          <w:bCs/>
          <w:sz w:val="28"/>
          <w:szCs w:val="28"/>
        </w:rPr>
        <w:t xml:space="preserve">Форма сопоставления </w:t>
      </w:r>
      <w:r w:rsidRPr="00F62D7D">
        <w:rPr>
          <w:sz w:val="28"/>
          <w:szCs w:val="28"/>
        </w:rPr>
        <w:t xml:space="preserve">показателей финансовой деятельности участника закупки (нерезидента РФ) с показателями финансовой отчетности в соответствии с РСБУ или МСФО </w:t>
      </w:r>
    </w:p>
    <w:p w:rsidR="00674E27" w:rsidRDefault="00674E27" w:rsidP="00674E27">
      <w:pPr>
        <w:tabs>
          <w:tab w:val="left" w:pos="0"/>
        </w:tabs>
        <w:ind w:firstLine="709"/>
        <w:jc w:val="center"/>
        <w:rPr>
          <w:sz w:val="28"/>
          <w:szCs w:val="28"/>
        </w:rPr>
      </w:pP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63"/>
        <w:gridCol w:w="2763"/>
        <w:gridCol w:w="4399"/>
      </w:tblGrid>
      <w:tr w:rsidR="00674E27" w:rsidRPr="00703E76" w:rsidTr="00226E60">
        <w:trPr>
          <w:cantSplit/>
          <w:trHeight w:val="345"/>
          <w:tblHeader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C57437" w:rsidRDefault="00674E27" w:rsidP="00226E60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  <w:r w:rsidRPr="00C60417">
              <w:rPr>
                <w:b/>
              </w:rPr>
              <w:t>трок</w:t>
            </w:r>
            <w:r>
              <w:rPr>
                <w:b/>
              </w:rPr>
              <w:t>и</w:t>
            </w:r>
            <w:r w:rsidRPr="00C60417">
              <w:rPr>
                <w:b/>
              </w:rPr>
              <w:t xml:space="preserve"> </w:t>
            </w:r>
            <w:r>
              <w:rPr>
                <w:b/>
              </w:rPr>
              <w:t>бухгалтерской (</w:t>
            </w:r>
            <w:r w:rsidRPr="00C60417">
              <w:rPr>
                <w:b/>
              </w:rPr>
              <w:t>финансовой</w:t>
            </w:r>
            <w:r>
              <w:rPr>
                <w:b/>
              </w:rPr>
              <w:t>)</w:t>
            </w:r>
            <w:r w:rsidRPr="00C60417">
              <w:rPr>
                <w:b/>
              </w:rPr>
              <w:t xml:space="preserve"> отчетности </w:t>
            </w:r>
            <w:r>
              <w:rPr>
                <w:b/>
              </w:rPr>
              <w:t xml:space="preserve">(ОКУД 0710001 и 0710002) 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C57437" w:rsidRDefault="00674E27" w:rsidP="00226E60">
            <w:pPr>
              <w:jc w:val="center"/>
              <w:rPr>
                <w:b/>
                <w:bCs/>
              </w:rPr>
            </w:pPr>
            <w:r w:rsidRPr="00C57437">
              <w:rPr>
                <w:b/>
              </w:rPr>
              <w:t xml:space="preserve">Наименование строк </w:t>
            </w:r>
            <w:r>
              <w:rPr>
                <w:b/>
              </w:rPr>
              <w:t>бухгалтерской (</w:t>
            </w:r>
            <w:r w:rsidRPr="00C57437">
              <w:rPr>
                <w:b/>
              </w:rPr>
              <w:t>финансовой</w:t>
            </w:r>
            <w:r>
              <w:rPr>
                <w:b/>
              </w:rPr>
              <w:t>)</w:t>
            </w:r>
            <w:r w:rsidRPr="00C57437">
              <w:rPr>
                <w:b/>
              </w:rPr>
              <w:t xml:space="preserve"> отчетности в соответствии с МСФО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Pr="00C57437" w:rsidRDefault="00674E27" w:rsidP="00226E60">
            <w:pPr>
              <w:jc w:val="center"/>
              <w:rPr>
                <w:b/>
                <w:bCs/>
              </w:rPr>
            </w:pPr>
            <w:r w:rsidRPr="00C57437">
              <w:rPr>
                <w:b/>
                <w:bCs/>
              </w:rPr>
              <w:t xml:space="preserve">Статья (строка) бухгалтерской (финансовой) отчетности участника закупка (нерезидента РФ), подготавливающего отчетность отличную от финансовой отчетности </w:t>
            </w:r>
            <w:r>
              <w:rPr>
                <w:b/>
                <w:bCs/>
              </w:rPr>
              <w:t xml:space="preserve">РСБУ или </w:t>
            </w:r>
            <w:r w:rsidRPr="00C57437">
              <w:rPr>
                <w:b/>
                <w:bCs/>
              </w:rPr>
              <w:t>МСФО</w:t>
            </w:r>
          </w:p>
        </w:tc>
      </w:tr>
      <w:tr w:rsidR="00674E27" w:rsidRPr="00703E76" w:rsidTr="00226E60">
        <w:trPr>
          <w:trHeight w:val="7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r>
              <w:t>1100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  <w:rPr>
                <w:i/>
              </w:rPr>
            </w:pPr>
            <w:proofErr w:type="spellStart"/>
            <w:r w:rsidRPr="00C57437">
              <w:t>Total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non-current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assets</w:t>
            </w:r>
            <w:proofErr w:type="spellEnd"/>
            <w:r w:rsidRPr="00C57437" w:rsidDel="00A668B7">
              <w:t xml:space="preserve"> 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7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ind w:left="142"/>
            </w:pPr>
            <w:r>
              <w:t>1200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proofErr w:type="spellStart"/>
            <w:r w:rsidRPr="00C57437">
              <w:t>Total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current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assets</w:t>
            </w:r>
            <w:proofErr w:type="spellEnd"/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343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r>
              <w:t>1300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proofErr w:type="spellStart"/>
            <w:r w:rsidRPr="00C57437">
              <w:t>Total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equity</w:t>
            </w:r>
            <w:proofErr w:type="spellEnd"/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351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r>
              <w:t>1600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proofErr w:type="spellStart"/>
            <w:r w:rsidRPr="00C57437">
              <w:t>Total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assets</w:t>
            </w:r>
            <w:proofErr w:type="spellEnd"/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55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r>
              <w:t>2110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proofErr w:type="spellStart"/>
            <w:r w:rsidRPr="00C57437">
              <w:t>Revenue</w:t>
            </w:r>
            <w:proofErr w:type="spellEnd"/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</w:pPr>
          </w:p>
        </w:tc>
      </w:tr>
      <w:tr w:rsidR="00674E27" w:rsidRPr="00987AC3" w:rsidTr="00226E60">
        <w:trPr>
          <w:trHeight w:val="276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877F4" w:rsidRDefault="00674E27" w:rsidP="00226E60">
            <w:pPr>
              <w:ind w:left="142"/>
            </w:pPr>
            <w:r>
              <w:t>2300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  <w:rPr>
                <w:lang w:val="en-US"/>
              </w:rPr>
            </w:pPr>
            <w:r w:rsidRPr="00C57437">
              <w:rPr>
                <w:lang w:val="en-US"/>
              </w:rPr>
              <w:t>Profit/(loss) before income tax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  <w:rPr>
                <w:lang w:val="en-US"/>
              </w:rPr>
            </w:pPr>
          </w:p>
        </w:tc>
      </w:tr>
      <w:tr w:rsidR="00674E27" w:rsidRPr="00703E76" w:rsidTr="00226E60">
        <w:trPr>
          <w:trHeight w:val="186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877F4" w:rsidRDefault="00674E27" w:rsidP="00226E60">
            <w:pPr>
              <w:ind w:left="142"/>
              <w:rPr>
                <w:lang w:val="en-US"/>
              </w:rPr>
            </w:pPr>
            <w:r>
              <w:t>2330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ind w:left="142"/>
            </w:pPr>
            <w:proofErr w:type="spellStart"/>
            <w:r w:rsidRPr="00C57437">
              <w:t>Finance</w:t>
            </w:r>
            <w:proofErr w:type="spellEnd"/>
            <w:r w:rsidRPr="00C57437">
              <w:t xml:space="preserve"> </w:t>
            </w:r>
            <w:proofErr w:type="spellStart"/>
            <w:r w:rsidRPr="00C57437">
              <w:t>costs</w:t>
            </w:r>
            <w:proofErr w:type="spellEnd"/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jc w:val="center"/>
              <w:rPr>
                <w:lang w:val="en-US"/>
              </w:rPr>
            </w:pPr>
          </w:p>
        </w:tc>
      </w:tr>
    </w:tbl>
    <w:p w:rsidR="00674E27" w:rsidRPr="00F32BC6" w:rsidRDefault="00674E27" w:rsidP="00674E27">
      <w:pPr>
        <w:ind w:firstLine="709"/>
        <w:rPr>
          <w:sz w:val="28"/>
          <w:szCs w:val="28"/>
        </w:rPr>
      </w:pPr>
    </w:p>
    <w:p w:rsidR="00674E27" w:rsidRPr="00F32BC6" w:rsidRDefault="00674E27" w:rsidP="00674E27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4" w:name="_Ref525649610"/>
      <w:r w:rsidRPr="00F32BC6">
        <w:rPr>
          <w:rFonts w:ascii="Times New Roman" w:hAnsi="Times New Roman"/>
          <w:sz w:val="28"/>
          <w:szCs w:val="28"/>
        </w:rPr>
        <w:t>Форма предоставления данных участниками закупки, не имеющими обязанности вести бухгалтерский учет и не ведущими бухгалтерский учет по правилам Федерального закона «О бухгалтерском учете»</w:t>
      </w:r>
      <w:bookmarkEnd w:id="14"/>
    </w:p>
    <w:p w:rsidR="00674E27" w:rsidRPr="00F32BC6" w:rsidRDefault="00674E27" w:rsidP="00674E27">
      <w:pPr>
        <w:ind w:firstLine="709"/>
        <w:rPr>
          <w:sz w:val="28"/>
          <w:szCs w:val="28"/>
        </w:rPr>
      </w:pPr>
    </w:p>
    <w:p w:rsidR="00674E27" w:rsidRPr="00F32BC6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  <w:r w:rsidRPr="00F32BC6">
        <w:rPr>
          <w:bCs/>
          <w:sz w:val="28"/>
          <w:szCs w:val="28"/>
        </w:rPr>
        <w:t>Таблица 4</w:t>
      </w:r>
    </w:p>
    <w:p w:rsidR="00674E27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</w:p>
    <w:p w:rsidR="00674E27" w:rsidRDefault="00674E27" w:rsidP="00674E27">
      <w:pPr>
        <w:tabs>
          <w:tab w:val="left" w:pos="0"/>
        </w:tabs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Справка о финансовых показателях участника закупки</w:t>
      </w:r>
    </w:p>
    <w:p w:rsidR="00674E27" w:rsidRDefault="00674E27" w:rsidP="00674E27">
      <w:pPr>
        <w:tabs>
          <w:tab w:val="left" w:pos="0"/>
        </w:tabs>
        <w:ind w:firstLine="709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602"/>
        <w:gridCol w:w="2354"/>
        <w:gridCol w:w="2975"/>
      </w:tblGrid>
      <w:tr w:rsidR="00674E27" w:rsidRPr="00703E76" w:rsidTr="00226E60">
        <w:trPr>
          <w:cantSplit/>
          <w:trHeight w:val="345"/>
          <w:tblHeader/>
        </w:trPr>
        <w:tc>
          <w:tcPr>
            <w:tcW w:w="23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74E27" w:rsidRPr="00C57437" w:rsidRDefault="00674E27" w:rsidP="00226E60">
            <w:pPr>
              <w:jc w:val="center"/>
              <w:rPr>
                <w:b/>
                <w:bCs/>
              </w:rPr>
            </w:pPr>
            <w:r w:rsidRPr="00C57437">
              <w:rPr>
                <w:b/>
              </w:rPr>
              <w:t xml:space="preserve">Наименование </w:t>
            </w:r>
            <w:r>
              <w:rPr>
                <w:b/>
              </w:rPr>
              <w:t>показателя</w:t>
            </w:r>
          </w:p>
        </w:tc>
        <w:tc>
          <w:tcPr>
            <w:tcW w:w="2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27" w:rsidRDefault="00674E27" w:rsidP="00226E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 показателя*</w:t>
            </w:r>
          </w:p>
        </w:tc>
      </w:tr>
      <w:tr w:rsidR="00674E27" w:rsidRPr="00703E76" w:rsidTr="00226E60">
        <w:trPr>
          <w:trHeight w:val="70"/>
        </w:trPr>
        <w:tc>
          <w:tcPr>
            <w:tcW w:w="23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77126C" w:rsidRDefault="00674E27" w:rsidP="00226E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77126C">
              <w:rPr>
                <w:sz w:val="22"/>
              </w:rPr>
              <w:t>а истекший финансовый год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77126C" w:rsidRDefault="00674E27" w:rsidP="00226E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</w:t>
            </w:r>
            <w:r w:rsidRPr="0077126C">
              <w:rPr>
                <w:sz w:val="22"/>
              </w:rPr>
              <w:t>а истекший период текущего финансового года</w:t>
            </w:r>
          </w:p>
        </w:tc>
      </w:tr>
      <w:tr w:rsidR="00674E27" w:rsidRPr="00703E76" w:rsidTr="00226E60">
        <w:trPr>
          <w:trHeight w:val="70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 w:rsidRPr="005D3510">
              <w:t>Собственный капитал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70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>
              <w:t>Валюта (общий итог) баланса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343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351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>
              <w:t>Оборотные активы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</w:tr>
      <w:tr w:rsidR="00674E27" w:rsidRPr="00703E76" w:rsidTr="00226E60">
        <w:trPr>
          <w:trHeight w:val="55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>
              <w:t>Выручка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</w:pPr>
          </w:p>
        </w:tc>
      </w:tr>
      <w:tr w:rsidR="00674E27" w:rsidRPr="000D3BF8" w:rsidTr="00226E60">
        <w:trPr>
          <w:trHeight w:val="276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>
              <w:t>Прибыль (убыток) до налогообложения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  <w:rPr>
                <w:lang w:val="en-US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  <w:rPr>
                <w:lang w:val="en-US"/>
              </w:rPr>
            </w:pPr>
          </w:p>
        </w:tc>
      </w:tr>
      <w:tr w:rsidR="00674E27" w:rsidRPr="00703E76" w:rsidTr="00226E60">
        <w:trPr>
          <w:trHeight w:val="186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ind w:left="142"/>
            </w:pPr>
            <w:r>
              <w:t>Проценты к уплате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  <w:rPr>
                <w:lang w:val="en-US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5D3510" w:rsidRDefault="00674E27" w:rsidP="00226E60">
            <w:pPr>
              <w:jc w:val="center"/>
              <w:rPr>
                <w:lang w:val="en-US"/>
              </w:rPr>
            </w:pPr>
          </w:p>
        </w:tc>
      </w:tr>
    </w:tbl>
    <w:p w:rsidR="00674E27" w:rsidRDefault="00674E27" w:rsidP="00674E27">
      <w:pPr>
        <w:ind w:firstLine="709"/>
        <w:rPr>
          <w:sz w:val="28"/>
          <w:szCs w:val="28"/>
        </w:rPr>
      </w:pPr>
    </w:p>
    <w:p w:rsidR="00674E27" w:rsidRDefault="00674E27" w:rsidP="00674E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*Указанные показатели рассчитываются и заполняются в порядке, аналогичном порядку расчёта соответствующих показателей по РСБУ, указанному в разделе 2 Методики.</w:t>
      </w:r>
    </w:p>
    <w:p w:rsidR="00674E27" w:rsidRDefault="00674E27" w:rsidP="00674E27">
      <w:pPr>
        <w:ind w:firstLine="709"/>
        <w:rPr>
          <w:sz w:val="28"/>
          <w:szCs w:val="28"/>
        </w:rPr>
        <w:sectPr w:rsidR="00674E27" w:rsidSect="003E0811">
          <w:headerReference w:type="default" r:id="rId16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:rsidR="00674E27" w:rsidRPr="008A43FF" w:rsidRDefault="00674E27" w:rsidP="00674E27">
      <w:pPr>
        <w:numPr>
          <w:ilvl w:val="0"/>
          <w:numId w:val="5"/>
        </w:numPr>
        <w:tabs>
          <w:tab w:val="left" w:pos="709"/>
          <w:tab w:val="left" w:pos="1134"/>
        </w:tabs>
        <w:jc w:val="both"/>
        <w:rPr>
          <w:b/>
          <w:bCs/>
          <w:sz w:val="28"/>
          <w:szCs w:val="28"/>
        </w:rPr>
      </w:pPr>
      <w:r w:rsidRPr="008A43FF">
        <w:rPr>
          <w:b/>
          <w:bCs/>
          <w:sz w:val="28"/>
          <w:szCs w:val="28"/>
        </w:rPr>
        <w:lastRenderedPageBreak/>
        <w:t>Коды строк в формах бухгалтерской отчетности</w:t>
      </w:r>
      <w:bookmarkEnd w:id="11"/>
      <w:bookmarkEnd w:id="12"/>
      <w:bookmarkEnd w:id="13"/>
    </w:p>
    <w:p w:rsidR="00674E27" w:rsidRPr="008A43FF" w:rsidRDefault="00674E27" w:rsidP="00674E27">
      <w:pPr>
        <w:tabs>
          <w:tab w:val="left" w:pos="709"/>
          <w:tab w:val="left" w:pos="1134"/>
        </w:tabs>
        <w:ind w:left="709"/>
        <w:jc w:val="right"/>
        <w:rPr>
          <w:sz w:val="28"/>
          <w:szCs w:val="28"/>
        </w:rPr>
      </w:pPr>
      <w:r w:rsidRPr="008A43FF">
        <w:rPr>
          <w:sz w:val="28"/>
          <w:szCs w:val="28"/>
        </w:rPr>
        <w:t>Таблица 1</w:t>
      </w:r>
    </w:p>
    <w:p w:rsidR="00674E27" w:rsidRPr="008A43FF" w:rsidRDefault="00674E27" w:rsidP="00674E27">
      <w:pPr>
        <w:tabs>
          <w:tab w:val="left" w:pos="709"/>
          <w:tab w:val="left" w:pos="1134"/>
        </w:tabs>
        <w:ind w:left="709"/>
        <w:jc w:val="center"/>
        <w:rPr>
          <w:sz w:val="28"/>
          <w:szCs w:val="28"/>
        </w:rPr>
      </w:pPr>
    </w:p>
    <w:p w:rsidR="00674E27" w:rsidRDefault="00674E27" w:rsidP="00674E27">
      <w:pPr>
        <w:tabs>
          <w:tab w:val="left" w:pos="709"/>
          <w:tab w:val="left" w:pos="1134"/>
        </w:tabs>
        <w:ind w:left="1068"/>
        <w:jc w:val="center"/>
        <w:rPr>
          <w:bCs/>
          <w:sz w:val="28"/>
          <w:szCs w:val="28"/>
        </w:rPr>
      </w:pPr>
      <w:r w:rsidRPr="008A43FF">
        <w:rPr>
          <w:bCs/>
          <w:sz w:val="28"/>
          <w:szCs w:val="28"/>
        </w:rPr>
        <w:t>Коды строк в формах бухгалтерской отчетности РСБ</w:t>
      </w:r>
      <w:proofErr w:type="gramStart"/>
      <w:r w:rsidRPr="008A43FF">
        <w:rPr>
          <w:bCs/>
          <w:sz w:val="28"/>
          <w:szCs w:val="28"/>
        </w:rPr>
        <w:t>У</w:t>
      </w:r>
      <w:r w:rsidRPr="004F0D20">
        <w:rPr>
          <w:bCs/>
          <w:sz w:val="28"/>
          <w:szCs w:val="28"/>
        </w:rPr>
        <w:t>(</w:t>
      </w:r>
      <w:proofErr w:type="gramEnd"/>
      <w:r w:rsidRPr="004F0D20">
        <w:rPr>
          <w:bCs/>
          <w:sz w:val="28"/>
          <w:szCs w:val="28"/>
        </w:rPr>
        <w:t>ОКУД 0710001 и 0710002)</w:t>
      </w:r>
    </w:p>
    <w:p w:rsidR="00674E27" w:rsidRPr="008A43FF" w:rsidRDefault="00674E27" w:rsidP="00674E27">
      <w:pPr>
        <w:tabs>
          <w:tab w:val="left" w:pos="709"/>
          <w:tab w:val="left" w:pos="1134"/>
        </w:tabs>
        <w:ind w:left="1068"/>
        <w:jc w:val="center"/>
        <w:rPr>
          <w:bCs/>
          <w:sz w:val="28"/>
          <w:szCs w:val="28"/>
        </w:rPr>
      </w:pP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1815"/>
      </w:tblGrid>
      <w:tr w:rsidR="00674E27" w:rsidRPr="008A43FF" w:rsidTr="00226E60">
        <w:trPr>
          <w:trHeight w:val="291"/>
          <w:tblHeader/>
        </w:trPr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left="34"/>
              <w:jc w:val="center"/>
              <w:rPr>
                <w:b/>
              </w:rPr>
            </w:pPr>
            <w:r w:rsidRPr="008A43FF">
              <w:rPr>
                <w:b/>
              </w:rPr>
              <w:t>Наименование строки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0"/>
                <w:tab w:val="left" w:pos="1134"/>
              </w:tabs>
              <w:ind w:left="34"/>
              <w:jc w:val="center"/>
              <w:rPr>
                <w:b/>
              </w:rPr>
            </w:pPr>
            <w:r w:rsidRPr="008A43FF">
              <w:rPr>
                <w:b/>
              </w:rPr>
              <w:t>Код</w:t>
            </w:r>
          </w:p>
        </w:tc>
      </w:tr>
      <w:tr w:rsidR="00674E27" w:rsidRPr="008A43FF" w:rsidTr="00226E60">
        <w:tc>
          <w:tcPr>
            <w:tcW w:w="100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0"/>
                <w:tab w:val="left" w:pos="1134"/>
              </w:tabs>
              <w:ind w:left="34"/>
              <w:jc w:val="center"/>
              <w:rPr>
                <w:b/>
              </w:rPr>
            </w:pPr>
            <w:r w:rsidRPr="004F0D20">
              <w:rPr>
                <w:b/>
              </w:rPr>
              <w:t>ОКУД 0710001: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15" w:name="sub_4100"/>
            <w:r w:rsidRPr="008A43FF">
              <w:t>БУХГАЛТЕРСКИЙ БАЛАНС</w:t>
            </w:r>
            <w:bookmarkEnd w:id="15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1000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16" w:name="sub_1100"/>
            <w:r w:rsidRPr="008A43FF">
              <w:t xml:space="preserve">Итого </w:t>
            </w:r>
            <w:proofErr w:type="spellStart"/>
            <w:r w:rsidRPr="008A43FF">
              <w:t>внеоборотных</w:t>
            </w:r>
            <w:proofErr w:type="spellEnd"/>
            <w:r w:rsidRPr="008A43FF">
              <w:t xml:space="preserve"> активов</w:t>
            </w:r>
            <w:bookmarkEnd w:id="1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17" w:name="sub_1110"/>
            <w:r w:rsidRPr="008A43FF">
              <w:t>Нематериальные активы</w:t>
            </w:r>
            <w:bookmarkEnd w:id="17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18" w:name="sub_1120"/>
            <w:r w:rsidRPr="008A43FF">
              <w:t>Результаты исследований и разработок</w:t>
            </w:r>
            <w:bookmarkEnd w:id="1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Нематериальные поисковые активы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19" w:name="sub_11300"/>
            <w:r w:rsidRPr="008A43FF">
              <w:t>1130</w:t>
            </w:r>
            <w:bookmarkEnd w:id="19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0" w:name="sub_11400"/>
            <w:r w:rsidRPr="008A43FF">
              <w:t>Материальные поисковые активы</w:t>
            </w:r>
            <w:bookmarkEnd w:id="2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1140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Основные средства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21" w:name="sub_1130"/>
            <w:r w:rsidRPr="008A43FF">
              <w:t>1150</w:t>
            </w:r>
            <w:bookmarkEnd w:id="21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2" w:name="sub_1140"/>
            <w:r w:rsidRPr="008A43FF">
              <w:t>Доходные вложения в материальные ценности</w:t>
            </w:r>
            <w:bookmarkEnd w:id="22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1160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3" w:name="sub_1150"/>
            <w:r w:rsidRPr="008A43FF">
              <w:t>Финансовые вложения</w:t>
            </w:r>
            <w:bookmarkEnd w:id="23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1170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4" w:name="sub_1180"/>
            <w:r w:rsidRPr="008A43FF">
              <w:t>Отложенные налоговые активы</w:t>
            </w:r>
            <w:bookmarkEnd w:id="24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1180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5" w:name="sub_1170"/>
            <w:r w:rsidRPr="008A43FF">
              <w:t xml:space="preserve">Прочие </w:t>
            </w:r>
            <w:proofErr w:type="spellStart"/>
            <w:r w:rsidRPr="008A43FF">
              <w:t>внеоборотные</w:t>
            </w:r>
            <w:proofErr w:type="spellEnd"/>
            <w:r w:rsidRPr="008A43FF">
              <w:t xml:space="preserve"> активы</w:t>
            </w:r>
            <w:bookmarkEnd w:id="25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1190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6" w:name="sub_1200"/>
            <w:r w:rsidRPr="008A43FF">
              <w:t>Итого оборотных активов</w:t>
            </w:r>
            <w:bookmarkEnd w:id="2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Запасы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27" w:name="sub_1210"/>
            <w:r w:rsidRPr="008A43FF">
              <w:t>1210</w:t>
            </w:r>
            <w:bookmarkEnd w:id="27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Налог на добавленную стоимость по приобретенным ценностям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8" w:name="sub_1230"/>
            <w:r w:rsidRPr="008A43FF">
              <w:t>Дебиторская задолженность</w:t>
            </w:r>
            <w:bookmarkEnd w:id="2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1230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29" w:name="sub_1240"/>
            <w:r w:rsidRPr="008A43FF">
              <w:t>Финансовые вложения (за исключением денежных эквивалентов)</w:t>
            </w:r>
            <w:bookmarkEnd w:id="29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1240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0" w:name="sub_1250"/>
            <w:r w:rsidRPr="008A43FF">
              <w:t>Денежные средства и денежные эквиваленты</w:t>
            </w:r>
            <w:bookmarkEnd w:id="3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1" w:name="sub_1260"/>
            <w:r w:rsidRPr="008A43FF">
              <w:t>Прочие оборотные активы</w:t>
            </w:r>
            <w:bookmarkEnd w:id="31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1260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2" w:name="sub_7771600"/>
            <w:r w:rsidRPr="008A43FF">
              <w:t>БАЛАНС (актив)</w:t>
            </w:r>
            <w:bookmarkEnd w:id="32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1600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3" w:name="sub_1300"/>
            <w:r w:rsidRPr="008A43FF">
              <w:t>ИТОГО капитал</w:t>
            </w:r>
            <w:bookmarkEnd w:id="33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4" w:name="sub_1310"/>
            <w:r w:rsidRPr="008A43FF">
              <w:t>Уставный капитал (складочный капитал, уставный фонд, вклады товарищей)</w:t>
            </w:r>
            <w:bookmarkEnd w:id="34"/>
            <w:r w:rsidRPr="008A43FF"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5" w:name="sub_1320"/>
            <w:r w:rsidRPr="008A43FF">
              <w:t>Собственные акции, выкупленные у акционеров</w:t>
            </w:r>
            <w:bookmarkEnd w:id="35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6" w:name="sub_1340"/>
            <w:r w:rsidRPr="008A43FF">
              <w:t xml:space="preserve">Переоценка </w:t>
            </w:r>
            <w:proofErr w:type="spellStart"/>
            <w:r w:rsidRPr="008A43FF">
              <w:t>внеоборотных</w:t>
            </w:r>
            <w:proofErr w:type="spellEnd"/>
            <w:r w:rsidRPr="008A43FF">
              <w:t xml:space="preserve"> активов</w:t>
            </w:r>
            <w:bookmarkEnd w:id="3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1340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7" w:name="sub_1350"/>
            <w:r w:rsidRPr="008A43FF">
              <w:t>Добавочный капитал (без переоценки)</w:t>
            </w:r>
            <w:bookmarkEnd w:id="37"/>
            <w:r w:rsidRPr="008A43FF"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8" w:name="sub_1360"/>
            <w:r w:rsidRPr="008A43FF">
              <w:t>Резервный капитал</w:t>
            </w:r>
            <w:bookmarkEnd w:id="3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1360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39" w:name="sub_1370"/>
            <w:r w:rsidRPr="008A43FF">
              <w:t>Нераспределенная прибыль (непокрытый убыток)</w:t>
            </w:r>
            <w:bookmarkEnd w:id="39"/>
            <w:r w:rsidRPr="008A43FF">
              <w:t xml:space="preserve"> 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1370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0" w:name="sub_1410"/>
            <w:r w:rsidRPr="008A43FF">
              <w:t>Долгосрочные заемные средства</w:t>
            </w:r>
            <w:bookmarkEnd w:id="4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1410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Отложенные налоговые обязательства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1420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Оценочные обязательства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41" w:name="sub_1430"/>
            <w:r w:rsidRPr="008A43FF">
              <w:t>1430</w:t>
            </w:r>
            <w:bookmarkEnd w:id="41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2" w:name="sub_1450"/>
            <w:r w:rsidRPr="008A43FF">
              <w:t>Прочие долгосрочные обязательства</w:t>
            </w:r>
            <w:bookmarkEnd w:id="42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1450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3" w:name="sub_1400"/>
            <w:r w:rsidRPr="008A43FF">
              <w:t>ИТОГО долгосрочных обязательств</w:t>
            </w:r>
            <w:bookmarkEnd w:id="43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1400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4" w:name="sub_1510"/>
            <w:r w:rsidRPr="008A43FF">
              <w:t>Краткосрочные заемные обязательства</w:t>
            </w:r>
            <w:bookmarkEnd w:id="44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5" w:name="sub_1520"/>
            <w:r w:rsidRPr="008A43FF">
              <w:t>Краткосрочная кредиторская задолженность</w:t>
            </w:r>
            <w:bookmarkEnd w:id="45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6" w:name="sub_1530"/>
            <w:r w:rsidRPr="008A43FF">
              <w:t>Доходы будущих периодов</w:t>
            </w:r>
            <w:bookmarkEnd w:id="4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1530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7" w:name="sub_1540"/>
            <w:r w:rsidRPr="008A43FF">
              <w:t>Оценочные обязательства</w:t>
            </w:r>
            <w:bookmarkEnd w:id="47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1540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8" w:name="sub_1550"/>
            <w:r w:rsidRPr="008A43FF">
              <w:t>Прочие краткосрочные обязательства</w:t>
            </w:r>
            <w:bookmarkEnd w:id="4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49" w:name="sub_1500"/>
            <w:r w:rsidRPr="008A43FF">
              <w:t>ИТОГО краткосрочных обязательств</w:t>
            </w:r>
            <w:bookmarkEnd w:id="49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1500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0" w:name="sub_1700"/>
            <w:r w:rsidRPr="008A43FF">
              <w:t>БАЛАНС (пассив)</w:t>
            </w:r>
            <w:bookmarkEnd w:id="5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1700</w:t>
            </w:r>
          </w:p>
        </w:tc>
      </w:tr>
      <w:tr w:rsidR="00674E27" w:rsidRPr="008A43FF" w:rsidTr="00226E60">
        <w:tc>
          <w:tcPr>
            <w:tcW w:w="100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FF097F">
              <w:rPr>
                <w:b/>
              </w:rPr>
              <w:t>ОКУД 0710001: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1" w:name="sub_4200"/>
            <w:r w:rsidRPr="008A43FF">
              <w:t>ОТЧЕТ О ПРИБЫЛЯХ И УБЫТКАХ</w:t>
            </w:r>
            <w:bookmarkEnd w:id="51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2000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2" w:name="sub_42110"/>
            <w:r w:rsidRPr="008A43FF">
              <w:t>Выручка</w:t>
            </w:r>
            <w:bookmarkEnd w:id="52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2110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3" w:name="sub_42120"/>
            <w:r w:rsidRPr="008A43FF">
              <w:t>Себестоимость продаж</w:t>
            </w:r>
            <w:bookmarkEnd w:id="53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2120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4" w:name="sub_42100"/>
            <w:r w:rsidRPr="008A43FF">
              <w:lastRenderedPageBreak/>
              <w:t>Валовая прибыль (убыток)</w:t>
            </w:r>
            <w:bookmarkEnd w:id="54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2100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5" w:name="sub_42210"/>
            <w:r w:rsidRPr="008A43FF">
              <w:t>Коммерческие расходы</w:t>
            </w:r>
            <w:bookmarkEnd w:id="55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2210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6" w:name="sub_42220"/>
            <w:r w:rsidRPr="008A43FF">
              <w:t>Управленческие расходы</w:t>
            </w:r>
            <w:bookmarkEnd w:id="5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2220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7" w:name="sub_42200"/>
            <w:r w:rsidRPr="008A43FF">
              <w:t>Прибыль (убыток) от продаж</w:t>
            </w:r>
            <w:bookmarkEnd w:id="57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2200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8" w:name="sub_42310"/>
            <w:r w:rsidRPr="008A43FF">
              <w:t>Доходы от участия в других организациях</w:t>
            </w:r>
            <w:bookmarkEnd w:id="5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2310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59" w:name="sub_42320"/>
            <w:r w:rsidRPr="008A43FF">
              <w:t>Проценты к получению</w:t>
            </w:r>
            <w:bookmarkEnd w:id="59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2320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0" w:name="sub_42330"/>
            <w:r w:rsidRPr="008A43FF">
              <w:t>Проценты к уплате</w:t>
            </w:r>
            <w:bookmarkEnd w:id="6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2330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1" w:name="sub_42340"/>
            <w:r w:rsidRPr="008A43FF">
              <w:t>Прочие доходы</w:t>
            </w:r>
            <w:bookmarkEnd w:id="61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2340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2" w:name="sub_42350"/>
            <w:r w:rsidRPr="008A43FF">
              <w:t>Прочие расходы</w:t>
            </w:r>
            <w:bookmarkEnd w:id="62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2350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Прибыль (убыток) до налогообложения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63" w:name="sub_42300"/>
            <w:r w:rsidRPr="008A43FF">
              <w:t>2300</w:t>
            </w:r>
            <w:bookmarkEnd w:id="63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4" w:name="sub_7772410"/>
            <w:r w:rsidRPr="008A43FF">
              <w:t>Текущий налог на прибыль</w:t>
            </w:r>
            <w:bookmarkEnd w:id="64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2410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Постоянные налоговые обязательства (активы)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65" w:name="sub_7772411"/>
            <w:r w:rsidRPr="008A43FF">
              <w:t>2421</w:t>
            </w:r>
            <w:bookmarkEnd w:id="65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Изменение отложенных налоговых обязательств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2430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Изменение отложенных налоговых активов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2450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6" w:name="sub_42460"/>
            <w:r w:rsidRPr="008A43FF">
              <w:t>Прочее</w:t>
            </w:r>
            <w:bookmarkEnd w:id="66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2460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7" w:name="sub_2400"/>
            <w:r w:rsidRPr="008A43FF">
              <w:t>Чистая прибыль (убыток)</w:t>
            </w:r>
            <w:bookmarkEnd w:id="67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2400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68" w:name="sub_42510"/>
            <w:r w:rsidRPr="008A43FF">
              <w:t xml:space="preserve">Результат от переоценки </w:t>
            </w:r>
            <w:proofErr w:type="spellStart"/>
            <w:r w:rsidRPr="008A43FF">
              <w:t>внеоборотных</w:t>
            </w:r>
            <w:proofErr w:type="spellEnd"/>
            <w:r w:rsidRPr="008A43FF">
              <w:t xml:space="preserve"> активов, не включаемый в чистую прибыль (убыток)</w:t>
            </w:r>
            <w:bookmarkEnd w:id="68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2510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Результат от прочих операций, не включаемый в чистую прибыль (убыток) периода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bookmarkStart w:id="69" w:name="sub_2520"/>
            <w:r w:rsidRPr="008A43FF">
              <w:t>2520</w:t>
            </w:r>
            <w:bookmarkEnd w:id="69"/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bookmarkStart w:id="70" w:name="sub_42500"/>
            <w:r w:rsidRPr="008A43FF">
              <w:t>Совокупный финансовый результат периода</w:t>
            </w:r>
            <w:bookmarkEnd w:id="70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2500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Базовая прибыль (убыток) на акцию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2900</w:t>
            </w:r>
          </w:p>
        </w:tc>
      </w:tr>
      <w:tr w:rsidR="00674E27" w:rsidRPr="008A43FF" w:rsidTr="00226E60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8A43FF">
              <w:t>Разводненная прибыль (убыток) на акцию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8A43FF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8A43FF">
              <w:t>2910</w:t>
            </w:r>
          </w:p>
        </w:tc>
      </w:tr>
    </w:tbl>
    <w:p w:rsidR="00674E27" w:rsidRPr="008A43FF" w:rsidRDefault="00674E27" w:rsidP="00674E27">
      <w:pPr>
        <w:tabs>
          <w:tab w:val="left" w:pos="709"/>
          <w:tab w:val="left" w:pos="1134"/>
        </w:tabs>
        <w:ind w:left="709"/>
        <w:rPr>
          <w:sz w:val="28"/>
          <w:szCs w:val="28"/>
        </w:rPr>
      </w:pPr>
    </w:p>
    <w:p w:rsidR="00674E27" w:rsidRPr="008A43FF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  <w:r w:rsidRPr="008A43FF">
        <w:rPr>
          <w:bCs/>
          <w:sz w:val="28"/>
          <w:szCs w:val="28"/>
        </w:rPr>
        <w:t>Таблица 2</w:t>
      </w:r>
    </w:p>
    <w:p w:rsidR="00674E27" w:rsidRPr="008A43FF" w:rsidRDefault="00674E27" w:rsidP="00674E27">
      <w:pPr>
        <w:tabs>
          <w:tab w:val="left" w:pos="0"/>
        </w:tabs>
        <w:ind w:firstLine="709"/>
        <w:jc w:val="right"/>
        <w:rPr>
          <w:bCs/>
          <w:sz w:val="28"/>
          <w:szCs w:val="28"/>
        </w:rPr>
      </w:pPr>
    </w:p>
    <w:p w:rsidR="00674E27" w:rsidRDefault="00674E27" w:rsidP="00674E27">
      <w:pPr>
        <w:tabs>
          <w:tab w:val="left" w:pos="709"/>
          <w:tab w:val="left" w:pos="1134"/>
        </w:tabs>
        <w:ind w:left="1068"/>
        <w:jc w:val="center"/>
        <w:rPr>
          <w:bCs/>
          <w:sz w:val="28"/>
          <w:szCs w:val="28"/>
        </w:rPr>
      </w:pPr>
      <w:r w:rsidRPr="00F24831">
        <w:rPr>
          <w:bCs/>
          <w:sz w:val="28"/>
          <w:szCs w:val="28"/>
        </w:rPr>
        <w:t>Коды строк в формах бухгалтерской отчетности РСБУ</w:t>
      </w:r>
      <w:r>
        <w:rPr>
          <w:bCs/>
          <w:sz w:val="28"/>
          <w:szCs w:val="28"/>
        </w:rPr>
        <w:t xml:space="preserve"> </w:t>
      </w:r>
      <w:r w:rsidRPr="00A42F6E">
        <w:rPr>
          <w:bCs/>
          <w:sz w:val="28"/>
          <w:szCs w:val="28"/>
        </w:rPr>
        <w:t xml:space="preserve">(ОКУД </w:t>
      </w:r>
      <w:r>
        <w:rPr>
          <w:bCs/>
          <w:sz w:val="28"/>
          <w:szCs w:val="28"/>
        </w:rPr>
        <w:t>0503730</w:t>
      </w:r>
      <w:r w:rsidRPr="00A42F6E">
        <w:rPr>
          <w:bCs/>
          <w:sz w:val="28"/>
          <w:szCs w:val="28"/>
        </w:rPr>
        <w:t xml:space="preserve"> и 0</w:t>
      </w:r>
      <w:r>
        <w:rPr>
          <w:bCs/>
          <w:sz w:val="28"/>
          <w:szCs w:val="28"/>
        </w:rPr>
        <w:t>503721</w:t>
      </w:r>
      <w:r w:rsidRPr="00A42F6E">
        <w:rPr>
          <w:bCs/>
          <w:sz w:val="28"/>
          <w:szCs w:val="28"/>
        </w:rPr>
        <w:t>)</w:t>
      </w:r>
    </w:p>
    <w:p w:rsidR="00674E27" w:rsidRPr="00CD3B8C" w:rsidRDefault="00674E27" w:rsidP="00674E27">
      <w:pPr>
        <w:tabs>
          <w:tab w:val="left" w:pos="709"/>
          <w:tab w:val="left" w:pos="1134"/>
        </w:tabs>
        <w:ind w:left="709"/>
        <w:rPr>
          <w:sz w:val="28"/>
          <w:szCs w:val="28"/>
        </w:rPr>
      </w:pPr>
    </w:p>
    <w:tbl>
      <w:tblPr>
        <w:tblW w:w="97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1815"/>
      </w:tblGrid>
      <w:tr w:rsidR="00674E27" w:rsidRPr="00EF6381" w:rsidTr="00226E60">
        <w:trPr>
          <w:tblHeader/>
        </w:trPr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left="34"/>
              <w:jc w:val="center"/>
              <w:rPr>
                <w:b/>
              </w:rPr>
            </w:pPr>
            <w:r w:rsidRPr="00C57437">
              <w:rPr>
                <w:b/>
              </w:rPr>
              <w:t>Наименование строки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0"/>
                <w:tab w:val="left" w:pos="1134"/>
              </w:tabs>
              <w:ind w:left="34"/>
              <w:jc w:val="center"/>
              <w:rPr>
                <w:b/>
              </w:rPr>
            </w:pPr>
            <w:r w:rsidRPr="00C57437">
              <w:rPr>
                <w:b/>
              </w:rPr>
              <w:t>Код</w:t>
            </w:r>
          </w:p>
        </w:tc>
      </w:tr>
      <w:tr w:rsidR="00674E27" w:rsidRPr="00EF6381" w:rsidTr="00226E60">
        <w:tc>
          <w:tcPr>
            <w:tcW w:w="97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0"/>
                <w:tab w:val="left" w:pos="1134"/>
              </w:tabs>
              <w:ind w:left="34"/>
              <w:jc w:val="center"/>
              <w:rPr>
                <w:b/>
              </w:rPr>
            </w:pPr>
            <w:r>
              <w:rPr>
                <w:b/>
              </w:rPr>
              <w:t>ОКУД 0503730: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Основные средства (остаточная стоимость)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030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Нематериальные активы (остаточная стоимость)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060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Непроизведенные активы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070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Материальные запасы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080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Вложения в нефинансовые активы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090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Нефинансовые активы в пути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100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Затраты на изготовление готовой продукции, выполнение работ, услуг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140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Денежные средства учреждения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170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Финансовые вложения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210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Расходы по доходам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230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Расчеты по выданным авансам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260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Расчеты по кредитам, займам (ссудам)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290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Расчеты с подотчетными лицами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310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Расчеты по ущербу и иным доходам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320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Прочие расчеты с дебиторами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330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Вложения в финансовые активы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370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Расчеты по платежам в бюджеты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380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Баланс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410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lastRenderedPageBreak/>
              <w:t>Финансовый результат экономического субъекта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620</w:t>
            </w:r>
          </w:p>
        </w:tc>
      </w:tr>
      <w:tr w:rsidR="00674E27" w:rsidRPr="00CD3B8C" w:rsidTr="00226E60">
        <w:tc>
          <w:tcPr>
            <w:tcW w:w="97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 w:rsidRPr="00FF097F">
              <w:rPr>
                <w:b/>
              </w:rPr>
              <w:t xml:space="preserve">ОКУД </w:t>
            </w:r>
            <w:r>
              <w:rPr>
                <w:b/>
              </w:rPr>
              <w:t>0503721</w:t>
            </w:r>
            <w:r w:rsidRPr="00FF097F">
              <w:rPr>
                <w:b/>
              </w:rPr>
              <w:t>: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 w:rsidRPr="00FF097F">
              <w:t>ОТЧЕТ О ФИНАНСОВЫХ РЕЗУЛЬТАТАХ ДЕЯТЕЛЬНОСТИ УЧРЕЖДЕНИЯ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Доходы от собственности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030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Доходы от оказания платных услуг (работ)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040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Обслуживание долговых обязательств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190</w:t>
            </w:r>
          </w:p>
        </w:tc>
      </w:tr>
      <w:tr w:rsidR="00674E27" w:rsidRPr="00CD3B8C" w:rsidTr="00226E60">
        <w:tc>
          <w:tcPr>
            <w:tcW w:w="7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885"/>
                <w:tab w:val="left" w:pos="1134"/>
              </w:tabs>
              <w:ind w:firstLine="34"/>
            </w:pPr>
            <w:r>
              <w:t>Операционный результат до налогообложения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4E27" w:rsidRPr="00C57437" w:rsidRDefault="00674E27" w:rsidP="00226E60">
            <w:pPr>
              <w:tabs>
                <w:tab w:val="left" w:pos="318"/>
                <w:tab w:val="left" w:pos="1134"/>
              </w:tabs>
              <w:ind w:left="34"/>
              <w:jc w:val="center"/>
            </w:pPr>
            <w:r>
              <w:t>301</w:t>
            </w:r>
          </w:p>
        </w:tc>
      </w:tr>
    </w:tbl>
    <w:p w:rsidR="005156BB" w:rsidRDefault="005156BB" w:rsidP="00674E27">
      <w:pPr>
        <w:tabs>
          <w:tab w:val="left" w:pos="709"/>
          <w:tab w:val="left" w:pos="1134"/>
        </w:tabs>
        <w:ind w:left="709"/>
      </w:pPr>
    </w:p>
    <w:sectPr w:rsidR="00515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13E" w:rsidRDefault="00CA213E">
      <w:r>
        <w:separator/>
      </w:r>
    </w:p>
  </w:endnote>
  <w:endnote w:type="continuationSeparator" w:id="0">
    <w:p w:rsidR="00CA213E" w:rsidRDefault="00CA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13E" w:rsidRDefault="00CA213E">
      <w:r>
        <w:separator/>
      </w:r>
    </w:p>
  </w:footnote>
  <w:footnote w:type="continuationSeparator" w:id="0">
    <w:p w:rsidR="00CA213E" w:rsidRDefault="00CA2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1E9" w:rsidRDefault="00CA213E" w:rsidP="003E0811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D0E"/>
    <w:multiLevelType w:val="hybridMultilevel"/>
    <w:tmpl w:val="18F4A340"/>
    <w:lvl w:ilvl="0" w:tplc="26946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">
    <w:nsid w:val="48F0639B"/>
    <w:multiLevelType w:val="hybridMultilevel"/>
    <w:tmpl w:val="1A2EAC46"/>
    <w:lvl w:ilvl="0" w:tplc="B5C0348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3217D"/>
    <w:multiLevelType w:val="hybridMultilevel"/>
    <w:tmpl w:val="CED8E87E"/>
    <w:lvl w:ilvl="0" w:tplc="717042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BB3E18"/>
    <w:multiLevelType w:val="hybridMultilevel"/>
    <w:tmpl w:val="B9441D36"/>
    <w:lvl w:ilvl="0" w:tplc="7D4E7B3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  <w:b w:val="0"/>
      </w:rPr>
    </w:lvl>
    <w:lvl w:ilvl="1" w:tplc="9CE2216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2BE513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B1E281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DECB8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70272B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212B8C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8FCE49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BB0F07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6ED535E"/>
    <w:multiLevelType w:val="multilevel"/>
    <w:tmpl w:val="8FBC9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6">
    <w:nsid w:val="70943F09"/>
    <w:multiLevelType w:val="hybridMultilevel"/>
    <w:tmpl w:val="76C83FA4"/>
    <w:lvl w:ilvl="0" w:tplc="D8920CB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27"/>
    <w:rsid w:val="005156BB"/>
    <w:rsid w:val="00674E27"/>
    <w:rsid w:val="00987AC3"/>
    <w:rsid w:val="00C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674E27"/>
    <w:pPr>
      <w:keepNext/>
      <w:numPr>
        <w:numId w:val="2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uiPriority w:val="9"/>
    <w:qFormat/>
    <w:rsid w:val="00674E2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674E27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uiPriority w:val="9"/>
    <w:rsid w:val="00674E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header"/>
    <w:aliases w:val="Heder,Titul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0"/>
    <w:link w:val="a5"/>
    <w:uiPriority w:val="99"/>
    <w:rsid w:val="00674E27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5">
    <w:name w:val="Верхний колонтитул Знак"/>
    <w:aliases w:val="Heder Знак,Titul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1"/>
    <w:link w:val="a4"/>
    <w:uiPriority w:val="99"/>
    <w:rsid w:val="00674E2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Пункт"/>
    <w:basedOn w:val="a0"/>
    <w:rsid w:val="00674E27"/>
    <w:pPr>
      <w:numPr>
        <w:ilvl w:val="2"/>
        <w:numId w:val="2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3">
    <w:name w:val="Пункт_3"/>
    <w:basedOn w:val="a0"/>
    <w:rsid w:val="00674E27"/>
    <w:pPr>
      <w:numPr>
        <w:ilvl w:val="2"/>
        <w:numId w:val="1"/>
      </w:numPr>
      <w:jc w:val="both"/>
    </w:pPr>
    <w:rPr>
      <w:sz w:val="28"/>
      <w:szCs w:val="28"/>
    </w:rPr>
  </w:style>
  <w:style w:type="paragraph" w:styleId="a6">
    <w:name w:val="List Paragraph"/>
    <w:aliases w:val="Заголовок_3,Подпись рисунка,ПКФ Список,Абзац списка5"/>
    <w:basedOn w:val="a0"/>
    <w:link w:val="a7"/>
    <w:uiPriority w:val="34"/>
    <w:qFormat/>
    <w:rsid w:val="00674E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Абзац списка Знак"/>
    <w:aliases w:val="Заголовок_3 Знак,Подпись рисунка Знак,ПКФ Список Знак,Абзац списка5 Знак"/>
    <w:link w:val="a6"/>
    <w:uiPriority w:val="34"/>
    <w:rsid w:val="00674E2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674E27"/>
    <w:pPr>
      <w:keepNext/>
      <w:numPr>
        <w:numId w:val="2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link w:val="20"/>
    <w:uiPriority w:val="9"/>
    <w:qFormat/>
    <w:rsid w:val="00674E2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674E27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uiPriority w:val="9"/>
    <w:rsid w:val="00674E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header"/>
    <w:aliases w:val="Heder,Titul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0"/>
    <w:link w:val="a5"/>
    <w:uiPriority w:val="99"/>
    <w:rsid w:val="00674E27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5">
    <w:name w:val="Верхний колонтитул Знак"/>
    <w:aliases w:val="Heder Знак,Titul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1"/>
    <w:link w:val="a4"/>
    <w:uiPriority w:val="99"/>
    <w:rsid w:val="00674E2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Пункт"/>
    <w:basedOn w:val="a0"/>
    <w:rsid w:val="00674E27"/>
    <w:pPr>
      <w:numPr>
        <w:ilvl w:val="2"/>
        <w:numId w:val="2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3">
    <w:name w:val="Пункт_3"/>
    <w:basedOn w:val="a0"/>
    <w:rsid w:val="00674E27"/>
    <w:pPr>
      <w:numPr>
        <w:ilvl w:val="2"/>
        <w:numId w:val="1"/>
      </w:numPr>
      <w:jc w:val="both"/>
    </w:pPr>
    <w:rPr>
      <w:sz w:val="28"/>
      <w:szCs w:val="28"/>
    </w:rPr>
  </w:style>
  <w:style w:type="paragraph" w:styleId="a6">
    <w:name w:val="List Paragraph"/>
    <w:aliases w:val="Заголовок_3,Подпись рисунка,ПКФ Список,Абзац списка5"/>
    <w:basedOn w:val="a0"/>
    <w:link w:val="a7"/>
    <w:uiPriority w:val="34"/>
    <w:qFormat/>
    <w:rsid w:val="00674E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Абзац списка Знак"/>
    <w:aliases w:val="Заголовок_3 Знак,Подпись рисунка Знак,ПКФ Список Знак,Абзац списка5 Знак"/>
    <w:link w:val="a6"/>
    <w:uiPriority w:val="34"/>
    <w:rsid w:val="00674E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4207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28131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Старостина Ольга Леонидовна</dc:creator>
  <cp:lastModifiedBy>Старостина Ольга Леонидовна</cp:lastModifiedBy>
  <cp:revision>2</cp:revision>
  <dcterms:created xsi:type="dcterms:W3CDTF">2019-07-23T07:37:00Z</dcterms:created>
  <dcterms:modified xsi:type="dcterms:W3CDTF">2019-08-06T06:48:00Z</dcterms:modified>
</cp:coreProperties>
</file>