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13" w:rsidRPr="0093095C" w:rsidRDefault="004D0013">
      <w:pPr>
        <w:pStyle w:val="31"/>
        <w:rPr>
          <w:rFonts w:ascii="Arial" w:hAnsi="Arial" w:cs="Arial"/>
          <w:sz w:val="22"/>
          <w:szCs w:val="22"/>
        </w:rPr>
      </w:pPr>
      <w:r w:rsidRPr="0093095C">
        <w:rPr>
          <w:rFonts w:ascii="Arial" w:hAnsi="Arial" w:cs="Arial"/>
          <w:sz w:val="22"/>
          <w:szCs w:val="22"/>
        </w:rPr>
        <w:t>ТЕХНИЧЕСКОЕ ЗАДАНИЕ</w:t>
      </w:r>
    </w:p>
    <w:p w:rsidR="004D0013" w:rsidRPr="0093095C" w:rsidRDefault="004D0013">
      <w:pPr>
        <w:pStyle w:val="a8"/>
        <w:rPr>
          <w:rStyle w:val="3"/>
          <w:rFonts w:ascii="Arial" w:hAnsi="Arial" w:cs="Arial"/>
          <w:sz w:val="22"/>
          <w:szCs w:val="22"/>
          <w:shd w:val="clear" w:color="auto" w:fill="FFFFFF"/>
        </w:rPr>
      </w:pPr>
      <w:r w:rsidRPr="0093095C">
        <w:rPr>
          <w:rFonts w:ascii="Arial" w:hAnsi="Arial" w:cs="Arial"/>
          <w:sz w:val="22"/>
          <w:szCs w:val="22"/>
        </w:rPr>
        <w:t>заключение договора</w:t>
      </w:r>
    </w:p>
    <w:p w:rsidR="004D0013" w:rsidRPr="0093095C" w:rsidRDefault="004D0013">
      <w:pPr>
        <w:pStyle w:val="a8"/>
        <w:rPr>
          <w:rFonts w:ascii="Arial" w:hAnsi="Arial" w:cs="Arial"/>
          <w:sz w:val="22"/>
          <w:szCs w:val="22"/>
          <w:shd w:val="clear" w:color="auto" w:fill="FFFFFF"/>
        </w:rPr>
      </w:pPr>
      <w:r w:rsidRPr="0093095C">
        <w:rPr>
          <w:rStyle w:val="3"/>
          <w:rFonts w:ascii="Arial" w:hAnsi="Arial" w:cs="Arial"/>
          <w:sz w:val="22"/>
          <w:szCs w:val="22"/>
          <w:shd w:val="clear" w:color="auto" w:fill="FFFFFF"/>
        </w:rPr>
        <w:t xml:space="preserve">на поставку, монтаж и </w:t>
      </w:r>
      <w:r w:rsidRPr="0093095C">
        <w:rPr>
          <w:rStyle w:val="3"/>
          <w:rFonts w:ascii="Arial" w:hAnsi="Arial" w:cs="Arial"/>
          <w:color w:val="000000"/>
          <w:sz w:val="22"/>
          <w:szCs w:val="22"/>
          <w:shd w:val="clear" w:color="auto" w:fill="FFFFFF"/>
        </w:rPr>
        <w:t>пуско-наладку</w:t>
      </w:r>
      <w:r w:rsidRPr="0093095C">
        <w:rPr>
          <w:rStyle w:val="3"/>
          <w:rFonts w:ascii="Arial" w:hAnsi="Arial" w:cs="Arial"/>
          <w:sz w:val="22"/>
          <w:szCs w:val="22"/>
          <w:shd w:val="clear" w:color="auto" w:fill="FFFFFF"/>
        </w:rPr>
        <w:t xml:space="preserve"> системы контроля управления доступом, охранной сигнализации  в здании  </w:t>
      </w:r>
    </w:p>
    <w:p w:rsidR="004D0013" w:rsidRPr="0093095C" w:rsidRDefault="004D0013">
      <w:pPr>
        <w:pStyle w:val="a8"/>
        <w:rPr>
          <w:rFonts w:ascii="Arial" w:hAnsi="Arial" w:cs="Arial"/>
          <w:sz w:val="22"/>
          <w:szCs w:val="22"/>
        </w:rPr>
      </w:pPr>
      <w:r w:rsidRPr="0093095C">
        <w:rPr>
          <w:rFonts w:ascii="Arial" w:hAnsi="Arial" w:cs="Arial"/>
          <w:sz w:val="22"/>
          <w:szCs w:val="22"/>
          <w:shd w:val="clear" w:color="auto" w:fill="FFFFFF"/>
        </w:rPr>
        <w:t>АО «Международный аэропорт «Терминал-2»</w:t>
      </w:r>
    </w:p>
    <w:p w:rsidR="004D0013" w:rsidRPr="0093095C" w:rsidRDefault="004D0013">
      <w:pPr>
        <w:jc w:val="center"/>
        <w:rPr>
          <w:rFonts w:ascii="Arial" w:hAnsi="Arial" w:cs="Arial"/>
          <w:sz w:val="22"/>
          <w:szCs w:val="22"/>
        </w:rPr>
      </w:pPr>
    </w:p>
    <w:p w:rsidR="004D0013" w:rsidRPr="0093095C" w:rsidRDefault="004D001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6"/>
        <w:gridCol w:w="3118"/>
        <w:gridCol w:w="6488"/>
      </w:tblGrid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3095C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3095C">
              <w:rPr>
                <w:rFonts w:ascii="Arial" w:hAnsi="Arial" w:cs="Arial"/>
                <w:b/>
                <w:sz w:val="22"/>
                <w:szCs w:val="22"/>
              </w:rPr>
              <w:t>Перечень основных требований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b/>
                <w:sz w:val="22"/>
                <w:szCs w:val="22"/>
              </w:rPr>
              <w:t>Задание на выполнение</w:t>
            </w:r>
          </w:p>
        </w:tc>
      </w:tr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Style w:val="3"/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Наименование выполняемых работ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DA1730" w:rsidP="00DA1730">
            <w:pPr>
              <w:pStyle w:val="a8"/>
              <w:jc w:val="left"/>
              <w:rPr>
                <w:rFonts w:ascii="Arial" w:hAnsi="Arial" w:cs="Arial"/>
                <w:i w:val="0"/>
                <w:iCs w:val="0"/>
                <w:sz w:val="22"/>
                <w:szCs w:val="22"/>
                <w:shd w:val="clear" w:color="auto" w:fill="FFFFFF"/>
              </w:rPr>
            </w:pPr>
            <w:r>
              <w:rPr>
                <w:rStyle w:val="3"/>
                <w:rFonts w:ascii="Arial" w:hAnsi="Arial" w:cs="Arial"/>
                <w:i w:val="0"/>
                <w:iCs w:val="0"/>
                <w:sz w:val="22"/>
                <w:szCs w:val="22"/>
                <w:shd w:val="clear" w:color="auto" w:fill="FFFFFF"/>
              </w:rPr>
              <w:t>П</w:t>
            </w:r>
            <w:r w:rsidR="004D0013" w:rsidRPr="0093095C">
              <w:rPr>
                <w:rStyle w:val="3"/>
                <w:rFonts w:ascii="Arial" w:hAnsi="Arial" w:cs="Arial"/>
                <w:i w:val="0"/>
                <w:iCs w:val="0"/>
                <w:sz w:val="22"/>
                <w:szCs w:val="22"/>
                <w:shd w:val="clear" w:color="auto" w:fill="FFFFFF"/>
              </w:rPr>
              <w:t>оставк</w:t>
            </w:r>
            <w:r>
              <w:rPr>
                <w:rStyle w:val="3"/>
                <w:rFonts w:ascii="Arial" w:hAnsi="Arial" w:cs="Arial"/>
                <w:i w:val="0"/>
                <w:iCs w:val="0"/>
                <w:sz w:val="22"/>
                <w:szCs w:val="22"/>
                <w:shd w:val="clear" w:color="auto" w:fill="FFFFFF"/>
              </w:rPr>
              <w:t>а</w:t>
            </w:r>
            <w:r w:rsidR="004D0013" w:rsidRPr="0093095C">
              <w:rPr>
                <w:rStyle w:val="3"/>
                <w:rFonts w:ascii="Arial" w:hAnsi="Arial" w:cs="Arial"/>
                <w:i w:val="0"/>
                <w:iCs w:val="0"/>
                <w:sz w:val="22"/>
                <w:szCs w:val="22"/>
                <w:shd w:val="clear" w:color="auto" w:fill="FFFFFF"/>
              </w:rPr>
              <w:t xml:space="preserve">, монтаж и </w:t>
            </w:r>
            <w:r w:rsidR="004D0013" w:rsidRPr="0093095C">
              <w:rPr>
                <w:rStyle w:val="3"/>
                <w:rFonts w:ascii="Arial" w:hAnsi="Arial" w:cs="Arial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>пуско-наладк</w:t>
            </w:r>
            <w:r>
              <w:rPr>
                <w:rStyle w:val="3"/>
                <w:rFonts w:ascii="Arial" w:hAnsi="Arial" w:cs="Arial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>а</w:t>
            </w:r>
            <w:r w:rsidR="004D0013" w:rsidRPr="0093095C">
              <w:rPr>
                <w:rStyle w:val="3"/>
                <w:rFonts w:ascii="Arial" w:hAnsi="Arial" w:cs="Arial"/>
                <w:i w:val="0"/>
                <w:iCs w:val="0"/>
                <w:sz w:val="22"/>
                <w:szCs w:val="22"/>
                <w:shd w:val="clear" w:color="auto" w:fill="FFFFFF"/>
              </w:rPr>
              <w:t xml:space="preserve"> системы контроля управления доступом, охранной сигнализации  в здании  </w:t>
            </w:r>
          </w:p>
          <w:p w:rsidR="004D0013" w:rsidRPr="0093095C" w:rsidRDefault="004D0013">
            <w:pPr>
              <w:pStyle w:val="a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i w:val="0"/>
                <w:iCs w:val="0"/>
                <w:sz w:val="22"/>
                <w:szCs w:val="22"/>
                <w:shd w:val="clear" w:color="auto" w:fill="FFFFFF"/>
              </w:rPr>
              <w:t>АО «Международный аэропорт «Терминал-2»</w:t>
            </w:r>
          </w:p>
        </w:tc>
      </w:tr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Место выполнения работ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Адрес: Республика Татарстан, Лаишевский район, аэропорт.</w:t>
            </w:r>
          </w:p>
        </w:tc>
      </w:tr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Заказчик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АО «Международный аэропорт «Казань»</w:t>
            </w:r>
          </w:p>
        </w:tc>
      </w:tr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Функциональные особенности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Работы должны выполняться с обязательным обеспечением технического надзора за работами, с соблюдением требований техники безопасности, пожаробезопасности, электробезопасности, авиационной и транспортной безопасности, безопасности полетов.</w:t>
            </w:r>
          </w:p>
        </w:tc>
      </w:tr>
      <w:tr w:rsidR="004D0013" w:rsidRPr="0093095C">
        <w:trPr>
          <w:trHeight w:val="63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93095C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Сроки выполнения работ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90 (девяносто), календарных дней с момента подписания договора.</w:t>
            </w:r>
          </w:p>
        </w:tc>
      </w:tr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Количество (объем) подлежащих выполнению работ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Согласно ведомости объемов работ</w:t>
            </w:r>
          </w:p>
        </w:tc>
      </w:tr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Условия выполнения работ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Работы необходимо выполнить, обеспечив их надлежащее качество, в соответствии с ведомостью объемов работ, законодательством РФ, строительными нормами и правилами, в установленные сроки и в полном объеме. Подрядчик должен выполнить работы из своего материала, своими средствами, в полном объеме в соответствии с условиями договора. Работы должны быть выполнены с учетом требований настоящего Технического задания и условий выполнения работ в соответствии с договором, требований ГОСТ, СНиП, ВСН, действующих технических регламентов, другой нормативной документации</w:t>
            </w:r>
          </w:p>
        </w:tc>
      </w:tr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Требования по выполнению сопутствующих работ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Вывоз строительного мусора, погрузка и перевозка строительного мусора по мере необходимости.</w:t>
            </w:r>
          </w:p>
        </w:tc>
      </w:tr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Требования к подрядной организации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A27" w:rsidRPr="00A65A27" w:rsidRDefault="00A65A27" w:rsidP="00A65A27">
            <w:pPr>
              <w:widowControl w:val="0"/>
              <w:spacing w:line="240" w:lineRule="auto"/>
              <w:jc w:val="both"/>
              <w:textAlignment w:val="auto"/>
              <w:rPr>
                <w:rFonts w:ascii="Arial" w:hAnsi="Arial" w:cs="Arial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 xml:space="preserve">- </w:t>
            </w:r>
            <w:r w:rsidRPr="00A65A27">
              <w:rPr>
                <w:rFonts w:ascii="Arial" w:hAnsi="Arial" w:cs="Arial"/>
                <w:kern w:val="0"/>
                <w:sz w:val="22"/>
                <w:szCs w:val="22"/>
              </w:rPr>
              <w:t xml:space="preserve">Участник закупки является членом СРО в области строительства, реконструкции, капитального ремонта, объектов капитального строительства и особо опасных объектов. </w:t>
            </w:r>
            <w:proofErr w:type="gramStart"/>
            <w:r w:rsidR="00A53EA1" w:rsidRPr="00A65A27">
              <w:rPr>
                <w:rFonts w:ascii="Arial" w:hAnsi="Arial" w:cs="Arial"/>
                <w:kern w:val="0"/>
                <w:sz w:val="22"/>
                <w:szCs w:val="22"/>
              </w:rPr>
              <w:t>СРО</w:t>
            </w:r>
            <w:proofErr w:type="gramEnd"/>
            <w:r w:rsidRPr="00A65A27">
              <w:rPr>
                <w:rFonts w:ascii="Arial" w:hAnsi="Arial" w:cs="Arial"/>
                <w:kern w:val="0"/>
                <w:sz w:val="22"/>
                <w:szCs w:val="22"/>
              </w:rPr>
              <w:t xml:space="preserve"> в которой состоит участник, должна иметь компенсационный фонд обеспечения договорных обязательств. Совокупный размер обязательств участника закупки по договорам, которые заключены с использованием конкурентных способов, не должен превышать уровень ответственности участника закупки по компенсационному фонду обеспечения договорных обязательств.</w:t>
            </w:r>
          </w:p>
          <w:p w:rsidR="004D0013" w:rsidRPr="00DA1730" w:rsidRDefault="004D0013">
            <w:pPr>
              <w:widowControl w:val="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A65A27">
              <w:rPr>
                <w:rFonts w:ascii="Arial" w:hAnsi="Arial" w:cs="Arial"/>
                <w:sz w:val="22"/>
                <w:szCs w:val="22"/>
              </w:rPr>
              <w:t>С</w:t>
            </w:r>
            <w:r w:rsidRPr="0093095C">
              <w:rPr>
                <w:rFonts w:ascii="Arial" w:hAnsi="Arial" w:cs="Arial"/>
                <w:sz w:val="22"/>
                <w:szCs w:val="22"/>
              </w:rPr>
              <w:t xml:space="preserve">видетельство о регистрации </w:t>
            </w:r>
            <w:proofErr w:type="spellStart"/>
            <w:r w:rsidRPr="0093095C">
              <w:rPr>
                <w:rFonts w:ascii="Arial" w:hAnsi="Arial" w:cs="Arial"/>
                <w:sz w:val="22"/>
                <w:szCs w:val="22"/>
              </w:rPr>
              <w:t>электролаборатории</w:t>
            </w:r>
            <w:proofErr w:type="spellEnd"/>
            <w:r w:rsidRPr="0093095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65A27">
              <w:rPr>
                <w:rFonts w:ascii="Arial" w:hAnsi="Arial" w:cs="Arial"/>
                <w:sz w:val="22"/>
                <w:szCs w:val="22"/>
              </w:rPr>
              <w:t>участника</w:t>
            </w:r>
            <w:r w:rsidRPr="0093095C">
              <w:rPr>
                <w:rFonts w:ascii="Arial" w:hAnsi="Arial" w:cs="Arial"/>
                <w:sz w:val="22"/>
                <w:szCs w:val="22"/>
              </w:rPr>
              <w:t xml:space="preserve"> закупки, выданное </w:t>
            </w:r>
            <w:proofErr w:type="spellStart"/>
            <w:r w:rsidRPr="0093095C">
              <w:rPr>
                <w:rFonts w:ascii="Arial" w:hAnsi="Arial" w:cs="Arial"/>
                <w:sz w:val="22"/>
                <w:szCs w:val="22"/>
              </w:rPr>
              <w:t>Ростехнадзором</w:t>
            </w:r>
            <w:proofErr w:type="spellEnd"/>
            <w:r w:rsidRPr="0093095C">
              <w:rPr>
                <w:rFonts w:ascii="Arial" w:hAnsi="Arial" w:cs="Arial"/>
                <w:sz w:val="22"/>
                <w:szCs w:val="22"/>
              </w:rPr>
              <w:t>, со сроком действия не менее чем окончание срока выполнения работ по настоящей закупке</w:t>
            </w:r>
            <w:r w:rsidR="00DA173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4D0013" w:rsidRPr="0093095C" w:rsidRDefault="004D0013">
            <w:pPr>
              <w:spacing w:after="60"/>
              <w:ind w:firstLine="32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- Наличие в штате специалистов, обладающих практическим опытом выполнения работ в следующем составе:</w:t>
            </w:r>
          </w:p>
          <w:p w:rsidR="004D0013" w:rsidRPr="0093095C" w:rsidRDefault="004D0013">
            <w:pPr>
              <w:spacing w:after="60"/>
              <w:ind w:firstLine="32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 xml:space="preserve">1. инженерно-технический работник с группой электробезопасности IV и выше (не менее 2-х специалистов, подтверждается копией трудовой книжки и копией </w:t>
            </w:r>
            <w:r w:rsidRPr="0093095C">
              <w:rPr>
                <w:rFonts w:ascii="Arial" w:hAnsi="Arial" w:cs="Arial"/>
                <w:sz w:val="22"/>
                <w:szCs w:val="22"/>
              </w:rPr>
              <w:lastRenderedPageBreak/>
              <w:t>документа, подтверждающего наличие группы электробезопасности IV и выше.)</w:t>
            </w:r>
          </w:p>
          <w:p w:rsidR="004D0013" w:rsidRPr="0093095C" w:rsidRDefault="004D0013">
            <w:pPr>
              <w:spacing w:after="60"/>
              <w:ind w:firstLine="32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 xml:space="preserve"> 2. рабочий с группой электробезопасности не ниже III. (не менее 5-и специалистов, подтверждается копией трудовой книжки и копией документа, подтверждающего наличие группы электробезопасности III и выше.)</w:t>
            </w:r>
          </w:p>
          <w:p w:rsidR="004D0013" w:rsidRPr="0093095C" w:rsidRDefault="004D0013">
            <w:pPr>
              <w:spacing w:after="60"/>
              <w:ind w:firstLine="32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3. инженерно-технический работник с 3 группой безопасности работ на высоте (не менее 2-х специалистов, подтверждается копией трудовой книжки и копией документа, подтверждающего наличие 3 группы безопасности работ на высоте)</w:t>
            </w:r>
          </w:p>
        </w:tc>
      </w:tr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Требования к составу и содержанию работ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- выполнять мероприятия по охране труда и пожарной безопасности;</w:t>
            </w:r>
          </w:p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-  выполнять требования авиационной и транспортной безопасности</w:t>
            </w:r>
            <w:proofErr w:type="gramStart"/>
            <w:r w:rsidRPr="0093095C">
              <w:rPr>
                <w:rFonts w:ascii="Arial" w:hAnsi="Arial" w:cs="Arial"/>
                <w:sz w:val="22"/>
                <w:szCs w:val="22"/>
              </w:rPr>
              <w:t xml:space="preserve"> ;</w:t>
            </w:r>
            <w:proofErr w:type="gramEnd"/>
          </w:p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- выполнять требования безопасности полетов;</w:t>
            </w:r>
          </w:p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- выполнение работ с соблюдением условий охраны труда;</w:t>
            </w:r>
          </w:p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- выполнение работ квалифицированными специалистами;</w:t>
            </w:r>
          </w:p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- выполнение работ собственными средствами;</w:t>
            </w:r>
          </w:p>
        </w:tc>
      </w:tr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 w:rsidP="00AD5010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Требования к сметному расчету, предлагаемому Исполнител</w:t>
            </w:r>
            <w:r w:rsidR="00AD5010">
              <w:rPr>
                <w:rFonts w:ascii="Arial" w:hAnsi="Arial" w:cs="Arial"/>
                <w:sz w:val="22"/>
                <w:szCs w:val="22"/>
              </w:rPr>
              <w:t>е</w:t>
            </w:r>
            <w:bookmarkStart w:id="0" w:name="_GoBack"/>
            <w:bookmarkEnd w:id="0"/>
            <w:r w:rsidRPr="0093095C">
              <w:rPr>
                <w:rFonts w:ascii="Arial" w:hAnsi="Arial" w:cs="Arial"/>
                <w:sz w:val="22"/>
                <w:szCs w:val="22"/>
              </w:rPr>
              <w:t>м в ходе закупочной процедуры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Наличие в составе заявки сметного расчета, составленного в соответствии с требованиями МДС 81-35.2004, на основе сметно-нормативной базы ФЕР 2001г. с пересчетом в текущий уровень цен.</w:t>
            </w:r>
          </w:p>
        </w:tc>
      </w:tr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Гарантийные обязательства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 xml:space="preserve">36 месяцев, </w:t>
            </w:r>
            <w:proofErr w:type="gramStart"/>
            <w:r w:rsidRPr="0093095C">
              <w:rPr>
                <w:rFonts w:ascii="Arial" w:hAnsi="Arial" w:cs="Arial"/>
                <w:sz w:val="22"/>
                <w:szCs w:val="22"/>
              </w:rPr>
              <w:t>с даты подписания</w:t>
            </w:r>
            <w:proofErr w:type="gramEnd"/>
            <w:r w:rsidRPr="0093095C">
              <w:rPr>
                <w:rFonts w:ascii="Arial" w:hAnsi="Arial" w:cs="Arial"/>
                <w:sz w:val="22"/>
                <w:szCs w:val="22"/>
              </w:rPr>
              <w:t xml:space="preserve"> Актов приемки выполненных работ</w:t>
            </w:r>
          </w:p>
        </w:tc>
      </w:tr>
      <w:tr w:rsidR="004D0013" w:rsidRPr="0093095C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Условия приемки работ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0013" w:rsidRPr="0093095C" w:rsidRDefault="004D0013">
            <w:pPr>
              <w:rPr>
                <w:rFonts w:ascii="Arial" w:hAnsi="Arial" w:cs="Arial"/>
                <w:sz w:val="22"/>
                <w:szCs w:val="22"/>
              </w:rPr>
            </w:pPr>
            <w:r w:rsidRPr="0093095C">
              <w:rPr>
                <w:rFonts w:ascii="Arial" w:hAnsi="Arial" w:cs="Arial"/>
                <w:sz w:val="22"/>
                <w:szCs w:val="22"/>
              </w:rPr>
              <w:t>Акты выполненных работ; Акты КС-2, КС-3.</w:t>
            </w:r>
          </w:p>
        </w:tc>
      </w:tr>
    </w:tbl>
    <w:p w:rsidR="004D0013" w:rsidRPr="0093095C" w:rsidRDefault="004D0013">
      <w:pPr>
        <w:rPr>
          <w:rFonts w:ascii="Arial" w:hAnsi="Arial" w:cs="Arial"/>
          <w:sz w:val="22"/>
          <w:szCs w:val="22"/>
        </w:rPr>
      </w:pPr>
    </w:p>
    <w:p w:rsidR="004D0013" w:rsidRPr="0093095C" w:rsidRDefault="004D0013">
      <w:pPr>
        <w:rPr>
          <w:rFonts w:ascii="Arial" w:hAnsi="Arial" w:cs="Arial"/>
          <w:sz w:val="22"/>
          <w:szCs w:val="22"/>
        </w:rPr>
      </w:pPr>
    </w:p>
    <w:p w:rsidR="004D0013" w:rsidRPr="0093095C" w:rsidRDefault="004D0013">
      <w:pPr>
        <w:rPr>
          <w:rFonts w:ascii="Arial" w:hAnsi="Arial" w:cs="Arial"/>
          <w:sz w:val="22"/>
          <w:szCs w:val="22"/>
        </w:rPr>
      </w:pPr>
    </w:p>
    <w:p w:rsidR="00DA1730" w:rsidRPr="00DA1730" w:rsidRDefault="00DA1730" w:rsidP="00DA1730">
      <w:pPr>
        <w:shd w:val="clear" w:color="auto" w:fill="FFFFFF"/>
        <w:spacing w:line="200" w:lineRule="atLeast"/>
        <w:ind w:left="5"/>
        <w:textAlignment w:val="auto"/>
        <w:rPr>
          <w:rFonts w:ascii="Arial" w:hAnsi="Arial" w:cs="Arial"/>
          <w:bCs/>
          <w:sz w:val="22"/>
          <w:szCs w:val="22"/>
        </w:rPr>
      </w:pPr>
      <w:r w:rsidRPr="00DA1730">
        <w:rPr>
          <w:rFonts w:ascii="Arial" w:hAnsi="Arial" w:cs="Arial"/>
          <w:bCs/>
          <w:spacing w:val="-2"/>
          <w:sz w:val="22"/>
          <w:szCs w:val="22"/>
        </w:rPr>
        <w:t>Генеральный директор</w:t>
      </w:r>
      <w:r w:rsidRPr="00DA1730">
        <w:rPr>
          <w:rFonts w:ascii="Arial" w:hAnsi="Arial" w:cs="Arial"/>
          <w:bCs/>
          <w:spacing w:val="-2"/>
          <w:sz w:val="22"/>
          <w:szCs w:val="22"/>
        </w:rPr>
        <w:tab/>
      </w:r>
      <w:r w:rsidRPr="00DA1730">
        <w:rPr>
          <w:rFonts w:ascii="Arial" w:hAnsi="Arial" w:cs="Arial"/>
          <w:bCs/>
          <w:spacing w:val="-2"/>
          <w:sz w:val="22"/>
          <w:szCs w:val="22"/>
        </w:rPr>
        <w:tab/>
      </w:r>
      <w:r w:rsidRPr="00DA1730">
        <w:rPr>
          <w:rFonts w:ascii="Arial" w:hAnsi="Arial" w:cs="Arial"/>
          <w:bCs/>
          <w:spacing w:val="-2"/>
          <w:sz w:val="22"/>
          <w:szCs w:val="22"/>
        </w:rPr>
        <w:tab/>
        <w:t xml:space="preserve">                            </w:t>
      </w:r>
    </w:p>
    <w:p w:rsidR="00DA1730" w:rsidRPr="00DA1730" w:rsidRDefault="00DA1730" w:rsidP="00DA1730">
      <w:pPr>
        <w:shd w:val="clear" w:color="auto" w:fill="FFFFFF"/>
        <w:spacing w:line="200" w:lineRule="atLeast"/>
        <w:ind w:left="5"/>
        <w:rPr>
          <w:rFonts w:ascii="Arial" w:hAnsi="Arial" w:cs="Arial"/>
          <w:bCs/>
          <w:sz w:val="22"/>
          <w:szCs w:val="22"/>
        </w:rPr>
      </w:pPr>
    </w:p>
    <w:p w:rsidR="00DA1730" w:rsidRPr="00DA1730" w:rsidRDefault="00DA1730" w:rsidP="00DA1730">
      <w:pPr>
        <w:numPr>
          <w:ilvl w:val="0"/>
          <w:numId w:val="2"/>
        </w:numPr>
        <w:spacing w:line="240" w:lineRule="auto"/>
        <w:ind w:right="-365" w:hanging="180"/>
        <w:jc w:val="both"/>
        <w:textAlignment w:val="auto"/>
        <w:rPr>
          <w:rFonts w:ascii="Arial" w:hAnsi="Arial" w:cs="Arial"/>
          <w:sz w:val="22"/>
          <w:szCs w:val="22"/>
        </w:rPr>
      </w:pPr>
      <w:r w:rsidRPr="00DA1730">
        <w:rPr>
          <w:rFonts w:ascii="Arial" w:hAnsi="Arial" w:cs="Arial"/>
          <w:bCs/>
          <w:spacing w:val="-2"/>
          <w:sz w:val="22"/>
          <w:szCs w:val="22"/>
        </w:rPr>
        <w:t xml:space="preserve">    ___________________С.А. Романцов</w:t>
      </w:r>
      <w:r w:rsidRPr="00DA1730">
        <w:rPr>
          <w:rFonts w:ascii="Arial" w:hAnsi="Arial" w:cs="Arial"/>
          <w:bCs/>
          <w:spacing w:val="-2"/>
          <w:sz w:val="22"/>
          <w:szCs w:val="22"/>
        </w:rPr>
        <w:tab/>
        <w:t xml:space="preserve">              ______________________</w:t>
      </w:r>
    </w:p>
    <w:p w:rsidR="004D0013" w:rsidRPr="0093095C" w:rsidRDefault="004D0013" w:rsidP="00DA1730">
      <w:pPr>
        <w:rPr>
          <w:rFonts w:ascii="Arial" w:hAnsi="Arial" w:cs="Arial"/>
          <w:sz w:val="22"/>
          <w:szCs w:val="22"/>
        </w:rPr>
      </w:pPr>
    </w:p>
    <w:sectPr w:rsidR="004D0013" w:rsidRPr="0093095C" w:rsidSect="0093095C">
      <w:headerReference w:type="default" r:id="rId8"/>
      <w:pgSz w:w="11906" w:h="16838"/>
      <w:pgMar w:top="397" w:right="566" w:bottom="851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77D" w:rsidRDefault="002D577D" w:rsidP="0093095C">
      <w:pPr>
        <w:spacing w:line="240" w:lineRule="auto"/>
      </w:pPr>
      <w:r>
        <w:separator/>
      </w:r>
    </w:p>
  </w:endnote>
  <w:endnote w:type="continuationSeparator" w:id="0">
    <w:p w:rsidR="002D577D" w:rsidRDefault="002D577D" w:rsidP="00930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77D" w:rsidRDefault="002D577D" w:rsidP="0093095C">
      <w:pPr>
        <w:spacing w:line="240" w:lineRule="auto"/>
      </w:pPr>
      <w:r>
        <w:separator/>
      </w:r>
    </w:p>
  </w:footnote>
  <w:footnote w:type="continuationSeparator" w:id="0">
    <w:p w:rsidR="002D577D" w:rsidRDefault="002D577D" w:rsidP="009309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95C" w:rsidRPr="0093095C" w:rsidRDefault="0093095C" w:rsidP="0093095C">
    <w:pPr>
      <w:pStyle w:val="af0"/>
      <w:jc w:val="right"/>
      <w:rPr>
        <w:rFonts w:ascii="Arial" w:hAnsi="Arial" w:cs="Arial"/>
        <w:b w:val="0"/>
        <w:sz w:val="16"/>
        <w:szCs w:val="16"/>
      </w:rPr>
    </w:pPr>
    <w:r w:rsidRPr="0093095C">
      <w:rPr>
        <w:rFonts w:ascii="Arial" w:hAnsi="Arial" w:cs="Arial"/>
        <w:b w:val="0"/>
        <w:sz w:val="16"/>
        <w:szCs w:val="16"/>
      </w:rPr>
      <w:t>Приложение №2 к договору №_____ от __ _________2019 г.</w:t>
    </w:r>
  </w:p>
  <w:p w:rsidR="0093095C" w:rsidRPr="0093095C" w:rsidRDefault="0093095C" w:rsidP="0093095C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F3616DE"/>
    <w:multiLevelType w:val="hybridMultilevel"/>
    <w:tmpl w:val="F01E7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5C"/>
    <w:rsid w:val="002D577D"/>
    <w:rsid w:val="002E5724"/>
    <w:rsid w:val="004D0013"/>
    <w:rsid w:val="008C150B"/>
    <w:rsid w:val="0093095C"/>
    <w:rsid w:val="00A53EA1"/>
    <w:rsid w:val="00A65A27"/>
    <w:rsid w:val="00AD5010"/>
    <w:rsid w:val="00DA1730"/>
    <w:rsid w:val="00FC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100" w:lineRule="atLeast"/>
      <w:textAlignment w:val="baseline"/>
    </w:pPr>
    <w:rPr>
      <w:kern w:val="1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">
    <w:name w:val="Основной шрифт абзаца3"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  <w:sz w:val="28"/>
      <w:szCs w:val="28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  <w:sz w:val="28"/>
      <w:szCs w:val="28"/>
    </w:rPr>
  </w:style>
  <w:style w:type="character" w:customStyle="1" w:styleId="WW8Num3z0">
    <w:name w:val="WW8Num3z0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Arial" w:hAnsi="Arial" w:cs="Arial"/>
      <w:sz w:val="22"/>
      <w:szCs w:val="22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  <w:sz w:val="22"/>
      <w:szCs w:val="22"/>
    </w:rPr>
  </w:style>
  <w:style w:type="character" w:customStyle="1" w:styleId="2">
    <w:name w:val="Основной шрифт абзаца2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WW8Num4z3">
    <w:name w:val="WW8Num4z3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OpenSymbol"/>
      <w:sz w:val="28"/>
      <w:szCs w:val="28"/>
    </w:rPr>
  </w:style>
  <w:style w:type="character" w:customStyle="1" w:styleId="ListLabel3">
    <w:name w:val="ListLabel 3"/>
    <w:rPr>
      <w:sz w:val="28"/>
      <w:szCs w:val="28"/>
    </w:rPr>
  </w:style>
  <w:style w:type="character" w:customStyle="1" w:styleId="ListLabel4">
    <w:name w:val="ListLabel 4"/>
    <w:rPr>
      <w:b/>
    </w:rPr>
  </w:style>
  <w:style w:type="character" w:customStyle="1" w:styleId="WW8Num6z2">
    <w:name w:val="WW8Num6z2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CharLFO2LVL1">
    <w:name w:val="WW_CharLFO2LVL1"/>
    <w:rPr>
      <w:rFonts w:cs="OpenSymbol"/>
      <w:sz w:val="28"/>
      <w:szCs w:val="28"/>
    </w:rPr>
  </w:style>
  <w:style w:type="character" w:customStyle="1" w:styleId="WWCharLFO2LVL2">
    <w:name w:val="WW_CharLFO2LVL2"/>
    <w:rPr>
      <w:sz w:val="28"/>
      <w:szCs w:val="28"/>
    </w:rPr>
  </w:style>
  <w:style w:type="character" w:customStyle="1" w:styleId="WWCharLFO2LVL3">
    <w:name w:val="WW_CharLFO2LVL3"/>
    <w:rPr>
      <w:rFonts w:cs="OpenSymbol"/>
      <w:sz w:val="28"/>
      <w:szCs w:val="28"/>
    </w:rPr>
  </w:style>
  <w:style w:type="character" w:customStyle="1" w:styleId="WWCharLFO2LVL4">
    <w:name w:val="WW_CharLFO2LVL4"/>
    <w:rPr>
      <w:rFonts w:cs="OpenSymbol"/>
      <w:sz w:val="28"/>
      <w:szCs w:val="28"/>
    </w:rPr>
  </w:style>
  <w:style w:type="character" w:customStyle="1" w:styleId="WWCharLFO2LVL5">
    <w:name w:val="WW_CharLFO2LVL5"/>
    <w:rPr>
      <w:rFonts w:cs="OpenSymbol"/>
      <w:sz w:val="28"/>
      <w:szCs w:val="28"/>
    </w:rPr>
  </w:style>
  <w:style w:type="character" w:customStyle="1" w:styleId="WWCharLFO2LVL6">
    <w:name w:val="WW_CharLFO2LVL6"/>
    <w:rPr>
      <w:rFonts w:cs="OpenSymbol"/>
      <w:sz w:val="28"/>
      <w:szCs w:val="28"/>
    </w:rPr>
  </w:style>
  <w:style w:type="character" w:customStyle="1" w:styleId="WWCharLFO2LVL7">
    <w:name w:val="WW_CharLFO2LVL7"/>
    <w:rPr>
      <w:rFonts w:cs="OpenSymbol"/>
      <w:sz w:val="28"/>
      <w:szCs w:val="28"/>
    </w:rPr>
  </w:style>
  <w:style w:type="character" w:customStyle="1" w:styleId="WWCharLFO2LVL8">
    <w:name w:val="WW_CharLFO2LVL8"/>
    <w:rPr>
      <w:rFonts w:cs="OpenSymbol"/>
      <w:sz w:val="28"/>
      <w:szCs w:val="28"/>
    </w:rPr>
  </w:style>
  <w:style w:type="character" w:customStyle="1" w:styleId="WWCharLFO2LVL9">
    <w:name w:val="WW_CharLFO2LVL9"/>
    <w:rPr>
      <w:rFonts w:cs="OpenSymbol"/>
      <w:sz w:val="28"/>
      <w:szCs w:val="28"/>
    </w:rPr>
  </w:style>
  <w:style w:type="character" w:customStyle="1" w:styleId="WWCharLFO5LVL2">
    <w:name w:val="WW_CharLFO5LVL2"/>
    <w:rPr>
      <w:b/>
    </w:rPr>
  </w:style>
  <w:style w:type="character" w:customStyle="1" w:styleId="WWCharLFO8LVL2">
    <w:name w:val="WW_CharLFO8LVL2"/>
    <w:rPr>
      <w:rFonts w:ascii="OpenSymbol" w:hAnsi="OpenSymbol" w:cs="OpenSymbol"/>
    </w:rPr>
  </w:style>
  <w:style w:type="character" w:customStyle="1" w:styleId="WWCharLFO8LVL4">
    <w:name w:val="WW_CharLFO8LVL4"/>
    <w:rPr>
      <w:rFonts w:ascii="Symbol" w:hAnsi="Symbol" w:cs="Symbol"/>
    </w:rPr>
  </w:style>
  <w:style w:type="character" w:customStyle="1" w:styleId="a5">
    <w:name w:val="Название Знак"/>
    <w:rPr>
      <w:b/>
      <w:bCs/>
      <w:sz w:val="32"/>
      <w:szCs w:val="36"/>
    </w:rPr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customStyle="1" w:styleId="11">
    <w:name w:val="Обычный1"/>
    <w:pPr>
      <w:widowControl w:val="0"/>
      <w:suppressAutoHyphens/>
      <w:spacing w:line="100" w:lineRule="atLeast"/>
      <w:textAlignment w:val="baseline"/>
    </w:pPr>
    <w:rPr>
      <w:kern w:val="1"/>
      <w:lang w:eastAsia="ar-SA"/>
    </w:rPr>
  </w:style>
  <w:style w:type="paragraph" w:styleId="a7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0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customStyle="1" w:styleId="31">
    <w:name w:val="Название3"/>
    <w:basedOn w:val="a"/>
    <w:next w:val="a8"/>
    <w:pPr>
      <w:jc w:val="center"/>
    </w:pPr>
    <w:rPr>
      <w:b/>
      <w:bCs/>
      <w:sz w:val="32"/>
      <w:szCs w:val="36"/>
    </w:rPr>
  </w:style>
  <w:style w:type="paragraph" w:styleId="a8">
    <w:name w:val="Subtitle"/>
    <w:basedOn w:val="a"/>
    <w:next w:val="a0"/>
    <w:qFormat/>
    <w:pPr>
      <w:jc w:val="center"/>
    </w:pPr>
    <w:rPr>
      <w:i/>
      <w:iCs/>
      <w:sz w:val="28"/>
      <w:szCs w:val="28"/>
    </w:rPr>
  </w:style>
  <w:style w:type="paragraph" w:styleId="a9">
    <w:name w:val="List Paragraph"/>
    <w:basedOn w:val="a"/>
    <w:qFormat/>
    <w:pPr>
      <w:ind w:left="708"/>
    </w:pPr>
  </w:style>
  <w:style w:type="paragraph" w:styleId="aa">
    <w:name w:val="Normal (Web)"/>
    <w:basedOn w:val="a"/>
    <w:pPr>
      <w:suppressAutoHyphens w:val="0"/>
      <w:spacing w:before="28" w:after="119"/>
    </w:pPr>
    <w:rPr>
      <w:sz w:val="24"/>
      <w:szCs w:val="24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Standard">
    <w:name w:val="Standard"/>
    <w:pPr>
      <w:suppressAutoHyphens/>
      <w:spacing w:line="100" w:lineRule="atLeast"/>
      <w:textAlignment w:val="baseline"/>
    </w:pPr>
    <w:rPr>
      <w:kern w:val="1"/>
      <w:sz w:val="28"/>
      <w:szCs w:val="24"/>
      <w:lang w:eastAsia="ar-SA"/>
    </w:rPr>
  </w:style>
  <w:style w:type="paragraph" w:customStyle="1" w:styleId="15">
    <w:name w:val="Цитата1"/>
    <w:basedOn w:val="Standard"/>
    <w:pPr>
      <w:ind w:left="-180" w:right="-365" w:hanging="180"/>
    </w:pPr>
    <w:rPr>
      <w:sz w:val="24"/>
    </w:rPr>
  </w:style>
  <w:style w:type="paragraph" w:styleId="ac">
    <w:name w:val="header"/>
    <w:basedOn w:val="a"/>
    <w:link w:val="ad"/>
    <w:uiPriority w:val="99"/>
    <w:unhideWhenUsed/>
    <w:rsid w:val="009309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93095C"/>
    <w:rPr>
      <w:kern w:val="1"/>
      <w:lang w:eastAsia="ar-SA"/>
    </w:rPr>
  </w:style>
  <w:style w:type="paragraph" w:styleId="ae">
    <w:name w:val="footer"/>
    <w:basedOn w:val="a"/>
    <w:link w:val="af"/>
    <w:uiPriority w:val="99"/>
    <w:unhideWhenUsed/>
    <w:rsid w:val="0093095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93095C"/>
    <w:rPr>
      <w:kern w:val="1"/>
      <w:lang w:eastAsia="ar-SA"/>
    </w:rPr>
  </w:style>
  <w:style w:type="paragraph" w:styleId="af0">
    <w:name w:val="Title"/>
    <w:basedOn w:val="a"/>
    <w:next w:val="a8"/>
    <w:link w:val="16"/>
    <w:qFormat/>
    <w:rsid w:val="0093095C"/>
    <w:pPr>
      <w:spacing w:line="240" w:lineRule="auto"/>
      <w:jc w:val="center"/>
      <w:textAlignment w:val="auto"/>
    </w:pPr>
    <w:rPr>
      <w:b/>
      <w:bCs/>
      <w:sz w:val="32"/>
      <w:szCs w:val="36"/>
    </w:rPr>
  </w:style>
  <w:style w:type="character" w:customStyle="1" w:styleId="16">
    <w:name w:val="Название Знак1"/>
    <w:link w:val="af0"/>
    <w:rsid w:val="0093095C"/>
    <w:rPr>
      <w:b/>
      <w:bCs/>
      <w:kern w:val="1"/>
      <w:sz w:val="32"/>
      <w:szCs w:val="3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100" w:lineRule="atLeast"/>
      <w:textAlignment w:val="baseline"/>
    </w:pPr>
    <w:rPr>
      <w:kern w:val="1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">
    <w:name w:val="Основной шрифт абзаца3"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  <w:sz w:val="28"/>
      <w:szCs w:val="28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  <w:sz w:val="28"/>
      <w:szCs w:val="28"/>
    </w:rPr>
  </w:style>
  <w:style w:type="character" w:customStyle="1" w:styleId="WW8Num3z0">
    <w:name w:val="WW8Num3z0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Arial" w:hAnsi="Arial" w:cs="Arial"/>
      <w:sz w:val="22"/>
      <w:szCs w:val="22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Arial" w:hAnsi="Arial" w:cs="Arial"/>
      <w:sz w:val="22"/>
      <w:szCs w:val="22"/>
    </w:rPr>
  </w:style>
  <w:style w:type="character" w:customStyle="1" w:styleId="2">
    <w:name w:val="Основной шрифт абзаца2"/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WW8Num4z3">
    <w:name w:val="WW8Num4z3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OpenSymbol"/>
      <w:sz w:val="28"/>
      <w:szCs w:val="28"/>
    </w:rPr>
  </w:style>
  <w:style w:type="character" w:customStyle="1" w:styleId="ListLabel3">
    <w:name w:val="ListLabel 3"/>
    <w:rPr>
      <w:sz w:val="28"/>
      <w:szCs w:val="28"/>
    </w:rPr>
  </w:style>
  <w:style w:type="character" w:customStyle="1" w:styleId="ListLabel4">
    <w:name w:val="ListLabel 4"/>
    <w:rPr>
      <w:b/>
    </w:rPr>
  </w:style>
  <w:style w:type="character" w:customStyle="1" w:styleId="WW8Num6z2">
    <w:name w:val="WW8Num6z2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CharLFO2LVL1">
    <w:name w:val="WW_CharLFO2LVL1"/>
    <w:rPr>
      <w:rFonts w:cs="OpenSymbol"/>
      <w:sz w:val="28"/>
      <w:szCs w:val="28"/>
    </w:rPr>
  </w:style>
  <w:style w:type="character" w:customStyle="1" w:styleId="WWCharLFO2LVL2">
    <w:name w:val="WW_CharLFO2LVL2"/>
    <w:rPr>
      <w:sz w:val="28"/>
      <w:szCs w:val="28"/>
    </w:rPr>
  </w:style>
  <w:style w:type="character" w:customStyle="1" w:styleId="WWCharLFO2LVL3">
    <w:name w:val="WW_CharLFO2LVL3"/>
    <w:rPr>
      <w:rFonts w:cs="OpenSymbol"/>
      <w:sz w:val="28"/>
      <w:szCs w:val="28"/>
    </w:rPr>
  </w:style>
  <w:style w:type="character" w:customStyle="1" w:styleId="WWCharLFO2LVL4">
    <w:name w:val="WW_CharLFO2LVL4"/>
    <w:rPr>
      <w:rFonts w:cs="OpenSymbol"/>
      <w:sz w:val="28"/>
      <w:szCs w:val="28"/>
    </w:rPr>
  </w:style>
  <w:style w:type="character" w:customStyle="1" w:styleId="WWCharLFO2LVL5">
    <w:name w:val="WW_CharLFO2LVL5"/>
    <w:rPr>
      <w:rFonts w:cs="OpenSymbol"/>
      <w:sz w:val="28"/>
      <w:szCs w:val="28"/>
    </w:rPr>
  </w:style>
  <w:style w:type="character" w:customStyle="1" w:styleId="WWCharLFO2LVL6">
    <w:name w:val="WW_CharLFO2LVL6"/>
    <w:rPr>
      <w:rFonts w:cs="OpenSymbol"/>
      <w:sz w:val="28"/>
      <w:szCs w:val="28"/>
    </w:rPr>
  </w:style>
  <w:style w:type="character" w:customStyle="1" w:styleId="WWCharLFO2LVL7">
    <w:name w:val="WW_CharLFO2LVL7"/>
    <w:rPr>
      <w:rFonts w:cs="OpenSymbol"/>
      <w:sz w:val="28"/>
      <w:szCs w:val="28"/>
    </w:rPr>
  </w:style>
  <w:style w:type="character" w:customStyle="1" w:styleId="WWCharLFO2LVL8">
    <w:name w:val="WW_CharLFO2LVL8"/>
    <w:rPr>
      <w:rFonts w:cs="OpenSymbol"/>
      <w:sz w:val="28"/>
      <w:szCs w:val="28"/>
    </w:rPr>
  </w:style>
  <w:style w:type="character" w:customStyle="1" w:styleId="WWCharLFO2LVL9">
    <w:name w:val="WW_CharLFO2LVL9"/>
    <w:rPr>
      <w:rFonts w:cs="OpenSymbol"/>
      <w:sz w:val="28"/>
      <w:szCs w:val="28"/>
    </w:rPr>
  </w:style>
  <w:style w:type="character" w:customStyle="1" w:styleId="WWCharLFO5LVL2">
    <w:name w:val="WW_CharLFO5LVL2"/>
    <w:rPr>
      <w:b/>
    </w:rPr>
  </w:style>
  <w:style w:type="character" w:customStyle="1" w:styleId="WWCharLFO8LVL2">
    <w:name w:val="WW_CharLFO8LVL2"/>
    <w:rPr>
      <w:rFonts w:ascii="OpenSymbol" w:hAnsi="OpenSymbol" w:cs="OpenSymbol"/>
    </w:rPr>
  </w:style>
  <w:style w:type="character" w:customStyle="1" w:styleId="WWCharLFO8LVL4">
    <w:name w:val="WW_CharLFO8LVL4"/>
    <w:rPr>
      <w:rFonts w:ascii="Symbol" w:hAnsi="Symbol" w:cs="Symbol"/>
    </w:rPr>
  </w:style>
  <w:style w:type="character" w:customStyle="1" w:styleId="a5">
    <w:name w:val="Название Знак"/>
    <w:rPr>
      <w:b/>
      <w:bCs/>
      <w:sz w:val="32"/>
      <w:szCs w:val="36"/>
    </w:rPr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customStyle="1" w:styleId="11">
    <w:name w:val="Обычный1"/>
    <w:pPr>
      <w:widowControl w:val="0"/>
      <w:suppressAutoHyphens/>
      <w:spacing w:line="100" w:lineRule="atLeast"/>
      <w:textAlignment w:val="baseline"/>
    </w:pPr>
    <w:rPr>
      <w:kern w:val="1"/>
      <w:lang w:eastAsia="ar-SA"/>
    </w:rPr>
  </w:style>
  <w:style w:type="paragraph" w:styleId="a7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0">
    <w:name w:val="Указатель3"/>
    <w:basedOn w:val="a"/>
    <w:pPr>
      <w:suppressLineNumbers/>
    </w:pPr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customStyle="1" w:styleId="31">
    <w:name w:val="Название3"/>
    <w:basedOn w:val="a"/>
    <w:next w:val="a8"/>
    <w:pPr>
      <w:jc w:val="center"/>
    </w:pPr>
    <w:rPr>
      <w:b/>
      <w:bCs/>
      <w:sz w:val="32"/>
      <w:szCs w:val="36"/>
    </w:rPr>
  </w:style>
  <w:style w:type="paragraph" w:styleId="a8">
    <w:name w:val="Subtitle"/>
    <w:basedOn w:val="a"/>
    <w:next w:val="a0"/>
    <w:qFormat/>
    <w:pPr>
      <w:jc w:val="center"/>
    </w:pPr>
    <w:rPr>
      <w:i/>
      <w:iCs/>
      <w:sz w:val="28"/>
      <w:szCs w:val="28"/>
    </w:rPr>
  </w:style>
  <w:style w:type="paragraph" w:styleId="a9">
    <w:name w:val="List Paragraph"/>
    <w:basedOn w:val="a"/>
    <w:qFormat/>
    <w:pPr>
      <w:ind w:left="708"/>
    </w:pPr>
  </w:style>
  <w:style w:type="paragraph" w:styleId="aa">
    <w:name w:val="Normal (Web)"/>
    <w:basedOn w:val="a"/>
    <w:pPr>
      <w:suppressAutoHyphens w:val="0"/>
      <w:spacing w:before="28" w:after="119"/>
    </w:pPr>
    <w:rPr>
      <w:sz w:val="24"/>
      <w:szCs w:val="24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Standard">
    <w:name w:val="Standard"/>
    <w:pPr>
      <w:suppressAutoHyphens/>
      <w:spacing w:line="100" w:lineRule="atLeast"/>
      <w:textAlignment w:val="baseline"/>
    </w:pPr>
    <w:rPr>
      <w:kern w:val="1"/>
      <w:sz w:val="28"/>
      <w:szCs w:val="24"/>
      <w:lang w:eastAsia="ar-SA"/>
    </w:rPr>
  </w:style>
  <w:style w:type="paragraph" w:customStyle="1" w:styleId="15">
    <w:name w:val="Цитата1"/>
    <w:basedOn w:val="Standard"/>
    <w:pPr>
      <w:ind w:left="-180" w:right="-365" w:hanging="180"/>
    </w:pPr>
    <w:rPr>
      <w:sz w:val="24"/>
    </w:rPr>
  </w:style>
  <w:style w:type="paragraph" w:styleId="ac">
    <w:name w:val="header"/>
    <w:basedOn w:val="a"/>
    <w:link w:val="ad"/>
    <w:uiPriority w:val="99"/>
    <w:unhideWhenUsed/>
    <w:rsid w:val="009309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93095C"/>
    <w:rPr>
      <w:kern w:val="1"/>
      <w:lang w:eastAsia="ar-SA"/>
    </w:rPr>
  </w:style>
  <w:style w:type="paragraph" w:styleId="ae">
    <w:name w:val="footer"/>
    <w:basedOn w:val="a"/>
    <w:link w:val="af"/>
    <w:uiPriority w:val="99"/>
    <w:unhideWhenUsed/>
    <w:rsid w:val="0093095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93095C"/>
    <w:rPr>
      <w:kern w:val="1"/>
      <w:lang w:eastAsia="ar-SA"/>
    </w:rPr>
  </w:style>
  <w:style w:type="paragraph" w:styleId="af0">
    <w:name w:val="Title"/>
    <w:basedOn w:val="a"/>
    <w:next w:val="a8"/>
    <w:link w:val="16"/>
    <w:qFormat/>
    <w:rsid w:val="0093095C"/>
    <w:pPr>
      <w:spacing w:line="240" w:lineRule="auto"/>
      <w:jc w:val="center"/>
      <w:textAlignment w:val="auto"/>
    </w:pPr>
    <w:rPr>
      <w:b/>
      <w:bCs/>
      <w:sz w:val="32"/>
      <w:szCs w:val="36"/>
    </w:rPr>
  </w:style>
  <w:style w:type="character" w:customStyle="1" w:styleId="16">
    <w:name w:val="Название Знак1"/>
    <w:link w:val="af0"/>
    <w:rsid w:val="0093095C"/>
    <w:rPr>
      <w:b/>
      <w:bCs/>
      <w:kern w:val="1"/>
      <w:sz w:val="32"/>
      <w:szCs w:val="3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УСЛОВИЯ</vt:lpstr>
    </vt:vector>
  </TitlesOfParts>
  <Company>HP Inc.</Company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УСЛОВИЯ</dc:title>
  <dc:subject/>
  <dc:creator>Абдулла Магсумов</dc:creator>
  <cp:keywords/>
  <cp:lastModifiedBy>Черёмушкин Даниил</cp:lastModifiedBy>
  <cp:revision>6</cp:revision>
  <cp:lastPrinted>2019-09-17T08:12:00Z</cp:lastPrinted>
  <dcterms:created xsi:type="dcterms:W3CDTF">2019-09-30T11:30:00Z</dcterms:created>
  <dcterms:modified xsi:type="dcterms:W3CDTF">2019-10-01T06:04:00Z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