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2F7" w:rsidRPr="00FE1BAB" w:rsidRDefault="00FE62F7" w:rsidP="00FE62F7">
      <w:pPr>
        <w:pStyle w:val="1"/>
        <w:numPr>
          <w:ilvl w:val="0"/>
          <w:numId w:val="4"/>
        </w:numPr>
        <w:tabs>
          <w:tab w:val="left" w:pos="426"/>
        </w:tabs>
        <w:ind w:left="0" w:firstLine="0"/>
        <w:jc w:val="center"/>
      </w:pPr>
      <w:bookmarkStart w:id="0" w:name="_Toc398564572"/>
      <w:bookmarkStart w:id="1" w:name="_Toc399408082"/>
      <w:bookmarkStart w:id="2" w:name="_Toc15045847"/>
      <w:r w:rsidRPr="00FE1BAB">
        <w:t xml:space="preserve">ИЗВЕЩЕНИЕ О ПРОВЕДЕНИИ </w:t>
      </w:r>
      <w:bookmarkEnd w:id="0"/>
      <w:bookmarkEnd w:id="1"/>
      <w:r w:rsidRPr="00FE1BAB">
        <w:t>ЗАКУПКИ</w:t>
      </w:r>
      <w:bookmarkEnd w:id="2"/>
    </w:p>
    <w:p w:rsidR="00FE62F7" w:rsidRPr="00FE1BAB" w:rsidRDefault="00FE62F7" w:rsidP="00FE62F7"/>
    <w:p w:rsidR="00FE62F7" w:rsidRPr="00B033C5" w:rsidRDefault="00FE62F7" w:rsidP="00FE62F7">
      <w:pPr>
        <w:pStyle w:val="a5"/>
        <w:numPr>
          <w:ilvl w:val="0"/>
          <w:numId w:val="3"/>
        </w:numPr>
        <w:tabs>
          <w:tab w:val="left" w:pos="0"/>
          <w:tab w:val="left" w:pos="1134"/>
        </w:tabs>
        <w:spacing w:after="0" w:line="240" w:lineRule="auto"/>
        <w:ind w:left="0" w:firstLine="709"/>
        <w:jc w:val="both"/>
        <w:rPr>
          <w:rFonts w:ascii="Times New Roman" w:eastAsia="Times New Roman" w:hAnsi="Times New Roman"/>
          <w:sz w:val="24"/>
          <w:szCs w:val="24"/>
          <w:lang w:eastAsia="ru-RU"/>
        </w:rPr>
      </w:pPr>
      <w:r w:rsidRPr="00877E3B">
        <w:rPr>
          <w:rFonts w:ascii="Times New Roman" w:eastAsia="Times New Roman" w:hAnsi="Times New Roman"/>
          <w:b/>
          <w:sz w:val="24"/>
          <w:szCs w:val="24"/>
          <w:lang w:eastAsia="ru-RU"/>
        </w:rPr>
        <w:t>Форма и способ процедуры закупки</w:t>
      </w:r>
      <w:r w:rsidRPr="00FE1BAB">
        <w:rPr>
          <w:rFonts w:ascii="Times New Roman" w:eastAsia="Times New Roman" w:hAnsi="Times New Roman"/>
          <w:sz w:val="24"/>
          <w:szCs w:val="24"/>
          <w:lang w:eastAsia="ru-RU"/>
        </w:rPr>
        <w:t xml:space="preserve">: </w:t>
      </w:r>
      <w:r w:rsidRPr="00B033C5">
        <w:rPr>
          <w:rFonts w:ascii="Times New Roman" w:eastAsia="Times New Roman" w:hAnsi="Times New Roman"/>
          <w:sz w:val="24"/>
          <w:szCs w:val="24"/>
          <w:lang w:eastAsia="ru-RU"/>
        </w:rPr>
        <w:t>открытый одноэтапный запрос предложений в электронной форме без предварительного квалификационного отбора.</w:t>
      </w:r>
    </w:p>
    <w:p w:rsidR="00FE62F7" w:rsidRPr="00B033C5" w:rsidRDefault="00FE62F7" w:rsidP="00FE62F7">
      <w:pPr>
        <w:tabs>
          <w:tab w:val="left" w:pos="1134"/>
        </w:tabs>
        <w:ind w:left="709"/>
        <w:contextualSpacing/>
        <w:jc w:val="both"/>
        <w:rPr>
          <w:rFonts w:eastAsia="Calibri"/>
          <w:bCs/>
          <w:strike/>
          <w:lang w:eastAsia="en-US"/>
        </w:rPr>
      </w:pPr>
    </w:p>
    <w:p w:rsidR="00FE62F7" w:rsidRPr="007671B6"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spacing w:val="-6"/>
          <w:sz w:val="24"/>
          <w:szCs w:val="24"/>
        </w:rPr>
      </w:pPr>
      <w:r w:rsidRPr="00FE1BAB">
        <w:rPr>
          <w:rFonts w:ascii="Times New Roman" w:hAnsi="Times New Roman"/>
          <w:sz w:val="24"/>
          <w:szCs w:val="24"/>
        </w:rPr>
        <w:t xml:space="preserve">Закупка проводится в соответствии с Единым </w:t>
      </w:r>
      <w:r w:rsidRPr="00FE1BAB">
        <w:rPr>
          <w:rFonts w:ascii="Times New Roman" w:eastAsia="Times New Roman" w:hAnsi="Times New Roman"/>
          <w:sz w:val="24"/>
          <w:szCs w:val="24"/>
          <w:lang w:eastAsia="ru-RU"/>
        </w:rPr>
        <w:t>отраслевым</w:t>
      </w:r>
      <w:r w:rsidRPr="00FE1BAB">
        <w:rPr>
          <w:rFonts w:ascii="Times New Roman" w:hAnsi="Times New Roman"/>
          <w:sz w:val="24"/>
          <w:szCs w:val="24"/>
        </w:rPr>
        <w:t xml:space="preserve"> стандартом закупок (Положением о закупке) Государственной корпорации по атомной энергии «</w:t>
      </w:r>
      <w:proofErr w:type="spellStart"/>
      <w:r w:rsidRPr="00FE1BAB">
        <w:rPr>
          <w:rFonts w:ascii="Times New Roman" w:hAnsi="Times New Roman"/>
          <w:sz w:val="24"/>
          <w:szCs w:val="24"/>
        </w:rPr>
        <w:t>Росатом</w:t>
      </w:r>
      <w:proofErr w:type="spellEnd"/>
      <w:r w:rsidRPr="00FE1BAB">
        <w:rPr>
          <w:rFonts w:ascii="Times New Roman" w:hAnsi="Times New Roman"/>
          <w:sz w:val="24"/>
          <w:szCs w:val="24"/>
        </w:rPr>
        <w:t xml:space="preserve">» с изменениями, утвержденными решением наблюдательного совета </w:t>
      </w:r>
      <w:proofErr w:type="spellStart"/>
      <w:r w:rsidRPr="00FE1BAB">
        <w:rPr>
          <w:rFonts w:ascii="Times New Roman" w:hAnsi="Times New Roman"/>
          <w:sz w:val="24"/>
          <w:szCs w:val="24"/>
        </w:rPr>
        <w:t>Госкорпорации</w:t>
      </w:r>
      <w:proofErr w:type="spellEnd"/>
      <w:r w:rsidRPr="00FE1BAB">
        <w:rPr>
          <w:rFonts w:ascii="Times New Roman" w:hAnsi="Times New Roman"/>
          <w:sz w:val="24"/>
          <w:szCs w:val="24"/>
        </w:rPr>
        <w:t xml:space="preserve"> «</w:t>
      </w:r>
      <w:proofErr w:type="spellStart"/>
      <w:r w:rsidRPr="00FE1BAB">
        <w:rPr>
          <w:rFonts w:ascii="Times New Roman" w:hAnsi="Times New Roman"/>
          <w:sz w:val="24"/>
          <w:szCs w:val="24"/>
        </w:rPr>
        <w:t>Росатом</w:t>
      </w:r>
      <w:proofErr w:type="spellEnd"/>
      <w:r w:rsidRPr="00FE1BAB">
        <w:rPr>
          <w:rFonts w:ascii="Times New Roman" w:hAnsi="Times New Roman"/>
          <w:sz w:val="24"/>
          <w:szCs w:val="24"/>
        </w:rPr>
        <w:t>» (протокол от </w:t>
      </w:r>
      <w:r>
        <w:rPr>
          <w:rFonts w:ascii="Times New Roman" w:hAnsi="Times New Roman"/>
          <w:sz w:val="24"/>
          <w:szCs w:val="24"/>
        </w:rPr>
        <w:t>07.02</w:t>
      </w:r>
      <w:r w:rsidRPr="00FE1BAB">
        <w:rPr>
          <w:rFonts w:ascii="Times New Roman" w:hAnsi="Times New Roman"/>
          <w:sz w:val="24"/>
          <w:szCs w:val="24"/>
        </w:rPr>
        <w:t>.</w:t>
      </w:r>
      <w:r>
        <w:rPr>
          <w:rFonts w:ascii="Times New Roman" w:hAnsi="Times New Roman"/>
          <w:sz w:val="24"/>
          <w:szCs w:val="24"/>
        </w:rPr>
        <w:t>2019</w:t>
      </w:r>
      <w:r w:rsidRPr="00FE1BAB">
        <w:rPr>
          <w:rFonts w:ascii="Times New Roman" w:hAnsi="Times New Roman"/>
          <w:sz w:val="24"/>
          <w:szCs w:val="24"/>
        </w:rPr>
        <w:t xml:space="preserve"> № </w:t>
      </w:r>
      <w:r>
        <w:rPr>
          <w:rFonts w:ascii="Times New Roman" w:hAnsi="Times New Roman"/>
          <w:sz w:val="24"/>
          <w:szCs w:val="24"/>
        </w:rPr>
        <w:t>112</w:t>
      </w:r>
      <w:r w:rsidRPr="00FE1BAB">
        <w:rPr>
          <w:rFonts w:ascii="Times New Roman" w:hAnsi="Times New Roman"/>
          <w:sz w:val="24"/>
          <w:szCs w:val="24"/>
        </w:rPr>
        <w:t>)</w:t>
      </w:r>
      <w:r>
        <w:rPr>
          <w:rFonts w:ascii="Times New Roman" w:hAnsi="Times New Roman"/>
          <w:b/>
          <w:i/>
          <w:sz w:val="24"/>
          <w:szCs w:val="24"/>
        </w:rPr>
        <w:t xml:space="preserve">, </w:t>
      </w:r>
      <w:r w:rsidRPr="007671B6">
        <w:rPr>
          <w:rFonts w:ascii="Times New Roman" w:hAnsi="Times New Roman"/>
          <w:i/>
          <w:sz w:val="24"/>
          <w:szCs w:val="24"/>
        </w:rPr>
        <w:t xml:space="preserve">с учетом приказа генерального директора </w:t>
      </w:r>
      <w:proofErr w:type="spellStart"/>
      <w:r w:rsidRPr="007671B6">
        <w:rPr>
          <w:rFonts w:ascii="Times New Roman" w:hAnsi="Times New Roman"/>
          <w:i/>
          <w:sz w:val="24"/>
          <w:szCs w:val="24"/>
        </w:rPr>
        <w:t>Госкорпорации</w:t>
      </w:r>
      <w:proofErr w:type="spellEnd"/>
      <w:r w:rsidRPr="007671B6">
        <w:rPr>
          <w:rFonts w:ascii="Times New Roman" w:hAnsi="Times New Roman"/>
          <w:i/>
          <w:sz w:val="24"/>
          <w:szCs w:val="24"/>
        </w:rPr>
        <w:t xml:space="preserve"> «</w:t>
      </w:r>
      <w:proofErr w:type="spellStart"/>
      <w:r w:rsidRPr="007671B6">
        <w:rPr>
          <w:rFonts w:ascii="Times New Roman" w:hAnsi="Times New Roman"/>
          <w:i/>
          <w:sz w:val="24"/>
          <w:szCs w:val="24"/>
        </w:rPr>
        <w:t>Росатом</w:t>
      </w:r>
      <w:proofErr w:type="spellEnd"/>
      <w:r w:rsidRPr="007671B6">
        <w:rPr>
          <w:rFonts w:ascii="Times New Roman" w:hAnsi="Times New Roman"/>
          <w:i/>
          <w:sz w:val="24"/>
          <w:szCs w:val="24"/>
        </w:rPr>
        <w:t>» от 27.02.2019 г. № 1/191-П.</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Закупка регулируется Федеральным законом от 18 июля 2011 года № 223-ФЗ «О закупках товаров, работ, услуг отдельными видами юридических лиц».</w:t>
      </w:r>
    </w:p>
    <w:p w:rsidR="00FE62F7" w:rsidRPr="00FE1BAB" w:rsidRDefault="00FE62F7" w:rsidP="00FE62F7">
      <w:pPr>
        <w:tabs>
          <w:tab w:val="left" w:pos="1134"/>
        </w:tabs>
        <w:ind w:firstLine="709"/>
        <w:contextualSpacing/>
        <w:jc w:val="both"/>
      </w:pPr>
      <w:r w:rsidRPr="00FE1BAB">
        <w:t>Закупка проводится с учетом Постановления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925).</w:t>
      </w:r>
    </w:p>
    <w:p w:rsidR="00FE62F7" w:rsidRPr="00877E3B" w:rsidRDefault="00FE62F7" w:rsidP="00FE62F7">
      <w:pPr>
        <w:pStyle w:val="a5"/>
        <w:tabs>
          <w:tab w:val="left" w:pos="0"/>
          <w:tab w:val="left" w:pos="1134"/>
        </w:tabs>
        <w:spacing w:after="0" w:line="240" w:lineRule="auto"/>
        <w:ind w:left="709"/>
        <w:jc w:val="both"/>
        <w:rPr>
          <w:rFonts w:ascii="Times New Roman" w:hAnsi="Times New Roman"/>
          <w:b/>
          <w:spacing w:val="-6"/>
          <w:sz w:val="12"/>
          <w:szCs w:val="12"/>
        </w:rPr>
      </w:pPr>
    </w:p>
    <w:p w:rsidR="00FE62F7" w:rsidRPr="000D7EAA"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spacing w:val="-6"/>
          <w:sz w:val="24"/>
          <w:szCs w:val="24"/>
        </w:rPr>
      </w:pPr>
      <w:r w:rsidRPr="00877E3B">
        <w:rPr>
          <w:rFonts w:ascii="Times New Roman" w:hAnsi="Times New Roman"/>
          <w:b/>
          <w:sz w:val="24"/>
          <w:szCs w:val="24"/>
        </w:rPr>
        <w:t>Предмет</w:t>
      </w:r>
      <w:r w:rsidRPr="00877E3B">
        <w:rPr>
          <w:rFonts w:ascii="Times New Roman" w:hAnsi="Times New Roman"/>
          <w:b/>
          <w:spacing w:val="-6"/>
          <w:sz w:val="24"/>
          <w:szCs w:val="24"/>
        </w:rPr>
        <w:t xml:space="preserve"> закупки:</w:t>
      </w:r>
      <w:r w:rsidRPr="000D7EAA">
        <w:rPr>
          <w:rFonts w:ascii="Times New Roman" w:hAnsi="Times New Roman"/>
          <w:spacing w:val="-6"/>
          <w:sz w:val="24"/>
          <w:szCs w:val="24"/>
        </w:rPr>
        <w:t xml:space="preserve"> право заключения договора</w:t>
      </w:r>
      <w:r>
        <w:rPr>
          <w:rFonts w:ascii="Times New Roman" w:hAnsi="Times New Roman"/>
          <w:spacing w:val="-6"/>
          <w:sz w:val="24"/>
          <w:szCs w:val="24"/>
        </w:rPr>
        <w:t xml:space="preserve"> на </w:t>
      </w:r>
      <w:r>
        <w:rPr>
          <w:rFonts w:ascii="Times New Roman" w:hAnsi="Times New Roman"/>
        </w:rPr>
        <w:t>выполнение работ по теме «</w:t>
      </w:r>
      <w:r w:rsidRPr="004B39C2">
        <w:rPr>
          <w:rFonts w:ascii="Times New Roman" w:eastAsia="Times New Roman" w:hAnsi="Times New Roman"/>
          <w:sz w:val="24"/>
          <w:szCs w:val="24"/>
          <w:lang w:eastAsia="ru-RU"/>
        </w:rPr>
        <w:t xml:space="preserve">Ремонт слаботочных сетей связи и сигнализации Белоярской АЭС </w:t>
      </w:r>
      <w:proofErr w:type="gramStart"/>
      <w:r w:rsidRPr="004B39C2">
        <w:rPr>
          <w:rFonts w:ascii="Times New Roman" w:eastAsia="Times New Roman" w:hAnsi="Times New Roman"/>
          <w:sz w:val="24"/>
          <w:szCs w:val="24"/>
          <w:lang w:eastAsia="ru-RU"/>
        </w:rPr>
        <w:t>г</w:t>
      </w:r>
      <w:proofErr w:type="gramEnd"/>
      <w:r w:rsidRPr="004B39C2">
        <w:rPr>
          <w:rFonts w:ascii="Times New Roman" w:eastAsia="Times New Roman" w:hAnsi="Times New Roman"/>
          <w:sz w:val="24"/>
          <w:szCs w:val="24"/>
          <w:lang w:eastAsia="ru-RU"/>
        </w:rPr>
        <w:t>. Заречный Свердловской области в соответствии с техническим заданием</w:t>
      </w:r>
      <w:r>
        <w:rPr>
          <w:rFonts w:ascii="Times New Roman" w:eastAsia="Times New Roman" w:hAnsi="Times New Roman"/>
          <w:sz w:val="24"/>
          <w:szCs w:val="24"/>
          <w:lang w:eastAsia="ru-RU"/>
        </w:rPr>
        <w:t>».</w:t>
      </w:r>
    </w:p>
    <w:p w:rsidR="00FE62F7" w:rsidRPr="00FE1BAB" w:rsidRDefault="00FE62F7" w:rsidP="00FE62F7">
      <w:pPr>
        <w:tabs>
          <w:tab w:val="left" w:pos="1134"/>
        </w:tabs>
        <w:ind w:left="709"/>
        <w:contextualSpacing/>
        <w:jc w:val="both"/>
        <w:rPr>
          <w:b/>
          <w:spacing w:val="-6"/>
        </w:rPr>
      </w:pPr>
    </w:p>
    <w:p w:rsidR="00FE62F7" w:rsidRPr="000F22B8"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i/>
          <w:sz w:val="24"/>
          <w:szCs w:val="24"/>
        </w:rPr>
      </w:pPr>
      <w:r w:rsidRPr="000F22B8">
        <w:rPr>
          <w:rFonts w:ascii="Times New Roman" w:hAnsi="Times New Roman"/>
          <w:sz w:val="24"/>
          <w:szCs w:val="24"/>
        </w:rPr>
        <w:t xml:space="preserve">Заказчик: </w:t>
      </w:r>
      <w:r w:rsidRPr="000F22B8" w:rsidDel="001132E1">
        <w:rPr>
          <w:rFonts w:ascii="Times New Roman" w:hAnsi="Times New Roman"/>
          <w:sz w:val="24"/>
          <w:szCs w:val="24"/>
        </w:rPr>
        <w:t>Заказчик</w:t>
      </w:r>
      <w:r w:rsidRPr="000F22B8">
        <w:rPr>
          <w:rFonts w:ascii="Times New Roman" w:hAnsi="Times New Roman"/>
          <w:spacing w:val="-6"/>
          <w:sz w:val="24"/>
          <w:szCs w:val="24"/>
        </w:rPr>
        <w:t>:</w:t>
      </w:r>
      <w:r w:rsidRPr="000F22B8">
        <w:rPr>
          <w:rFonts w:ascii="Times New Roman" w:hAnsi="Times New Roman"/>
          <w:b/>
          <w:spacing w:val="-6"/>
          <w:sz w:val="24"/>
          <w:szCs w:val="24"/>
        </w:rPr>
        <w:t xml:space="preserve"> </w:t>
      </w:r>
      <w:r w:rsidRPr="000F22B8">
        <w:rPr>
          <w:rFonts w:ascii="Times New Roman" w:hAnsi="Times New Roman"/>
          <w:sz w:val="24"/>
          <w:szCs w:val="24"/>
        </w:rPr>
        <w:t xml:space="preserve">АО «Концерн </w:t>
      </w:r>
      <w:proofErr w:type="spellStart"/>
      <w:r w:rsidRPr="000F22B8">
        <w:rPr>
          <w:rFonts w:ascii="Times New Roman" w:hAnsi="Times New Roman"/>
          <w:sz w:val="24"/>
          <w:szCs w:val="24"/>
        </w:rPr>
        <w:t>Росэнергоатом</w:t>
      </w:r>
      <w:proofErr w:type="spellEnd"/>
      <w:r w:rsidRPr="000F22B8">
        <w:rPr>
          <w:rFonts w:ascii="Times New Roman" w:hAnsi="Times New Roman"/>
          <w:sz w:val="24"/>
          <w:szCs w:val="24"/>
        </w:rPr>
        <w:t>».</w:t>
      </w:r>
    </w:p>
    <w:p w:rsidR="00FE62F7" w:rsidRPr="000F22B8" w:rsidRDefault="00FE62F7" w:rsidP="00FE62F7">
      <w:pPr>
        <w:ind w:firstLine="709"/>
      </w:pPr>
      <w:r w:rsidRPr="000F22B8">
        <w:t xml:space="preserve">Место нахождения: </w:t>
      </w:r>
      <w:proofErr w:type="gramStart"/>
      <w:r w:rsidRPr="000F22B8">
        <w:t>г</w:t>
      </w:r>
      <w:proofErr w:type="gramEnd"/>
      <w:r w:rsidRPr="000F22B8">
        <w:t>. Москва, ул. Ферганская, 25.</w:t>
      </w:r>
    </w:p>
    <w:p w:rsidR="00FE62F7" w:rsidRPr="000F22B8" w:rsidDel="001132E1" w:rsidRDefault="00FE62F7" w:rsidP="00FE62F7">
      <w:pPr>
        <w:pStyle w:val="a5"/>
        <w:tabs>
          <w:tab w:val="left" w:pos="0"/>
          <w:tab w:val="left" w:pos="1134"/>
        </w:tabs>
        <w:spacing w:after="0" w:line="240" w:lineRule="auto"/>
        <w:ind w:left="709"/>
        <w:jc w:val="both"/>
        <w:rPr>
          <w:sz w:val="24"/>
          <w:szCs w:val="24"/>
        </w:rPr>
      </w:pPr>
      <w:r w:rsidRPr="000F22B8">
        <w:rPr>
          <w:rFonts w:ascii="Times New Roman" w:hAnsi="Times New Roman"/>
          <w:sz w:val="24"/>
          <w:szCs w:val="24"/>
        </w:rPr>
        <w:t>Почтовый адрес: 109507, г. Москва, ул. Ферганская, 25.</w:t>
      </w:r>
    </w:p>
    <w:p w:rsidR="00FE62F7" w:rsidRDefault="00FE62F7" w:rsidP="00FE62F7">
      <w:pPr>
        <w:widowControl w:val="0"/>
        <w:tabs>
          <w:tab w:val="left" w:pos="0"/>
          <w:tab w:val="left" w:pos="993"/>
        </w:tabs>
        <w:ind w:firstLine="709"/>
        <w:jc w:val="both"/>
        <w:rPr>
          <w:sz w:val="22"/>
          <w:szCs w:val="22"/>
        </w:rPr>
      </w:pPr>
    </w:p>
    <w:p w:rsidR="00FE62F7" w:rsidRPr="00877E3B" w:rsidRDefault="00FE62F7" w:rsidP="00FE62F7">
      <w:pPr>
        <w:pStyle w:val="a5"/>
        <w:widowControl w:val="0"/>
        <w:numPr>
          <w:ilvl w:val="0"/>
          <w:numId w:val="3"/>
        </w:numPr>
        <w:tabs>
          <w:tab w:val="left" w:pos="0"/>
          <w:tab w:val="left" w:pos="993"/>
        </w:tabs>
        <w:spacing w:after="0" w:line="240" w:lineRule="auto"/>
        <w:ind w:left="0" w:firstLine="567"/>
        <w:jc w:val="both"/>
        <w:rPr>
          <w:rFonts w:ascii="Times New Roman" w:hAnsi="Times New Roman"/>
          <w:b/>
          <w:i/>
          <w:sz w:val="24"/>
          <w:szCs w:val="24"/>
        </w:rPr>
      </w:pPr>
      <w:r w:rsidRPr="00877E3B">
        <w:rPr>
          <w:rFonts w:ascii="Times New Roman" w:hAnsi="Times New Roman"/>
          <w:b/>
          <w:sz w:val="24"/>
          <w:szCs w:val="24"/>
        </w:rPr>
        <w:t>Организатор закупки:</w:t>
      </w:r>
      <w:r w:rsidRPr="00877E3B">
        <w:rPr>
          <w:rFonts w:ascii="Times New Roman" w:hAnsi="Times New Roman"/>
          <w:sz w:val="24"/>
          <w:szCs w:val="24"/>
        </w:rPr>
        <w:t xml:space="preserve"> </w:t>
      </w:r>
      <w:r w:rsidRPr="00877E3B">
        <w:rPr>
          <w:rFonts w:ascii="Times New Roman" w:hAnsi="Times New Roman"/>
          <w:spacing w:val="-6"/>
          <w:sz w:val="24"/>
          <w:szCs w:val="24"/>
        </w:rPr>
        <w:t xml:space="preserve">Филиал АО «Концерн </w:t>
      </w:r>
      <w:proofErr w:type="spellStart"/>
      <w:r w:rsidRPr="00877E3B">
        <w:rPr>
          <w:rFonts w:ascii="Times New Roman" w:hAnsi="Times New Roman"/>
          <w:spacing w:val="-6"/>
          <w:sz w:val="24"/>
          <w:szCs w:val="24"/>
        </w:rPr>
        <w:t>Росэнергоатом</w:t>
      </w:r>
      <w:proofErr w:type="spellEnd"/>
      <w:r w:rsidRPr="00877E3B">
        <w:rPr>
          <w:rFonts w:ascii="Times New Roman" w:hAnsi="Times New Roman"/>
          <w:spacing w:val="-6"/>
          <w:sz w:val="24"/>
          <w:szCs w:val="24"/>
        </w:rPr>
        <w:t>» «Белоярская атомная станция».</w:t>
      </w:r>
    </w:p>
    <w:p w:rsidR="00FE62F7" w:rsidRPr="00877E3B" w:rsidRDefault="00FE62F7" w:rsidP="00FE62F7">
      <w:pPr>
        <w:widowControl w:val="0"/>
        <w:tabs>
          <w:tab w:val="left" w:pos="993"/>
        </w:tabs>
        <w:ind w:firstLine="567"/>
      </w:pPr>
      <w:r w:rsidRPr="00877E3B">
        <w:t xml:space="preserve">Место нахождения: Россия, Свердловская область, г. </w:t>
      </w:r>
      <w:proofErr w:type="gramStart"/>
      <w:r w:rsidRPr="00877E3B">
        <w:t>Заречный</w:t>
      </w:r>
      <w:proofErr w:type="gramEnd"/>
      <w:r w:rsidRPr="00877E3B">
        <w:t>, Белоярская АЭС.</w:t>
      </w:r>
    </w:p>
    <w:p w:rsidR="00FE62F7" w:rsidRPr="00877E3B" w:rsidRDefault="00FE62F7" w:rsidP="00FE62F7">
      <w:pPr>
        <w:widowControl w:val="0"/>
        <w:tabs>
          <w:tab w:val="left" w:pos="993"/>
        </w:tabs>
        <w:ind w:firstLine="567"/>
        <w:contextualSpacing/>
        <w:jc w:val="both"/>
      </w:pPr>
      <w:r w:rsidRPr="00877E3B">
        <w:t xml:space="preserve">Почтовый адрес: Россия, 624250, Свердловская область, </w:t>
      </w:r>
      <w:proofErr w:type="gramStart"/>
      <w:r w:rsidRPr="00877E3B">
        <w:t>г</w:t>
      </w:r>
      <w:proofErr w:type="gramEnd"/>
      <w:r w:rsidRPr="00877E3B">
        <w:t>. Заречный, а/я 149.</w:t>
      </w:r>
    </w:p>
    <w:p w:rsidR="00FE62F7" w:rsidRPr="00877E3B" w:rsidRDefault="00FE62F7" w:rsidP="00FE62F7">
      <w:pPr>
        <w:widowControl w:val="0"/>
        <w:tabs>
          <w:tab w:val="left" w:pos="993"/>
        </w:tabs>
        <w:ind w:firstLine="567"/>
        <w:contextualSpacing/>
      </w:pPr>
      <w:r w:rsidRPr="00877E3B">
        <w:t>Контактное лицо: Соколова Ольга Николаевна.</w:t>
      </w:r>
    </w:p>
    <w:p w:rsidR="00FE62F7" w:rsidRPr="00877E3B" w:rsidRDefault="00FE62F7" w:rsidP="00FE62F7">
      <w:pPr>
        <w:widowControl w:val="0"/>
        <w:tabs>
          <w:tab w:val="left" w:pos="993"/>
        </w:tabs>
        <w:ind w:firstLine="567"/>
        <w:contextualSpacing/>
      </w:pPr>
      <w:r w:rsidRPr="00877E3B">
        <w:t>Тел.: (343-77) 3-86-77</w:t>
      </w:r>
    </w:p>
    <w:p w:rsidR="00FE62F7" w:rsidRPr="00877E3B" w:rsidRDefault="00FE62F7" w:rsidP="00FE62F7">
      <w:pPr>
        <w:widowControl w:val="0"/>
        <w:tabs>
          <w:tab w:val="left" w:pos="993"/>
        </w:tabs>
        <w:ind w:firstLine="567"/>
        <w:contextualSpacing/>
      </w:pPr>
      <w:proofErr w:type="spellStart"/>
      <w:r w:rsidRPr="00877E3B">
        <w:t>эл</w:t>
      </w:r>
      <w:proofErr w:type="gramStart"/>
      <w:r w:rsidRPr="00877E3B">
        <w:t>.п</w:t>
      </w:r>
      <w:proofErr w:type="gramEnd"/>
      <w:r w:rsidRPr="00877E3B">
        <w:t>очта</w:t>
      </w:r>
      <w:proofErr w:type="spellEnd"/>
      <w:r w:rsidRPr="00877E3B">
        <w:t xml:space="preserve">: uks-do3@belnpp.ru </w:t>
      </w:r>
    </w:p>
    <w:p w:rsidR="00FE62F7" w:rsidRPr="00B61B32" w:rsidRDefault="00FE62F7" w:rsidP="00FE62F7">
      <w:pPr>
        <w:widowControl w:val="0"/>
        <w:tabs>
          <w:tab w:val="left" w:pos="0"/>
          <w:tab w:val="left" w:pos="993"/>
        </w:tabs>
        <w:ind w:firstLine="709"/>
        <w:jc w:val="both"/>
        <w:rPr>
          <w:sz w:val="22"/>
          <w:szCs w:val="22"/>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z w:val="24"/>
          <w:szCs w:val="24"/>
        </w:rPr>
      </w:pPr>
      <w:r w:rsidRPr="00877E3B">
        <w:rPr>
          <w:rFonts w:ascii="Times New Roman" w:hAnsi="Times New Roman"/>
          <w:b/>
          <w:sz w:val="24"/>
          <w:szCs w:val="24"/>
        </w:rPr>
        <w:t>Количество лотов</w:t>
      </w:r>
      <w:r w:rsidRPr="00FE1BAB">
        <w:rPr>
          <w:rFonts w:ascii="Times New Roman" w:hAnsi="Times New Roman"/>
          <w:sz w:val="24"/>
          <w:szCs w:val="24"/>
        </w:rPr>
        <w:t xml:space="preserve">: 1 (один). </w:t>
      </w:r>
    </w:p>
    <w:p w:rsidR="00FE62F7" w:rsidRPr="00FE1BAB" w:rsidRDefault="00FE62F7" w:rsidP="00FE62F7">
      <w:pPr>
        <w:tabs>
          <w:tab w:val="left" w:pos="1134"/>
        </w:tabs>
        <w:ind w:firstLine="709"/>
        <w:contextualSpacing/>
      </w:pPr>
    </w:p>
    <w:p w:rsidR="00FE62F7" w:rsidRPr="00CC0B8B" w:rsidRDefault="00FE62F7" w:rsidP="00FE62F7">
      <w:pPr>
        <w:pStyle w:val="a5"/>
        <w:numPr>
          <w:ilvl w:val="0"/>
          <w:numId w:val="3"/>
        </w:numPr>
        <w:tabs>
          <w:tab w:val="left" w:pos="0"/>
          <w:tab w:val="left" w:pos="1134"/>
        </w:tabs>
        <w:spacing w:after="0" w:line="240" w:lineRule="auto"/>
        <w:ind w:left="0" w:firstLine="709"/>
        <w:jc w:val="both"/>
        <w:rPr>
          <w:rFonts w:ascii="Times New Roman" w:eastAsia="Times New Roman" w:hAnsi="Times New Roman"/>
          <w:sz w:val="24"/>
          <w:szCs w:val="24"/>
          <w:lang w:eastAsia="ru-RU"/>
        </w:rPr>
      </w:pPr>
      <w:r w:rsidRPr="00877E3B">
        <w:rPr>
          <w:rFonts w:ascii="Times New Roman" w:hAnsi="Times New Roman"/>
          <w:b/>
          <w:sz w:val="24"/>
          <w:szCs w:val="24"/>
        </w:rPr>
        <w:t>Предмет договора:</w:t>
      </w:r>
      <w:r w:rsidRPr="000D7EAA">
        <w:rPr>
          <w:rFonts w:ascii="Times New Roman" w:hAnsi="Times New Roman"/>
          <w:sz w:val="24"/>
          <w:szCs w:val="24"/>
        </w:rPr>
        <w:t xml:space="preserve"> </w:t>
      </w:r>
      <w:r w:rsidRPr="004B39C2">
        <w:rPr>
          <w:rFonts w:ascii="Times New Roman" w:eastAsia="Times New Roman" w:hAnsi="Times New Roman"/>
          <w:sz w:val="24"/>
          <w:szCs w:val="24"/>
          <w:lang w:eastAsia="ru-RU"/>
        </w:rPr>
        <w:t xml:space="preserve">Ремонт слаботочных сетей связи и сигнализации Белоярской АЭС </w:t>
      </w:r>
      <w:proofErr w:type="gramStart"/>
      <w:r w:rsidRPr="004B39C2">
        <w:rPr>
          <w:rFonts w:ascii="Times New Roman" w:eastAsia="Times New Roman" w:hAnsi="Times New Roman"/>
          <w:sz w:val="24"/>
          <w:szCs w:val="24"/>
          <w:lang w:eastAsia="ru-RU"/>
        </w:rPr>
        <w:t>г</w:t>
      </w:r>
      <w:proofErr w:type="gramEnd"/>
      <w:r w:rsidRPr="004B39C2">
        <w:rPr>
          <w:rFonts w:ascii="Times New Roman" w:eastAsia="Times New Roman" w:hAnsi="Times New Roman"/>
          <w:sz w:val="24"/>
          <w:szCs w:val="24"/>
          <w:lang w:eastAsia="ru-RU"/>
        </w:rPr>
        <w:t>. Заречный Свердловской области в соответствии с техническим заданием</w:t>
      </w:r>
      <w:r>
        <w:rPr>
          <w:rFonts w:ascii="Times New Roman" w:eastAsia="Times New Roman" w:hAnsi="Times New Roman"/>
          <w:sz w:val="24"/>
          <w:szCs w:val="24"/>
          <w:lang w:eastAsia="ru-RU"/>
        </w:rPr>
        <w:t>.</w:t>
      </w:r>
    </w:p>
    <w:p w:rsidR="00FE62F7" w:rsidRDefault="00FE62F7" w:rsidP="00FE62F7">
      <w:pPr>
        <w:tabs>
          <w:tab w:val="left" w:pos="1134"/>
        </w:tabs>
        <w:ind w:firstLine="709"/>
        <w:contextualSpacing/>
        <w:jc w:val="both"/>
        <w:rPr>
          <w:b/>
        </w:rPr>
      </w:pPr>
    </w:p>
    <w:p w:rsidR="00FE62F7" w:rsidRPr="00E40023" w:rsidRDefault="00FE62F7" w:rsidP="00FE62F7">
      <w:pPr>
        <w:tabs>
          <w:tab w:val="left" w:pos="1134"/>
        </w:tabs>
        <w:ind w:firstLine="709"/>
        <w:contextualSpacing/>
        <w:jc w:val="both"/>
      </w:pPr>
      <w:r w:rsidRPr="00E40023">
        <w:rPr>
          <w:b/>
        </w:rPr>
        <w:t xml:space="preserve">Срок выполнения работ: </w:t>
      </w:r>
      <w:r w:rsidRPr="004B39C2">
        <w:t>в течение 24 месяцев с момента заключения договора.</w:t>
      </w:r>
    </w:p>
    <w:p w:rsidR="00FE62F7" w:rsidRDefault="00FE62F7" w:rsidP="00FE62F7">
      <w:pPr>
        <w:tabs>
          <w:tab w:val="left" w:pos="1134"/>
        </w:tabs>
        <w:ind w:firstLine="709"/>
        <w:contextualSpacing/>
        <w:jc w:val="both"/>
      </w:pPr>
    </w:p>
    <w:p w:rsidR="00FE62F7" w:rsidRPr="00FE1BAB" w:rsidRDefault="00FE62F7" w:rsidP="00FE62F7">
      <w:pPr>
        <w:tabs>
          <w:tab w:val="left" w:pos="1134"/>
        </w:tabs>
        <w:ind w:firstLine="709"/>
        <w:contextualSpacing/>
        <w:jc w:val="both"/>
      </w:pPr>
      <w:r w:rsidRPr="00FE1BAB">
        <w:t>Место выполнения работ: все необходимые сведения приведены в Томе 2 закупочной документации</w:t>
      </w:r>
      <w:r>
        <w:t>.</w:t>
      </w:r>
    </w:p>
    <w:p w:rsidR="00FE62F7" w:rsidRDefault="00FE62F7" w:rsidP="00FE62F7">
      <w:pPr>
        <w:tabs>
          <w:tab w:val="left" w:pos="1134"/>
        </w:tabs>
        <w:ind w:firstLine="709"/>
        <w:contextualSpacing/>
        <w:jc w:val="both"/>
      </w:pPr>
      <w:r w:rsidRPr="00FE1BAB">
        <w:t>Состав и объем работ: все необходимые сведения приведены в Томе 2 закупочной документации.</w:t>
      </w:r>
    </w:p>
    <w:p w:rsidR="00FE62F7" w:rsidRPr="00C22D9C" w:rsidRDefault="00FE62F7" w:rsidP="00FE62F7">
      <w:pPr>
        <w:tabs>
          <w:tab w:val="left" w:pos="1134"/>
        </w:tabs>
        <w:ind w:firstLine="709"/>
        <w:contextualSpacing/>
        <w:jc w:val="both"/>
      </w:pPr>
      <w:r w:rsidRPr="00C22D9C">
        <w:t xml:space="preserve">Объем работ, выраженный в денежном выражении в базисном уровне цен 2000 года: </w:t>
      </w:r>
      <w:r>
        <w:br/>
      </w:r>
      <w:r w:rsidRPr="00C22D9C">
        <w:t>1 205 575,00 руб. Изменение объема работ, выраженного в денежном выражении в базисном уровне цен 2000 года, не допускается.</w:t>
      </w:r>
    </w:p>
    <w:p w:rsidR="00FE62F7" w:rsidRPr="00FE1BAB" w:rsidRDefault="00FE62F7" w:rsidP="00FE62F7">
      <w:pPr>
        <w:tabs>
          <w:tab w:val="left" w:pos="1134"/>
        </w:tabs>
        <w:ind w:firstLine="709"/>
        <w:contextualSpacing/>
        <w:jc w:val="both"/>
      </w:pPr>
      <w:r w:rsidRPr="00FE1BAB">
        <w:t>Предложение частичного выполнения работ  не допускается.</w:t>
      </w:r>
    </w:p>
    <w:p w:rsidR="00FE62F7" w:rsidRPr="00FE1BAB" w:rsidRDefault="00FE62F7" w:rsidP="00FE62F7">
      <w:pPr>
        <w:tabs>
          <w:tab w:val="left" w:pos="1134"/>
        </w:tabs>
        <w:ind w:firstLine="709"/>
        <w:contextualSpacing/>
        <w:jc w:val="both"/>
        <w:rPr>
          <w:b/>
          <w:i/>
        </w:rPr>
      </w:pPr>
    </w:p>
    <w:p w:rsidR="00FE62F7" w:rsidRPr="007E00C0" w:rsidRDefault="00FE62F7" w:rsidP="00FE62F7">
      <w:pPr>
        <w:widowControl w:val="0"/>
        <w:numPr>
          <w:ilvl w:val="0"/>
          <w:numId w:val="3"/>
        </w:numPr>
        <w:tabs>
          <w:tab w:val="left" w:pos="0"/>
          <w:tab w:val="left" w:pos="993"/>
          <w:tab w:val="left" w:pos="10308"/>
        </w:tabs>
        <w:ind w:left="0" w:firstLine="709"/>
        <w:contextualSpacing/>
        <w:jc w:val="both"/>
      </w:pPr>
      <w:r w:rsidRPr="00877E3B">
        <w:rPr>
          <w:b/>
        </w:rPr>
        <w:t xml:space="preserve">Условия оплаты: </w:t>
      </w:r>
      <w:r w:rsidRPr="007E00C0">
        <w:t>в соответствии с условиями проекта договора закупочной документации (Часть 3 «Проект договора» Тома 1)</w:t>
      </w:r>
      <w:r>
        <w:t>.</w:t>
      </w:r>
    </w:p>
    <w:p w:rsidR="00FE62F7" w:rsidRPr="00FE1BAB" w:rsidRDefault="00FE62F7" w:rsidP="00FE62F7">
      <w:pPr>
        <w:ind w:right="153" w:firstLine="709"/>
        <w:jc w:val="both"/>
      </w:pPr>
      <w:r w:rsidRPr="00FE1BAB">
        <w:lastRenderedPageBreak/>
        <w:t>Форма и все условия проекта договора (Часть 3 «Проект договора» Тома 1 закупочной документации) являются обязательными. Встречные предложения участников по проекту договора не допускаются.</w:t>
      </w:r>
    </w:p>
    <w:p w:rsidR="00FE62F7" w:rsidRPr="00FE1BAB" w:rsidRDefault="00FE62F7" w:rsidP="00FE62F7">
      <w:pPr>
        <w:tabs>
          <w:tab w:val="left" w:pos="1134"/>
        </w:tabs>
        <w:ind w:firstLine="709"/>
        <w:contextualSpacing/>
        <w:jc w:val="both"/>
      </w:pPr>
      <w:r w:rsidRPr="00FE1BAB">
        <w:t>При этом не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в проекте договора (Часть 3 «Проект договора» Тома 1 закупочной документации).</w:t>
      </w:r>
    </w:p>
    <w:p w:rsidR="00FE62F7" w:rsidRPr="00FE1BAB" w:rsidRDefault="00FE62F7" w:rsidP="00FE62F7">
      <w:pPr>
        <w:tabs>
          <w:tab w:val="left" w:pos="1134"/>
        </w:tabs>
        <w:ind w:firstLine="709"/>
        <w:contextualSpacing/>
        <w:jc w:val="both"/>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 xml:space="preserve">Начальная (максимальная) цена договора: </w:t>
      </w:r>
    </w:p>
    <w:p w:rsidR="00FE62F7" w:rsidRPr="004B39C2" w:rsidRDefault="00FE62F7" w:rsidP="00FE62F7">
      <w:pPr>
        <w:pStyle w:val="3"/>
        <w:tabs>
          <w:tab w:val="clear" w:pos="1307"/>
        </w:tabs>
        <w:ind w:left="0" w:right="153" w:firstLine="709"/>
        <w:rPr>
          <w:bCs/>
          <w:szCs w:val="24"/>
        </w:rPr>
      </w:pPr>
      <w:r w:rsidRPr="004B39C2">
        <w:rPr>
          <w:bCs/>
          <w:i/>
          <w:szCs w:val="24"/>
        </w:rPr>
        <w:t xml:space="preserve">- </w:t>
      </w:r>
      <w:r w:rsidRPr="004B39C2">
        <w:rPr>
          <w:szCs w:val="24"/>
        </w:rPr>
        <w:t>10 025 561,70 (десять миллионов двадцать пять тысяч пятьсот шестьдесят один)</w:t>
      </w:r>
      <w:r w:rsidRPr="004B39C2">
        <w:rPr>
          <w:bCs/>
          <w:szCs w:val="24"/>
        </w:rPr>
        <w:t xml:space="preserve"> руб. 70 коп</w:t>
      </w:r>
      <w:proofErr w:type="gramStart"/>
      <w:r w:rsidRPr="004B39C2">
        <w:rPr>
          <w:bCs/>
          <w:szCs w:val="24"/>
        </w:rPr>
        <w:t xml:space="preserve">., </w:t>
      </w:r>
      <w:proofErr w:type="gramEnd"/>
      <w:r w:rsidRPr="004B39C2">
        <w:rPr>
          <w:bCs/>
          <w:szCs w:val="24"/>
        </w:rPr>
        <w:t>включая НДС (20%)</w:t>
      </w:r>
    </w:p>
    <w:p w:rsidR="00FE62F7" w:rsidRPr="004B39C2" w:rsidRDefault="00FE62F7" w:rsidP="00FE62F7">
      <w:pPr>
        <w:pStyle w:val="3"/>
        <w:tabs>
          <w:tab w:val="clear" w:pos="1307"/>
        </w:tabs>
        <w:ind w:left="0" w:right="153" w:firstLine="709"/>
        <w:rPr>
          <w:bCs/>
          <w:szCs w:val="24"/>
        </w:rPr>
      </w:pPr>
      <w:r w:rsidRPr="004B39C2">
        <w:rPr>
          <w:bCs/>
          <w:szCs w:val="24"/>
        </w:rPr>
        <w:t>- 8 354</w:t>
      </w:r>
      <w:r>
        <w:rPr>
          <w:bCs/>
          <w:szCs w:val="24"/>
        </w:rPr>
        <w:t> </w:t>
      </w:r>
      <w:r w:rsidRPr="004B39C2">
        <w:rPr>
          <w:bCs/>
          <w:szCs w:val="24"/>
        </w:rPr>
        <w:t>634</w:t>
      </w:r>
      <w:r>
        <w:rPr>
          <w:bCs/>
          <w:szCs w:val="24"/>
        </w:rPr>
        <w:t>,75</w:t>
      </w:r>
      <w:r w:rsidRPr="004B39C2">
        <w:rPr>
          <w:szCs w:val="24"/>
        </w:rPr>
        <w:t xml:space="preserve"> (восемь миллионов триста пятьдесят четыре тысячи шестьсот тридцать четыре)</w:t>
      </w:r>
      <w:r w:rsidRPr="004B39C2">
        <w:rPr>
          <w:bCs/>
          <w:szCs w:val="24"/>
        </w:rPr>
        <w:t xml:space="preserve"> руб. 75 коп</w:t>
      </w:r>
      <w:proofErr w:type="gramStart"/>
      <w:r w:rsidRPr="004B39C2">
        <w:rPr>
          <w:bCs/>
          <w:szCs w:val="24"/>
        </w:rPr>
        <w:t xml:space="preserve">., </w:t>
      </w:r>
      <w:proofErr w:type="gramEnd"/>
      <w:r w:rsidRPr="004B39C2">
        <w:rPr>
          <w:bCs/>
          <w:szCs w:val="24"/>
        </w:rPr>
        <w:t>без НДС.</w:t>
      </w:r>
    </w:p>
    <w:p w:rsidR="00FE62F7" w:rsidRPr="004B39C2" w:rsidRDefault="00FE62F7" w:rsidP="00FE62F7">
      <w:pPr>
        <w:pStyle w:val="3"/>
        <w:tabs>
          <w:tab w:val="clear" w:pos="1307"/>
        </w:tabs>
        <w:ind w:left="0" w:right="153" w:firstLine="709"/>
        <w:rPr>
          <w:bCs/>
          <w:sz w:val="12"/>
          <w:szCs w:val="12"/>
        </w:rPr>
      </w:pPr>
    </w:p>
    <w:p w:rsidR="00FE62F7" w:rsidRDefault="00FE62F7" w:rsidP="00FE62F7">
      <w:pPr>
        <w:widowControl w:val="0"/>
        <w:tabs>
          <w:tab w:val="left" w:pos="993"/>
        </w:tabs>
        <w:ind w:firstLine="567"/>
        <w:contextualSpacing/>
        <w:jc w:val="both"/>
      </w:pPr>
      <w:r w:rsidRPr="004B39C2">
        <w:t>Начальная (максимальная) цена</w:t>
      </w:r>
      <w:r w:rsidRPr="00FE1BAB">
        <w:t xml:space="preserve"> единицы каждой работы, являющейся предметом закупки:</w:t>
      </w:r>
    </w:p>
    <w:tbl>
      <w:tblPr>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2"/>
        <w:gridCol w:w="4840"/>
        <w:gridCol w:w="2224"/>
        <w:gridCol w:w="2194"/>
      </w:tblGrid>
      <w:tr w:rsidR="00FE62F7" w:rsidRPr="00FE1BAB" w:rsidTr="00885DC1">
        <w:trPr>
          <w:trHeight w:val="340"/>
        </w:trPr>
        <w:tc>
          <w:tcPr>
            <w:tcW w:w="1022" w:type="dxa"/>
            <w:vMerge w:val="restart"/>
            <w:shd w:val="clear" w:color="auto" w:fill="auto"/>
            <w:vAlign w:val="center"/>
            <w:hideMark/>
          </w:tcPr>
          <w:p w:rsidR="00FE62F7" w:rsidRPr="00FE1BAB" w:rsidRDefault="00FE62F7" w:rsidP="00885DC1">
            <w:pPr>
              <w:jc w:val="center"/>
              <w:rPr>
                <w:color w:val="000000"/>
              </w:rPr>
            </w:pPr>
            <w:r w:rsidRPr="00FE1BAB">
              <w:rPr>
                <w:color w:val="000000"/>
              </w:rPr>
              <w:t xml:space="preserve">№ </w:t>
            </w:r>
            <w:proofErr w:type="spellStart"/>
            <w:proofErr w:type="gramStart"/>
            <w:r w:rsidRPr="00FE1BAB">
              <w:rPr>
                <w:color w:val="000000"/>
              </w:rPr>
              <w:t>п</w:t>
            </w:r>
            <w:proofErr w:type="spellEnd"/>
            <w:proofErr w:type="gramEnd"/>
            <w:r w:rsidRPr="00FE1BAB">
              <w:rPr>
                <w:color w:val="000000"/>
              </w:rPr>
              <w:t>/</w:t>
            </w:r>
            <w:proofErr w:type="spellStart"/>
            <w:r w:rsidRPr="00FE1BAB">
              <w:rPr>
                <w:color w:val="000000"/>
              </w:rPr>
              <w:t>п</w:t>
            </w:r>
            <w:proofErr w:type="spellEnd"/>
          </w:p>
        </w:tc>
        <w:tc>
          <w:tcPr>
            <w:tcW w:w="4840" w:type="dxa"/>
            <w:vMerge w:val="restart"/>
            <w:shd w:val="clear" w:color="auto" w:fill="auto"/>
            <w:vAlign w:val="center"/>
            <w:hideMark/>
          </w:tcPr>
          <w:p w:rsidR="00FE62F7" w:rsidRPr="00FE1BAB" w:rsidRDefault="00FE62F7" w:rsidP="00885DC1">
            <w:pPr>
              <w:jc w:val="center"/>
              <w:rPr>
                <w:color w:val="000000"/>
              </w:rPr>
            </w:pPr>
            <w:r w:rsidRPr="00FE1BAB">
              <w:rPr>
                <w:color w:val="000000"/>
              </w:rPr>
              <w:t>Наименование единицы работы</w:t>
            </w:r>
          </w:p>
        </w:tc>
        <w:tc>
          <w:tcPr>
            <w:tcW w:w="4418" w:type="dxa"/>
            <w:gridSpan w:val="2"/>
            <w:shd w:val="clear" w:color="auto" w:fill="auto"/>
            <w:vAlign w:val="center"/>
          </w:tcPr>
          <w:p w:rsidR="00FE62F7" w:rsidRPr="00FE1BAB" w:rsidRDefault="00FE62F7" w:rsidP="00885DC1">
            <w:pPr>
              <w:jc w:val="center"/>
              <w:rPr>
                <w:color w:val="000000"/>
              </w:rPr>
            </w:pPr>
            <w:r w:rsidRPr="00FE1BAB">
              <w:rPr>
                <w:bCs/>
                <w:color w:val="000000"/>
              </w:rPr>
              <w:t>Начальная (максимальная) цена за единицу работы</w:t>
            </w:r>
          </w:p>
        </w:tc>
      </w:tr>
      <w:tr w:rsidR="00FE62F7" w:rsidRPr="00FE1BAB" w:rsidTr="00885DC1">
        <w:trPr>
          <w:trHeight w:val="340"/>
        </w:trPr>
        <w:tc>
          <w:tcPr>
            <w:tcW w:w="1022" w:type="dxa"/>
            <w:vMerge/>
            <w:shd w:val="clear" w:color="auto" w:fill="auto"/>
            <w:vAlign w:val="center"/>
          </w:tcPr>
          <w:p w:rsidR="00FE62F7" w:rsidRPr="00FE1BAB" w:rsidRDefault="00FE62F7" w:rsidP="00885DC1">
            <w:pPr>
              <w:jc w:val="center"/>
              <w:rPr>
                <w:color w:val="000000"/>
              </w:rPr>
            </w:pPr>
          </w:p>
        </w:tc>
        <w:tc>
          <w:tcPr>
            <w:tcW w:w="4840" w:type="dxa"/>
            <w:vMerge/>
            <w:shd w:val="clear" w:color="auto" w:fill="auto"/>
            <w:vAlign w:val="center"/>
          </w:tcPr>
          <w:p w:rsidR="00FE62F7" w:rsidRPr="00FE1BAB" w:rsidRDefault="00FE62F7" w:rsidP="00885DC1">
            <w:pPr>
              <w:jc w:val="center"/>
              <w:rPr>
                <w:color w:val="000000"/>
              </w:rPr>
            </w:pPr>
          </w:p>
        </w:tc>
        <w:tc>
          <w:tcPr>
            <w:tcW w:w="2224" w:type="dxa"/>
            <w:shd w:val="clear" w:color="auto" w:fill="auto"/>
            <w:vAlign w:val="center"/>
          </w:tcPr>
          <w:p w:rsidR="00FE62F7" w:rsidRPr="00FE1BAB" w:rsidRDefault="00FE62F7" w:rsidP="00885DC1">
            <w:pPr>
              <w:jc w:val="center"/>
              <w:rPr>
                <w:color w:val="000000"/>
              </w:rPr>
            </w:pPr>
            <w:r w:rsidRPr="00FE1BAB">
              <w:rPr>
                <w:color w:val="000000"/>
              </w:rPr>
              <w:t xml:space="preserve">рублей, включая НДС </w:t>
            </w:r>
            <w:r>
              <w:t>20</w:t>
            </w:r>
            <w:r w:rsidRPr="00FE1BAB">
              <w:t>%</w:t>
            </w:r>
          </w:p>
        </w:tc>
        <w:tc>
          <w:tcPr>
            <w:tcW w:w="2194" w:type="dxa"/>
            <w:vAlign w:val="center"/>
          </w:tcPr>
          <w:p w:rsidR="00FE62F7" w:rsidRPr="00FE1BAB" w:rsidRDefault="00FE62F7" w:rsidP="00885DC1">
            <w:pPr>
              <w:jc w:val="center"/>
              <w:rPr>
                <w:color w:val="000000"/>
              </w:rPr>
            </w:pPr>
            <w:r w:rsidRPr="00FE1BAB">
              <w:rPr>
                <w:color w:val="000000"/>
              </w:rPr>
              <w:t>рублей, без учета НДС</w:t>
            </w:r>
          </w:p>
        </w:tc>
      </w:tr>
      <w:tr w:rsidR="00FE62F7" w:rsidRPr="00FE1BAB" w:rsidTr="00885DC1">
        <w:trPr>
          <w:trHeight w:val="397"/>
        </w:trPr>
        <w:tc>
          <w:tcPr>
            <w:tcW w:w="1022" w:type="dxa"/>
            <w:shd w:val="clear" w:color="auto" w:fill="auto"/>
            <w:vAlign w:val="center"/>
            <w:hideMark/>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FE1BAB" w:rsidRDefault="00FE62F7" w:rsidP="00885DC1">
            <w:pPr>
              <w:shd w:val="clear" w:color="auto" w:fill="FFFFFF"/>
              <w:jc w:val="both"/>
              <w:rPr>
                <w:color w:val="000000"/>
              </w:rPr>
            </w:pPr>
            <w:r w:rsidRPr="00661BB7">
              <w:t xml:space="preserve">Ремонт слаботочных сетей связи 3 </w:t>
            </w:r>
            <w:proofErr w:type="spellStart"/>
            <w:r w:rsidRPr="00661BB7">
              <w:t>бл</w:t>
            </w:r>
            <w:proofErr w:type="spellEnd"/>
            <w:r w:rsidRPr="00661BB7">
              <w:t xml:space="preserve"> 2019</w:t>
            </w:r>
            <w:r>
              <w:t xml:space="preserve"> г.</w:t>
            </w:r>
          </w:p>
        </w:tc>
        <w:tc>
          <w:tcPr>
            <w:tcW w:w="2224" w:type="dxa"/>
            <w:shd w:val="clear" w:color="auto" w:fill="auto"/>
            <w:vAlign w:val="center"/>
          </w:tcPr>
          <w:p w:rsidR="00FE62F7" w:rsidRPr="00456DC8" w:rsidRDefault="00FE62F7" w:rsidP="00885DC1">
            <w:pPr>
              <w:shd w:val="clear" w:color="auto" w:fill="FFFFFF"/>
              <w:jc w:val="center"/>
              <w:rPr>
                <w:bCs/>
              </w:rPr>
            </w:pPr>
            <w:r w:rsidRPr="00661BB7">
              <w:t>1.247.252,81</w:t>
            </w:r>
          </w:p>
        </w:tc>
        <w:tc>
          <w:tcPr>
            <w:tcW w:w="2194" w:type="dxa"/>
            <w:vAlign w:val="center"/>
          </w:tcPr>
          <w:p w:rsidR="00FE62F7" w:rsidRPr="00456DC8" w:rsidRDefault="00FE62F7" w:rsidP="00885DC1">
            <w:pPr>
              <w:shd w:val="clear" w:color="auto" w:fill="FFFFFF"/>
              <w:jc w:val="center"/>
              <w:rPr>
                <w:bCs/>
              </w:rPr>
            </w:pPr>
            <w:r w:rsidRPr="00661BB7">
              <w:rPr>
                <w:bCs/>
              </w:rPr>
              <w:t>1.039.377,34</w:t>
            </w:r>
          </w:p>
        </w:tc>
      </w:tr>
      <w:tr w:rsidR="00FE62F7" w:rsidRPr="00FE1BAB" w:rsidTr="00885DC1">
        <w:trPr>
          <w:trHeight w:val="397"/>
        </w:trPr>
        <w:tc>
          <w:tcPr>
            <w:tcW w:w="1022" w:type="dxa"/>
            <w:shd w:val="clear" w:color="auto" w:fill="auto"/>
            <w:vAlign w:val="center"/>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4B39C2" w:rsidRDefault="00FE62F7" w:rsidP="00885DC1">
            <w:pPr>
              <w:shd w:val="clear" w:color="auto" w:fill="FFFFFF"/>
              <w:jc w:val="both"/>
            </w:pPr>
            <w:r w:rsidRPr="00661BB7">
              <w:t xml:space="preserve">Ремонт слаботочных сетей связи 4 </w:t>
            </w:r>
            <w:proofErr w:type="spellStart"/>
            <w:r w:rsidRPr="00661BB7">
              <w:t>бл</w:t>
            </w:r>
            <w:proofErr w:type="spellEnd"/>
            <w:r w:rsidRPr="00661BB7">
              <w:t xml:space="preserve"> 2019</w:t>
            </w:r>
            <w:r>
              <w:t xml:space="preserve"> г.</w:t>
            </w:r>
          </w:p>
        </w:tc>
        <w:tc>
          <w:tcPr>
            <w:tcW w:w="2224" w:type="dxa"/>
            <w:shd w:val="clear" w:color="auto" w:fill="auto"/>
            <w:vAlign w:val="center"/>
          </w:tcPr>
          <w:p w:rsidR="00FE62F7" w:rsidRPr="004B39C2" w:rsidRDefault="00FE62F7" w:rsidP="00885DC1">
            <w:pPr>
              <w:shd w:val="clear" w:color="auto" w:fill="FFFFFF"/>
              <w:jc w:val="center"/>
            </w:pPr>
            <w:r w:rsidRPr="00661BB7">
              <w:t>95.353,75</w:t>
            </w:r>
          </w:p>
        </w:tc>
        <w:tc>
          <w:tcPr>
            <w:tcW w:w="2194" w:type="dxa"/>
            <w:vAlign w:val="center"/>
          </w:tcPr>
          <w:p w:rsidR="00FE62F7" w:rsidRPr="004B39C2" w:rsidRDefault="00FE62F7" w:rsidP="00885DC1">
            <w:pPr>
              <w:shd w:val="clear" w:color="auto" w:fill="FFFFFF"/>
              <w:jc w:val="center"/>
              <w:rPr>
                <w:bCs/>
              </w:rPr>
            </w:pPr>
            <w:r w:rsidRPr="00661BB7">
              <w:rPr>
                <w:bCs/>
              </w:rPr>
              <w:t>79.461,46</w:t>
            </w:r>
          </w:p>
        </w:tc>
      </w:tr>
      <w:tr w:rsidR="00FE62F7" w:rsidRPr="00FE1BAB" w:rsidTr="00885DC1">
        <w:trPr>
          <w:trHeight w:val="397"/>
        </w:trPr>
        <w:tc>
          <w:tcPr>
            <w:tcW w:w="1022" w:type="dxa"/>
            <w:shd w:val="clear" w:color="auto" w:fill="auto"/>
            <w:vAlign w:val="center"/>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4B39C2" w:rsidRDefault="00FE62F7" w:rsidP="00885DC1">
            <w:pPr>
              <w:shd w:val="clear" w:color="auto" w:fill="FFFFFF"/>
              <w:jc w:val="both"/>
            </w:pPr>
            <w:r w:rsidRPr="00661BB7">
              <w:t xml:space="preserve">Ремонт слаботочных сетей связи 3 </w:t>
            </w:r>
            <w:proofErr w:type="spellStart"/>
            <w:r w:rsidRPr="00661BB7">
              <w:t>бл</w:t>
            </w:r>
            <w:proofErr w:type="spellEnd"/>
            <w:r w:rsidRPr="00661BB7">
              <w:t xml:space="preserve"> 2020</w:t>
            </w:r>
            <w:r>
              <w:t xml:space="preserve"> г.</w:t>
            </w:r>
          </w:p>
        </w:tc>
        <w:tc>
          <w:tcPr>
            <w:tcW w:w="2224" w:type="dxa"/>
            <w:shd w:val="clear" w:color="auto" w:fill="auto"/>
            <w:vAlign w:val="center"/>
          </w:tcPr>
          <w:p w:rsidR="00FE62F7" w:rsidRPr="004B39C2" w:rsidRDefault="00FE62F7" w:rsidP="00885DC1">
            <w:pPr>
              <w:shd w:val="clear" w:color="auto" w:fill="FFFFFF"/>
              <w:jc w:val="center"/>
            </w:pPr>
            <w:r>
              <w:t>4.269.066,83</w:t>
            </w:r>
          </w:p>
        </w:tc>
        <w:tc>
          <w:tcPr>
            <w:tcW w:w="2194" w:type="dxa"/>
            <w:vAlign w:val="center"/>
          </w:tcPr>
          <w:p w:rsidR="00FE62F7" w:rsidRPr="004B39C2" w:rsidRDefault="00FE62F7" w:rsidP="00885DC1">
            <w:pPr>
              <w:shd w:val="clear" w:color="auto" w:fill="FFFFFF"/>
              <w:jc w:val="center"/>
              <w:rPr>
                <w:bCs/>
              </w:rPr>
            </w:pPr>
            <w:r w:rsidRPr="00661BB7">
              <w:rPr>
                <w:bCs/>
              </w:rPr>
              <w:t>3.557.555,69</w:t>
            </w:r>
          </w:p>
        </w:tc>
      </w:tr>
      <w:tr w:rsidR="00FE62F7" w:rsidRPr="00FE1BAB" w:rsidTr="00885DC1">
        <w:trPr>
          <w:trHeight w:val="397"/>
        </w:trPr>
        <w:tc>
          <w:tcPr>
            <w:tcW w:w="1022" w:type="dxa"/>
            <w:shd w:val="clear" w:color="auto" w:fill="auto"/>
            <w:vAlign w:val="center"/>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4B39C2" w:rsidRDefault="00FE62F7" w:rsidP="00885DC1">
            <w:pPr>
              <w:shd w:val="clear" w:color="auto" w:fill="FFFFFF"/>
              <w:jc w:val="both"/>
            </w:pPr>
            <w:r>
              <w:t>Ремонт слаботочных сетей связи 4</w:t>
            </w:r>
            <w:r w:rsidRPr="00661BB7">
              <w:t xml:space="preserve"> </w:t>
            </w:r>
            <w:proofErr w:type="spellStart"/>
            <w:r w:rsidRPr="00661BB7">
              <w:t>бл</w:t>
            </w:r>
            <w:proofErr w:type="spellEnd"/>
            <w:r w:rsidRPr="00661BB7">
              <w:t xml:space="preserve"> 2020</w:t>
            </w:r>
            <w:r>
              <w:t xml:space="preserve"> г.</w:t>
            </w:r>
          </w:p>
        </w:tc>
        <w:tc>
          <w:tcPr>
            <w:tcW w:w="2224" w:type="dxa"/>
            <w:shd w:val="clear" w:color="auto" w:fill="auto"/>
            <w:vAlign w:val="center"/>
          </w:tcPr>
          <w:p w:rsidR="00FE62F7" w:rsidRPr="004B39C2" w:rsidRDefault="00FE62F7" w:rsidP="00885DC1">
            <w:pPr>
              <w:shd w:val="clear" w:color="auto" w:fill="FFFFFF"/>
              <w:jc w:val="center"/>
            </w:pPr>
            <w:r w:rsidRPr="00661BB7">
              <w:t>528.743,75</w:t>
            </w:r>
          </w:p>
        </w:tc>
        <w:tc>
          <w:tcPr>
            <w:tcW w:w="2194" w:type="dxa"/>
            <w:vAlign w:val="center"/>
          </w:tcPr>
          <w:p w:rsidR="00FE62F7" w:rsidRPr="004B39C2" w:rsidRDefault="00FE62F7" w:rsidP="00885DC1">
            <w:pPr>
              <w:shd w:val="clear" w:color="auto" w:fill="FFFFFF"/>
              <w:jc w:val="center"/>
              <w:rPr>
                <w:bCs/>
              </w:rPr>
            </w:pPr>
            <w:r w:rsidRPr="00661BB7">
              <w:rPr>
                <w:bCs/>
              </w:rPr>
              <w:t>440.619,79</w:t>
            </w:r>
          </w:p>
        </w:tc>
      </w:tr>
      <w:tr w:rsidR="00FE62F7" w:rsidRPr="00FE1BAB" w:rsidTr="00885DC1">
        <w:trPr>
          <w:trHeight w:val="397"/>
        </w:trPr>
        <w:tc>
          <w:tcPr>
            <w:tcW w:w="1022" w:type="dxa"/>
            <w:shd w:val="clear" w:color="auto" w:fill="auto"/>
            <w:vAlign w:val="center"/>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4B39C2" w:rsidRDefault="00FE62F7" w:rsidP="00885DC1">
            <w:pPr>
              <w:shd w:val="clear" w:color="auto" w:fill="FFFFFF"/>
              <w:jc w:val="both"/>
            </w:pPr>
            <w:r w:rsidRPr="00661BB7">
              <w:t xml:space="preserve">Ремонт слаботочных сетей связи 3 </w:t>
            </w:r>
            <w:proofErr w:type="spellStart"/>
            <w:r w:rsidRPr="00661BB7">
              <w:t>бл</w:t>
            </w:r>
            <w:proofErr w:type="spellEnd"/>
            <w:r w:rsidRPr="00661BB7">
              <w:t xml:space="preserve"> 2021</w:t>
            </w:r>
            <w:r>
              <w:t xml:space="preserve"> г.</w:t>
            </w:r>
          </w:p>
        </w:tc>
        <w:tc>
          <w:tcPr>
            <w:tcW w:w="2224" w:type="dxa"/>
            <w:shd w:val="clear" w:color="auto" w:fill="auto"/>
            <w:vAlign w:val="center"/>
          </w:tcPr>
          <w:p w:rsidR="00FE62F7" w:rsidRPr="004B39C2" w:rsidRDefault="00FE62F7" w:rsidP="00885DC1">
            <w:pPr>
              <w:shd w:val="clear" w:color="auto" w:fill="FFFFFF"/>
              <w:jc w:val="center"/>
            </w:pPr>
            <w:r w:rsidRPr="00661BB7">
              <w:t>3.170.557,33</w:t>
            </w:r>
          </w:p>
        </w:tc>
        <w:tc>
          <w:tcPr>
            <w:tcW w:w="2194" w:type="dxa"/>
            <w:vAlign w:val="center"/>
          </w:tcPr>
          <w:p w:rsidR="00FE62F7" w:rsidRPr="004B39C2" w:rsidRDefault="00FE62F7" w:rsidP="00885DC1">
            <w:pPr>
              <w:shd w:val="clear" w:color="auto" w:fill="FFFFFF"/>
              <w:jc w:val="center"/>
              <w:rPr>
                <w:bCs/>
              </w:rPr>
            </w:pPr>
            <w:r w:rsidRPr="00661BB7">
              <w:rPr>
                <w:bCs/>
              </w:rPr>
              <w:t>2.642.131,11</w:t>
            </w:r>
          </w:p>
        </w:tc>
      </w:tr>
      <w:tr w:rsidR="00FE62F7" w:rsidRPr="00FE1BAB" w:rsidTr="00885DC1">
        <w:trPr>
          <w:trHeight w:val="397"/>
        </w:trPr>
        <w:tc>
          <w:tcPr>
            <w:tcW w:w="1022" w:type="dxa"/>
            <w:shd w:val="clear" w:color="auto" w:fill="auto"/>
            <w:vAlign w:val="center"/>
          </w:tcPr>
          <w:p w:rsidR="00FE62F7" w:rsidRPr="00FE1BAB" w:rsidRDefault="00FE62F7" w:rsidP="00FE62F7">
            <w:pPr>
              <w:pStyle w:val="a5"/>
              <w:numPr>
                <w:ilvl w:val="0"/>
                <w:numId w:val="7"/>
              </w:numPr>
              <w:tabs>
                <w:tab w:val="left" w:pos="390"/>
              </w:tabs>
              <w:spacing w:after="0" w:line="240" w:lineRule="auto"/>
              <w:ind w:left="0" w:firstLine="0"/>
              <w:jc w:val="center"/>
              <w:rPr>
                <w:rFonts w:ascii="Times New Roman" w:hAnsi="Times New Roman"/>
                <w:color w:val="000000"/>
                <w:sz w:val="24"/>
                <w:szCs w:val="24"/>
              </w:rPr>
            </w:pPr>
          </w:p>
        </w:tc>
        <w:tc>
          <w:tcPr>
            <w:tcW w:w="4840" w:type="dxa"/>
            <w:shd w:val="clear" w:color="auto" w:fill="auto"/>
            <w:vAlign w:val="center"/>
          </w:tcPr>
          <w:p w:rsidR="00FE62F7" w:rsidRPr="004B39C2" w:rsidRDefault="00FE62F7" w:rsidP="00885DC1">
            <w:pPr>
              <w:shd w:val="clear" w:color="auto" w:fill="FFFFFF"/>
              <w:jc w:val="both"/>
            </w:pPr>
            <w:r w:rsidRPr="00661BB7">
              <w:t xml:space="preserve">Ремонт слаботочных сетей связи 4 </w:t>
            </w:r>
            <w:proofErr w:type="spellStart"/>
            <w:r w:rsidRPr="00661BB7">
              <w:t>бл</w:t>
            </w:r>
            <w:proofErr w:type="spellEnd"/>
            <w:r w:rsidRPr="00661BB7">
              <w:t xml:space="preserve"> 2021</w:t>
            </w:r>
            <w:r>
              <w:t xml:space="preserve"> г.</w:t>
            </w:r>
          </w:p>
        </w:tc>
        <w:tc>
          <w:tcPr>
            <w:tcW w:w="2224" w:type="dxa"/>
            <w:shd w:val="clear" w:color="auto" w:fill="auto"/>
            <w:vAlign w:val="center"/>
          </w:tcPr>
          <w:p w:rsidR="00FE62F7" w:rsidRPr="004B39C2" w:rsidRDefault="00FE62F7" w:rsidP="00885DC1">
            <w:pPr>
              <w:shd w:val="clear" w:color="auto" w:fill="FFFFFF"/>
              <w:jc w:val="center"/>
            </w:pPr>
            <w:r w:rsidRPr="00661BB7">
              <w:t>714.587,23</w:t>
            </w:r>
          </w:p>
        </w:tc>
        <w:tc>
          <w:tcPr>
            <w:tcW w:w="2194" w:type="dxa"/>
            <w:vAlign w:val="center"/>
          </w:tcPr>
          <w:p w:rsidR="00FE62F7" w:rsidRPr="004B39C2" w:rsidRDefault="00FE62F7" w:rsidP="00885DC1">
            <w:pPr>
              <w:shd w:val="clear" w:color="auto" w:fill="FFFFFF"/>
              <w:jc w:val="center"/>
              <w:rPr>
                <w:bCs/>
              </w:rPr>
            </w:pPr>
            <w:r w:rsidRPr="00661BB7">
              <w:rPr>
                <w:bCs/>
              </w:rPr>
              <w:t>595.489,36</w:t>
            </w:r>
          </w:p>
        </w:tc>
      </w:tr>
      <w:tr w:rsidR="00FE62F7" w:rsidRPr="00661BB7" w:rsidTr="00885DC1">
        <w:trPr>
          <w:trHeight w:val="397"/>
        </w:trPr>
        <w:tc>
          <w:tcPr>
            <w:tcW w:w="5862" w:type="dxa"/>
            <w:gridSpan w:val="2"/>
            <w:shd w:val="clear" w:color="auto" w:fill="auto"/>
            <w:vAlign w:val="center"/>
          </w:tcPr>
          <w:p w:rsidR="00FE62F7" w:rsidRPr="00661BB7" w:rsidRDefault="00FE62F7" w:rsidP="00885DC1">
            <w:pPr>
              <w:shd w:val="clear" w:color="auto" w:fill="FFFFFF"/>
              <w:jc w:val="both"/>
              <w:rPr>
                <w:b/>
              </w:rPr>
            </w:pPr>
            <w:r w:rsidRPr="00661BB7">
              <w:rPr>
                <w:b/>
                <w:color w:val="000000"/>
              </w:rPr>
              <w:t>ИТОГО</w:t>
            </w:r>
          </w:p>
        </w:tc>
        <w:tc>
          <w:tcPr>
            <w:tcW w:w="2224" w:type="dxa"/>
            <w:shd w:val="clear" w:color="auto" w:fill="auto"/>
            <w:vAlign w:val="center"/>
          </w:tcPr>
          <w:p w:rsidR="00FE62F7" w:rsidRPr="00661BB7" w:rsidRDefault="00FE62F7" w:rsidP="00885DC1">
            <w:pPr>
              <w:shd w:val="clear" w:color="auto" w:fill="FFFFFF"/>
              <w:jc w:val="center"/>
              <w:rPr>
                <w:b/>
              </w:rPr>
            </w:pPr>
            <w:r w:rsidRPr="00661BB7">
              <w:rPr>
                <w:b/>
              </w:rPr>
              <w:t>10 025 561,70</w:t>
            </w:r>
          </w:p>
        </w:tc>
        <w:tc>
          <w:tcPr>
            <w:tcW w:w="2194" w:type="dxa"/>
            <w:vAlign w:val="center"/>
          </w:tcPr>
          <w:p w:rsidR="00FE62F7" w:rsidRPr="00661BB7" w:rsidRDefault="00FE62F7" w:rsidP="00885DC1">
            <w:pPr>
              <w:shd w:val="clear" w:color="auto" w:fill="FFFFFF"/>
              <w:jc w:val="center"/>
              <w:rPr>
                <w:b/>
                <w:bCs/>
              </w:rPr>
            </w:pPr>
            <w:r w:rsidRPr="00661BB7">
              <w:rPr>
                <w:b/>
                <w:bCs/>
              </w:rPr>
              <w:t>8 354 634,75</w:t>
            </w:r>
          </w:p>
        </w:tc>
      </w:tr>
    </w:tbl>
    <w:p w:rsidR="00FE62F7" w:rsidRPr="00C66A24" w:rsidRDefault="00FE62F7" w:rsidP="00FE62F7">
      <w:pPr>
        <w:tabs>
          <w:tab w:val="left" w:pos="1134"/>
        </w:tabs>
        <w:contextualSpacing/>
        <w:jc w:val="both"/>
        <w:rPr>
          <w:sz w:val="12"/>
          <w:szCs w:val="12"/>
          <w:lang w:val="en-US"/>
        </w:rPr>
      </w:pPr>
    </w:p>
    <w:p w:rsidR="00FE62F7" w:rsidRPr="00FD0E5B" w:rsidRDefault="00FE62F7" w:rsidP="00FE62F7">
      <w:pPr>
        <w:tabs>
          <w:tab w:val="left" w:pos="1134"/>
        </w:tabs>
        <w:ind w:firstLine="709"/>
        <w:contextualSpacing/>
        <w:jc w:val="both"/>
        <w:rPr>
          <w:b/>
          <w:i/>
        </w:rPr>
      </w:pPr>
      <w:r w:rsidRPr="00FE1BAB">
        <w:t xml:space="preserve">Предложение участника о цене договора, единицы каждой работы не должно превышать начальную (максимальную) цену договора, единицы каждой </w:t>
      </w:r>
      <w:proofErr w:type="gramStart"/>
      <w:r w:rsidRPr="00FE1BAB">
        <w:t>работы</w:t>
      </w:r>
      <w:proofErr w:type="gramEnd"/>
      <w:r w:rsidRPr="00FE1BAB">
        <w:t xml:space="preserve"> в базисе поданной участником </w:t>
      </w:r>
      <w:r w:rsidRPr="00FD0E5B">
        <w:t>закупки цены.</w:t>
      </w:r>
    </w:p>
    <w:p w:rsidR="00FE62F7" w:rsidRDefault="00FE62F7" w:rsidP="00FE62F7">
      <w:pPr>
        <w:tabs>
          <w:tab w:val="left" w:pos="1134"/>
        </w:tabs>
        <w:ind w:firstLine="709"/>
        <w:contextualSpacing/>
        <w:jc w:val="both"/>
      </w:pPr>
      <w:r w:rsidRPr="00FD0E5B">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p>
    <w:p w:rsidR="00FE62F7" w:rsidRPr="00CC0B8B" w:rsidRDefault="00FE62F7" w:rsidP="00FE62F7">
      <w:pPr>
        <w:tabs>
          <w:tab w:val="left" w:pos="1134"/>
        </w:tabs>
        <w:ind w:firstLine="709"/>
        <w:contextualSpacing/>
        <w:jc w:val="both"/>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Cs/>
          <w:sz w:val="24"/>
          <w:szCs w:val="24"/>
        </w:rPr>
      </w:pPr>
      <w:r w:rsidRPr="00EC67AF">
        <w:rPr>
          <w:rFonts w:ascii="Times New Roman" w:hAnsi="Times New Roman"/>
          <w:b/>
          <w:sz w:val="24"/>
          <w:szCs w:val="24"/>
        </w:rPr>
        <w:t>Официальный язык закупки</w:t>
      </w:r>
      <w:r w:rsidRPr="00FE1BAB">
        <w:rPr>
          <w:rFonts w:ascii="Times New Roman" w:hAnsi="Times New Roman"/>
          <w:sz w:val="24"/>
          <w:szCs w:val="24"/>
        </w:rPr>
        <w:t>: русский.</w:t>
      </w:r>
    </w:p>
    <w:p w:rsidR="00FE62F7" w:rsidRPr="00FE1BAB" w:rsidRDefault="00FE62F7" w:rsidP="00FE62F7">
      <w:pPr>
        <w:tabs>
          <w:tab w:val="left" w:pos="1134"/>
        </w:tabs>
        <w:ind w:firstLine="709"/>
        <w:contextualSpacing/>
        <w:jc w:val="both"/>
        <w:rPr>
          <w:rFonts w:eastAsia="Calibri"/>
          <w:bCs/>
          <w:lang w:eastAsia="en-US"/>
        </w:rPr>
      </w:pPr>
      <w:bookmarkStart w:id="3" w:name="_Ref317253353"/>
      <w:r w:rsidRPr="00FE1BAB">
        <w:rPr>
          <w:rFonts w:eastAsia="Calibri"/>
          <w:lang w:eastAsia="en-US"/>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3"/>
      <w:r w:rsidRPr="00FE1BAB">
        <w:rPr>
          <w:rFonts w:eastAsia="Calibri"/>
          <w:lang w:eastAsia="en-US"/>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rsidR="00FE62F7" w:rsidRPr="00FE1BAB" w:rsidRDefault="00FE62F7" w:rsidP="00FE62F7">
      <w:pPr>
        <w:tabs>
          <w:tab w:val="left" w:pos="1134"/>
        </w:tabs>
        <w:ind w:firstLine="709"/>
        <w:contextualSpacing/>
        <w:jc w:val="both"/>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Cs/>
          <w:sz w:val="24"/>
          <w:szCs w:val="24"/>
        </w:rPr>
      </w:pPr>
      <w:r w:rsidRPr="00EC67AF">
        <w:rPr>
          <w:rFonts w:ascii="Times New Roman" w:hAnsi="Times New Roman"/>
          <w:b/>
          <w:sz w:val="24"/>
          <w:szCs w:val="24"/>
        </w:rPr>
        <w:t>Валюта закупки</w:t>
      </w:r>
      <w:r w:rsidRPr="00FE1BAB">
        <w:rPr>
          <w:rFonts w:ascii="Times New Roman" w:hAnsi="Times New Roman"/>
          <w:sz w:val="24"/>
          <w:szCs w:val="24"/>
        </w:rPr>
        <w:t>: российский рубль.</w:t>
      </w:r>
    </w:p>
    <w:p w:rsidR="00FE62F7" w:rsidRPr="00FE1BAB" w:rsidRDefault="00FE62F7" w:rsidP="00FE62F7">
      <w:pPr>
        <w:tabs>
          <w:tab w:val="left" w:pos="1134"/>
        </w:tabs>
        <w:ind w:firstLine="709"/>
        <w:contextualSpacing/>
        <w:jc w:val="both"/>
        <w:rPr>
          <w:rFonts w:eastAsia="Calibri"/>
          <w:lang w:eastAsia="en-US"/>
        </w:rPr>
      </w:pPr>
      <w:r w:rsidRPr="00FE1BAB">
        <w:rPr>
          <w:rFonts w:eastAsia="Calibri"/>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rsidR="00FE62F7" w:rsidRPr="00FE1BAB" w:rsidRDefault="00FE62F7" w:rsidP="00FE62F7">
      <w:pPr>
        <w:tabs>
          <w:tab w:val="left" w:pos="1134"/>
        </w:tabs>
        <w:ind w:firstLine="709"/>
        <w:contextualSpacing/>
        <w:jc w:val="both"/>
        <w:rPr>
          <w:b/>
          <w:i/>
        </w:rPr>
      </w:pPr>
    </w:p>
    <w:p w:rsidR="00FE62F7" w:rsidRPr="00376DF1"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pacing w:val="-6"/>
          <w:sz w:val="24"/>
          <w:szCs w:val="24"/>
        </w:rPr>
      </w:pPr>
      <w:r w:rsidRPr="00EC67AF">
        <w:rPr>
          <w:rFonts w:ascii="Times New Roman" w:hAnsi="Times New Roman"/>
          <w:b/>
          <w:sz w:val="24"/>
          <w:szCs w:val="24"/>
        </w:rPr>
        <w:t>Обеспечение заявки на участие в закупке</w:t>
      </w:r>
      <w:r w:rsidRPr="00FE1BAB">
        <w:rPr>
          <w:rFonts w:ascii="Times New Roman" w:hAnsi="Times New Roman"/>
          <w:sz w:val="24"/>
          <w:szCs w:val="24"/>
        </w:rPr>
        <w:t>:</w:t>
      </w:r>
      <w:r w:rsidRPr="00FE1BAB">
        <w:rPr>
          <w:rFonts w:ascii="Times New Roman" w:eastAsia="Times New Roman" w:hAnsi="Times New Roman"/>
          <w:b/>
          <w:i/>
          <w:sz w:val="24"/>
          <w:szCs w:val="24"/>
          <w:lang w:eastAsia="ru-RU"/>
        </w:rPr>
        <w:t xml:space="preserve"> </w:t>
      </w:r>
    </w:p>
    <w:p w:rsidR="00FE62F7" w:rsidRPr="00376DF1" w:rsidRDefault="00FE62F7" w:rsidP="00FE62F7">
      <w:pPr>
        <w:pStyle w:val="a5"/>
        <w:numPr>
          <w:ilvl w:val="0"/>
          <w:numId w:val="10"/>
        </w:numPr>
        <w:tabs>
          <w:tab w:val="left" w:pos="1134"/>
        </w:tabs>
        <w:spacing w:after="0" w:line="240" w:lineRule="auto"/>
        <w:ind w:left="0" w:firstLine="709"/>
        <w:contextualSpacing w:val="0"/>
        <w:jc w:val="both"/>
        <w:rPr>
          <w:rFonts w:ascii="Times New Roman" w:hAnsi="Times New Roman"/>
          <w:spacing w:val="-6"/>
          <w:sz w:val="24"/>
          <w:szCs w:val="24"/>
        </w:rPr>
      </w:pPr>
      <w:r w:rsidRPr="00376DF1">
        <w:rPr>
          <w:rFonts w:ascii="Times New Roman" w:hAnsi="Times New Roman"/>
          <w:spacing w:val="-6"/>
          <w:sz w:val="24"/>
          <w:szCs w:val="24"/>
        </w:rPr>
        <w:t>денежные средства либо безотзывная независимая гарантия, выданная гарантом, соответствующим требованиям, предъявляемым к гарантам, предоставляющим обеспечение заявки, приведенным в пункте </w:t>
      </w:r>
      <w:fldSimple w:instr=" REF _Ref442945539 \r \h  \* MERGEFORMAT ">
        <w:r w:rsidRPr="00376DF1">
          <w:rPr>
            <w:rFonts w:ascii="Times New Roman" w:hAnsi="Times New Roman"/>
            <w:spacing w:val="-6"/>
            <w:sz w:val="24"/>
            <w:szCs w:val="24"/>
          </w:rPr>
          <w:t>2.1.3</w:t>
        </w:r>
      </w:fldSimple>
      <w:r w:rsidRPr="00376DF1">
        <w:rPr>
          <w:rFonts w:ascii="Times New Roman" w:hAnsi="Times New Roman"/>
          <w:spacing w:val="-6"/>
          <w:sz w:val="24"/>
          <w:szCs w:val="24"/>
        </w:rPr>
        <w:t xml:space="preserve"> раздела </w:t>
      </w:r>
      <w:fldSimple w:instr=" REF _Ref442945566 \r \h  \* MERGEFORMAT ">
        <w:r w:rsidRPr="00376DF1">
          <w:rPr>
            <w:rFonts w:ascii="Times New Roman" w:hAnsi="Times New Roman"/>
            <w:spacing w:val="-6"/>
            <w:sz w:val="24"/>
            <w:szCs w:val="24"/>
          </w:rPr>
          <w:t>2</w:t>
        </w:r>
      </w:fldSimple>
      <w:r w:rsidRPr="00376DF1">
        <w:rPr>
          <w:rFonts w:ascii="Times New Roman" w:hAnsi="Times New Roman"/>
          <w:spacing w:val="-6"/>
          <w:sz w:val="24"/>
          <w:szCs w:val="24"/>
        </w:rPr>
        <w:t xml:space="preserve"> части 1 Тома 1 закупочной документации:</w:t>
      </w:r>
    </w:p>
    <w:p w:rsidR="00FE62F7" w:rsidRPr="00376DF1" w:rsidRDefault="00FE62F7" w:rsidP="00FE62F7">
      <w:pPr>
        <w:pStyle w:val="a5"/>
        <w:numPr>
          <w:ilvl w:val="0"/>
          <w:numId w:val="9"/>
        </w:numPr>
        <w:tabs>
          <w:tab w:val="left" w:pos="1134"/>
        </w:tabs>
        <w:spacing w:after="0" w:line="240" w:lineRule="auto"/>
        <w:ind w:left="0" w:firstLine="851"/>
        <w:contextualSpacing w:val="0"/>
        <w:jc w:val="both"/>
        <w:rPr>
          <w:rFonts w:ascii="Times New Roman" w:hAnsi="Times New Roman"/>
          <w:spacing w:val="-6"/>
          <w:sz w:val="24"/>
          <w:szCs w:val="24"/>
        </w:rPr>
      </w:pPr>
      <w:r w:rsidRPr="00376DF1">
        <w:rPr>
          <w:rFonts w:ascii="Times New Roman" w:hAnsi="Times New Roman"/>
          <w:spacing w:val="-6"/>
          <w:sz w:val="24"/>
          <w:szCs w:val="24"/>
        </w:rPr>
        <w:t>для гарантов, являющихся банком – требованиям, предъявляемым к банкам;</w:t>
      </w:r>
    </w:p>
    <w:p w:rsidR="00FE62F7" w:rsidRPr="00272D6A" w:rsidRDefault="00FE62F7" w:rsidP="00FE62F7">
      <w:pPr>
        <w:pStyle w:val="a5"/>
        <w:numPr>
          <w:ilvl w:val="0"/>
          <w:numId w:val="9"/>
        </w:numPr>
        <w:tabs>
          <w:tab w:val="left" w:pos="1134"/>
        </w:tabs>
        <w:spacing w:after="0" w:line="240" w:lineRule="auto"/>
        <w:ind w:left="0" w:firstLine="851"/>
        <w:contextualSpacing w:val="0"/>
        <w:jc w:val="both"/>
        <w:rPr>
          <w:rFonts w:ascii="Times New Roman" w:hAnsi="Times New Roman"/>
          <w:spacing w:val="-6"/>
          <w:sz w:val="24"/>
          <w:szCs w:val="24"/>
        </w:rPr>
      </w:pPr>
      <w:r w:rsidRPr="00376DF1">
        <w:rPr>
          <w:rFonts w:ascii="Times New Roman" w:hAnsi="Times New Roman"/>
          <w:spacing w:val="-6"/>
          <w:sz w:val="24"/>
          <w:szCs w:val="24"/>
        </w:rPr>
        <w:t xml:space="preserve">для гарантов, не являющихся банком – требованиям, предъявляемым к юридическим лицам, предоставляющим финансовое обеспечение обязательств участника закупок </w:t>
      </w:r>
      <w:r w:rsidRPr="00272D6A">
        <w:rPr>
          <w:rFonts w:ascii="Times New Roman" w:hAnsi="Times New Roman"/>
          <w:sz w:val="24"/>
          <w:szCs w:val="24"/>
        </w:rPr>
        <w:t>(</w:t>
      </w:r>
      <w:proofErr w:type="gramStart"/>
      <w:r w:rsidRPr="00272D6A">
        <w:rPr>
          <w:rFonts w:ascii="Times New Roman" w:hAnsi="Times New Roman"/>
          <w:sz w:val="24"/>
          <w:szCs w:val="24"/>
        </w:rPr>
        <w:t>аналогичные</w:t>
      </w:r>
      <w:proofErr w:type="gramEnd"/>
      <w:r w:rsidRPr="00272D6A">
        <w:rPr>
          <w:rFonts w:ascii="Times New Roman" w:hAnsi="Times New Roman"/>
          <w:sz w:val="24"/>
          <w:szCs w:val="24"/>
        </w:rPr>
        <w:t xml:space="preserve"> требованиям к поручителям)</w:t>
      </w:r>
      <w:r w:rsidRPr="00272D6A">
        <w:rPr>
          <w:rFonts w:ascii="Times New Roman" w:hAnsi="Times New Roman"/>
          <w:spacing w:val="-6"/>
          <w:sz w:val="24"/>
          <w:szCs w:val="24"/>
        </w:rPr>
        <w:t>;</w:t>
      </w:r>
    </w:p>
    <w:p w:rsidR="00FE62F7" w:rsidRPr="00376DF1" w:rsidRDefault="00FE62F7" w:rsidP="00FE62F7">
      <w:pPr>
        <w:pStyle w:val="a5"/>
        <w:numPr>
          <w:ilvl w:val="0"/>
          <w:numId w:val="10"/>
        </w:numPr>
        <w:tabs>
          <w:tab w:val="left" w:pos="1134"/>
        </w:tabs>
        <w:spacing w:after="0" w:line="240" w:lineRule="auto"/>
        <w:ind w:left="0" w:firstLine="709"/>
        <w:contextualSpacing w:val="0"/>
        <w:jc w:val="both"/>
        <w:rPr>
          <w:rFonts w:ascii="Times New Roman" w:hAnsi="Times New Roman"/>
          <w:spacing w:val="-6"/>
          <w:sz w:val="24"/>
          <w:szCs w:val="24"/>
        </w:rPr>
      </w:pPr>
      <w:r>
        <w:rPr>
          <w:rFonts w:ascii="Times New Roman" w:hAnsi="Times New Roman"/>
          <w:sz w:val="24"/>
          <w:szCs w:val="24"/>
        </w:rPr>
        <w:t>50 127,81</w:t>
      </w:r>
      <w:r w:rsidRPr="00376DF1">
        <w:rPr>
          <w:rFonts w:ascii="Times New Roman" w:hAnsi="Times New Roman"/>
          <w:sz w:val="24"/>
          <w:szCs w:val="24"/>
        </w:rPr>
        <w:t xml:space="preserve"> руб</w:t>
      </w:r>
      <w:r>
        <w:rPr>
          <w:rFonts w:ascii="Times New Roman" w:hAnsi="Times New Roman"/>
          <w:sz w:val="24"/>
          <w:szCs w:val="24"/>
        </w:rPr>
        <w:t>.</w:t>
      </w:r>
      <w:r w:rsidRPr="00376DF1">
        <w:rPr>
          <w:rFonts w:ascii="Times New Roman" w:hAnsi="Times New Roman"/>
          <w:spacing w:val="-6"/>
          <w:sz w:val="24"/>
          <w:szCs w:val="24"/>
        </w:rPr>
        <w:t xml:space="preserve"> </w:t>
      </w:r>
    </w:p>
    <w:p w:rsidR="00FE62F7" w:rsidRPr="00376DF1" w:rsidRDefault="00FE62F7" w:rsidP="00FE62F7">
      <w:pPr>
        <w:pStyle w:val="a5"/>
        <w:numPr>
          <w:ilvl w:val="0"/>
          <w:numId w:val="10"/>
        </w:numPr>
        <w:tabs>
          <w:tab w:val="left" w:pos="1134"/>
        </w:tabs>
        <w:spacing w:after="0" w:line="240" w:lineRule="auto"/>
        <w:ind w:left="0" w:firstLine="709"/>
        <w:contextualSpacing w:val="0"/>
        <w:jc w:val="both"/>
        <w:rPr>
          <w:rFonts w:ascii="Times New Roman" w:hAnsi="Times New Roman"/>
          <w:b/>
          <w:i/>
          <w:sz w:val="24"/>
          <w:szCs w:val="24"/>
        </w:rPr>
      </w:pPr>
      <w:r w:rsidRPr="00376DF1">
        <w:rPr>
          <w:rFonts w:ascii="Times New Roman" w:hAnsi="Times New Roman"/>
          <w:b/>
          <w:i/>
          <w:sz w:val="24"/>
          <w:szCs w:val="24"/>
        </w:rPr>
        <w:t>российский рубль</w:t>
      </w:r>
    </w:p>
    <w:p w:rsidR="00FE62F7" w:rsidRPr="00376DF1" w:rsidRDefault="00FE62F7" w:rsidP="00FE62F7">
      <w:pPr>
        <w:tabs>
          <w:tab w:val="left" w:pos="1134"/>
        </w:tabs>
        <w:ind w:firstLine="709"/>
        <w:jc w:val="both"/>
        <w:rPr>
          <w:spacing w:val="-6"/>
        </w:rPr>
      </w:pPr>
      <w:r w:rsidRPr="00376DF1">
        <w:rPr>
          <w:spacing w:val="-6"/>
        </w:rPr>
        <w:t xml:space="preserve">Получатель: Филиал АО «Концерн </w:t>
      </w:r>
      <w:proofErr w:type="spellStart"/>
      <w:r w:rsidRPr="00376DF1">
        <w:rPr>
          <w:spacing w:val="-6"/>
        </w:rPr>
        <w:t>Росэнергоатом</w:t>
      </w:r>
      <w:proofErr w:type="spellEnd"/>
      <w:r w:rsidRPr="00376DF1">
        <w:rPr>
          <w:spacing w:val="-6"/>
        </w:rPr>
        <w:t>» «Белоярская атомная станция»</w:t>
      </w:r>
    </w:p>
    <w:p w:rsidR="00FE62F7" w:rsidRDefault="00FE62F7" w:rsidP="00FE62F7">
      <w:pPr>
        <w:tabs>
          <w:tab w:val="left" w:pos="1134"/>
        </w:tabs>
        <w:ind w:firstLine="709"/>
        <w:jc w:val="both"/>
        <w:rPr>
          <w:spacing w:val="-6"/>
        </w:rPr>
      </w:pPr>
      <w:r w:rsidRPr="00376DF1">
        <w:rPr>
          <w:spacing w:val="-6"/>
        </w:rPr>
        <w:t xml:space="preserve">ИНН 7721632827 </w:t>
      </w:r>
    </w:p>
    <w:p w:rsidR="00FE62F7" w:rsidRPr="00376DF1" w:rsidRDefault="00FE62F7" w:rsidP="00FE62F7">
      <w:pPr>
        <w:tabs>
          <w:tab w:val="left" w:pos="1134"/>
        </w:tabs>
        <w:ind w:firstLine="709"/>
        <w:jc w:val="both"/>
        <w:rPr>
          <w:spacing w:val="-6"/>
        </w:rPr>
      </w:pPr>
      <w:r w:rsidRPr="00376DF1">
        <w:rPr>
          <w:spacing w:val="-6"/>
        </w:rPr>
        <w:t>КПП 663943002</w:t>
      </w:r>
    </w:p>
    <w:p w:rsidR="00FE62F7" w:rsidRPr="00376DF1" w:rsidRDefault="00FE62F7" w:rsidP="00FE62F7">
      <w:pPr>
        <w:tabs>
          <w:tab w:val="left" w:pos="1134"/>
        </w:tabs>
        <w:ind w:firstLine="709"/>
        <w:jc w:val="both"/>
        <w:rPr>
          <w:spacing w:val="-6"/>
        </w:rPr>
      </w:pPr>
      <w:r w:rsidRPr="00376DF1">
        <w:rPr>
          <w:spacing w:val="-6"/>
        </w:rPr>
        <w:t xml:space="preserve">Банковские реквизиты: </w:t>
      </w:r>
      <w:proofErr w:type="spellStart"/>
      <w:r w:rsidRPr="00376DF1">
        <w:rPr>
          <w:spacing w:val="-6"/>
        </w:rPr>
        <w:t>р</w:t>
      </w:r>
      <w:proofErr w:type="spellEnd"/>
      <w:r w:rsidRPr="00376DF1">
        <w:rPr>
          <w:spacing w:val="-6"/>
        </w:rPr>
        <w:t>/с 40702810416390033158 в Уральском банке СБ РФ г</w:t>
      </w:r>
      <w:proofErr w:type="gramStart"/>
      <w:r w:rsidRPr="00376DF1">
        <w:rPr>
          <w:spacing w:val="-6"/>
        </w:rPr>
        <w:t>.Е</w:t>
      </w:r>
      <w:proofErr w:type="gramEnd"/>
      <w:r w:rsidRPr="00376DF1">
        <w:rPr>
          <w:spacing w:val="-6"/>
        </w:rPr>
        <w:t xml:space="preserve">катеринбург, </w:t>
      </w:r>
    </w:p>
    <w:p w:rsidR="00FE62F7" w:rsidRPr="00376DF1" w:rsidRDefault="00FE62F7" w:rsidP="00FE62F7">
      <w:pPr>
        <w:tabs>
          <w:tab w:val="left" w:pos="1134"/>
        </w:tabs>
        <w:ind w:firstLine="709"/>
        <w:jc w:val="both"/>
        <w:rPr>
          <w:spacing w:val="-6"/>
        </w:rPr>
      </w:pPr>
      <w:r w:rsidRPr="00376DF1">
        <w:rPr>
          <w:spacing w:val="-6"/>
        </w:rPr>
        <w:t>к/с 30101810500000000674, БИК 046577674.</w:t>
      </w:r>
    </w:p>
    <w:p w:rsidR="00FE62F7" w:rsidRPr="00376DF1" w:rsidRDefault="00FE62F7" w:rsidP="00FE62F7">
      <w:pPr>
        <w:tabs>
          <w:tab w:val="left" w:pos="1134"/>
        </w:tabs>
        <w:ind w:firstLine="709"/>
        <w:jc w:val="both"/>
        <w:rPr>
          <w:spacing w:val="-6"/>
        </w:rPr>
      </w:pPr>
      <w:r w:rsidRPr="00376DF1">
        <w:rPr>
          <w:spacing w:val="-6"/>
        </w:rPr>
        <w:t>Назначение платежа: Обеспечение заявки на участие в закупке ___________________ (указывается наименование участника закупки, наименование закупки, номер процедуры на ЭТП), НДС не облагается.</w:t>
      </w:r>
    </w:p>
    <w:p w:rsidR="00FE62F7" w:rsidRPr="00376DF1" w:rsidRDefault="00FE62F7" w:rsidP="00FE62F7">
      <w:pPr>
        <w:tabs>
          <w:tab w:val="left" w:pos="1134"/>
        </w:tabs>
        <w:ind w:firstLine="709"/>
        <w:contextualSpacing/>
        <w:jc w:val="both"/>
        <w:rPr>
          <w:rFonts w:eastAsia="Calibri"/>
          <w:b/>
          <w:i/>
          <w:lang w:eastAsia="en-US"/>
        </w:rPr>
      </w:pPr>
    </w:p>
    <w:p w:rsidR="00FE62F7" w:rsidRPr="00EC67AF"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sz w:val="24"/>
          <w:szCs w:val="24"/>
        </w:rPr>
      </w:pPr>
      <w:r w:rsidRPr="00376DF1">
        <w:rPr>
          <w:rFonts w:ascii="Times New Roman" w:hAnsi="Times New Roman"/>
          <w:b/>
          <w:sz w:val="24"/>
          <w:szCs w:val="24"/>
        </w:rPr>
        <w:t>Сведения о порядке проведения, в том числе об оформлении</w:t>
      </w:r>
      <w:r w:rsidRPr="00EC67AF">
        <w:rPr>
          <w:rFonts w:ascii="Times New Roman" w:hAnsi="Times New Roman"/>
          <w:b/>
          <w:sz w:val="24"/>
          <w:szCs w:val="24"/>
        </w:rPr>
        <w:t xml:space="preserve"> участия в закупке, определении лица, выигравшего закупку (порядок подведения итогов закупки):</w:t>
      </w:r>
    </w:p>
    <w:p w:rsidR="00FE62F7" w:rsidRPr="00FE1BAB" w:rsidRDefault="00FE62F7" w:rsidP="00FE62F7">
      <w:pPr>
        <w:tabs>
          <w:tab w:val="left" w:pos="1134"/>
        </w:tabs>
        <w:ind w:firstLine="709"/>
        <w:contextualSpacing/>
        <w:jc w:val="both"/>
      </w:pPr>
      <w:r w:rsidRPr="00FE1BAB">
        <w:t xml:space="preserve">Закупка проводится на электронной торговой площадке (ЭТП) </w:t>
      </w:r>
      <w:r>
        <w:t xml:space="preserve">АО «Единая электронная торговая площадка» в сети «Интернет» по адресу: </w:t>
      </w:r>
      <w:r w:rsidRPr="00A17E2B">
        <w:t>http://atom2.roseltorg.ru/</w:t>
      </w:r>
      <w:r w:rsidRPr="00FE1BAB">
        <w:rPr>
          <w:rFonts w:eastAsia="Calibri"/>
        </w:rPr>
        <w:t xml:space="preserve"> </w:t>
      </w:r>
      <w:r w:rsidRPr="00FE1BAB">
        <w:t>в порядке, установленном регламентом данной ЭТП в соответствии с условиями и требованиями закупочной документации.</w:t>
      </w:r>
    </w:p>
    <w:p w:rsidR="00FE62F7" w:rsidRPr="00FE1BAB" w:rsidRDefault="00FE62F7" w:rsidP="00FE62F7">
      <w:pPr>
        <w:tabs>
          <w:tab w:val="left" w:pos="1134"/>
        </w:tabs>
        <w:ind w:firstLine="709"/>
        <w:contextualSpacing/>
        <w:jc w:val="both"/>
      </w:pPr>
      <w:r w:rsidRPr="00FE1BAB">
        <w:t xml:space="preserve">Для участия в процедуре закупки участнику необходимо получить аккредитацию </w:t>
      </w:r>
      <w:proofErr w:type="gramStart"/>
      <w:r w:rsidRPr="00FE1BAB">
        <w:t>на</w:t>
      </w:r>
      <w:proofErr w:type="gramEnd"/>
      <w:r w:rsidRPr="00FE1BAB">
        <w:t xml:space="preserve"> </w:t>
      </w:r>
      <w:proofErr w:type="gramStart"/>
      <w:r w:rsidRPr="00FE1BAB">
        <w:t>указанной</w:t>
      </w:r>
      <w:proofErr w:type="gramEnd"/>
      <w:r w:rsidRPr="00FE1BAB">
        <w:t xml:space="preserve"> ЭТП 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
    <w:p w:rsidR="00FE62F7" w:rsidRPr="00FE1BAB" w:rsidRDefault="00FE62F7" w:rsidP="00FE62F7">
      <w:pPr>
        <w:tabs>
          <w:tab w:val="left" w:pos="1134"/>
        </w:tabs>
        <w:ind w:firstLine="709"/>
        <w:contextualSpacing/>
        <w:jc w:val="both"/>
      </w:pPr>
      <w:bookmarkStart w:id="4" w:name="_Ref438465267"/>
      <w:r w:rsidRPr="00FE1BAB">
        <w:t xml:space="preserve">Заявка на участие в закупке должна быть действительна не менее </w:t>
      </w:r>
      <w:r w:rsidRPr="00FE1BAB">
        <w:rPr>
          <w:b/>
          <w:i/>
        </w:rPr>
        <w:t>60</w:t>
      </w:r>
      <w:r w:rsidRPr="00FE1BAB">
        <w:t xml:space="preserve"> календарных дней  со дня окончания срока подачи заявок.</w:t>
      </w:r>
      <w:bookmarkEnd w:id="4"/>
    </w:p>
    <w:p w:rsidR="00FE62F7" w:rsidRPr="00FE1BAB" w:rsidRDefault="00FE62F7" w:rsidP="00FE62F7">
      <w:pPr>
        <w:tabs>
          <w:tab w:val="left" w:pos="1134"/>
        </w:tabs>
        <w:ind w:firstLine="709"/>
        <w:contextualSpacing/>
        <w:jc w:val="both"/>
      </w:pPr>
      <w:r w:rsidRPr="00FE1BAB">
        <w:t>Победителем закупки признается, по решению закупочной комиссии, допущенный участник закупки, предложивший наилучшие условия исполнения договора, по совокупности критериев, объявленных в закупочной документации.</w:t>
      </w:r>
    </w:p>
    <w:p w:rsidR="00FE62F7" w:rsidRPr="00FE1BAB" w:rsidRDefault="00FE62F7" w:rsidP="00FE62F7">
      <w:pPr>
        <w:tabs>
          <w:tab w:val="left" w:pos="1134"/>
        </w:tabs>
        <w:ind w:firstLine="709"/>
        <w:contextualSpacing/>
        <w:jc w:val="both"/>
      </w:pPr>
      <w:r w:rsidRPr="00FE1BAB">
        <w:t>При этом победитель закупки определяется с учетом Постановления 925.</w:t>
      </w:r>
    </w:p>
    <w:p w:rsidR="00FE62F7" w:rsidRPr="00FE1BAB" w:rsidRDefault="00FE62F7" w:rsidP="00FE62F7">
      <w:pPr>
        <w:tabs>
          <w:tab w:val="left" w:pos="1134"/>
        </w:tabs>
        <w:ind w:firstLine="709"/>
        <w:contextualSpacing/>
        <w:jc w:val="both"/>
      </w:pPr>
      <w:r w:rsidRPr="00FE1BAB">
        <w:t>При необходимости, для определения случаев предоставления приоритета, применяется порядок, предусмотренный пунктом 5 данного Постановления:</w:t>
      </w:r>
    </w:p>
    <w:p w:rsidR="00FE62F7" w:rsidRPr="00FE1BAB" w:rsidRDefault="00FE62F7" w:rsidP="00FE62F7">
      <w:pPr>
        <w:pStyle w:val="a5"/>
        <w:numPr>
          <w:ilvl w:val="1"/>
          <w:numId w:val="5"/>
        </w:numPr>
        <w:tabs>
          <w:tab w:val="left" w:pos="1134"/>
        </w:tabs>
        <w:spacing w:after="0" w:line="240" w:lineRule="auto"/>
        <w:jc w:val="both"/>
        <w:rPr>
          <w:rFonts w:ascii="Times New Roman" w:hAnsi="Times New Roman"/>
          <w:sz w:val="24"/>
          <w:szCs w:val="24"/>
        </w:rPr>
      </w:pPr>
      <w:r w:rsidRPr="00FE1BAB">
        <w:rPr>
          <w:rFonts w:ascii="Times New Roman" w:hAnsi="Times New Roman"/>
          <w:sz w:val="24"/>
          <w:szCs w:val="24"/>
        </w:rPr>
        <w:t>для целей установления соотношения цены выполнения работ российскими и иностранными лицами,</w:t>
      </w:r>
    </w:p>
    <w:p w:rsidR="00FE62F7" w:rsidRPr="00FE1BAB" w:rsidRDefault="00FE62F7" w:rsidP="00FE62F7">
      <w:pPr>
        <w:pStyle w:val="a5"/>
        <w:numPr>
          <w:ilvl w:val="1"/>
          <w:numId w:val="5"/>
        </w:numPr>
        <w:tabs>
          <w:tab w:val="left" w:pos="1134"/>
        </w:tabs>
        <w:spacing w:after="0" w:line="240" w:lineRule="auto"/>
        <w:jc w:val="both"/>
        <w:rPr>
          <w:rFonts w:ascii="Times New Roman" w:hAnsi="Times New Roman"/>
          <w:sz w:val="24"/>
          <w:szCs w:val="24"/>
        </w:rPr>
      </w:pPr>
      <w:r w:rsidRPr="00FE1BAB">
        <w:rPr>
          <w:rFonts w:ascii="Times New Roman" w:hAnsi="Times New Roman"/>
          <w:sz w:val="24"/>
          <w:szCs w:val="24"/>
        </w:rPr>
        <w:t>отнесения участника закупки к российским или иностранным лицам.</w:t>
      </w:r>
    </w:p>
    <w:p w:rsidR="00FE62F7" w:rsidRPr="00FE1BAB" w:rsidRDefault="00FE62F7" w:rsidP="00FE62F7">
      <w:pPr>
        <w:tabs>
          <w:tab w:val="left" w:pos="1134"/>
        </w:tabs>
        <w:contextualSpacing/>
        <w:jc w:val="both"/>
        <w:rPr>
          <w:spacing w:val="-6"/>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z w:val="24"/>
          <w:szCs w:val="24"/>
        </w:rPr>
      </w:pPr>
      <w:r w:rsidRPr="00EC67AF">
        <w:rPr>
          <w:rFonts w:ascii="Times New Roman" w:hAnsi="Times New Roman"/>
          <w:b/>
          <w:sz w:val="24"/>
          <w:szCs w:val="24"/>
        </w:rPr>
        <w:t>Порядок получения закупочной документации</w:t>
      </w:r>
      <w:r w:rsidRPr="00FE1BAB">
        <w:rPr>
          <w:rFonts w:ascii="Times New Roman" w:hAnsi="Times New Roman"/>
          <w:sz w:val="24"/>
          <w:szCs w:val="24"/>
        </w:rPr>
        <w:t>:</w:t>
      </w:r>
    </w:p>
    <w:p w:rsidR="00FE62F7" w:rsidRPr="00FE1BAB" w:rsidRDefault="00FE62F7" w:rsidP="00FE62F7">
      <w:pPr>
        <w:tabs>
          <w:tab w:val="left" w:pos="1134"/>
        </w:tabs>
        <w:ind w:firstLine="709"/>
        <w:contextualSpacing/>
        <w:jc w:val="both"/>
        <w:rPr>
          <w:b/>
          <w:i/>
        </w:rPr>
      </w:pPr>
      <w:r w:rsidRPr="00FE1BAB">
        <w:t xml:space="preserve">На официальных сайтах закупочная документация находится в открытом доступе, начиная </w:t>
      </w:r>
      <w:proofErr w:type="gramStart"/>
      <w:r w:rsidRPr="00FE1BAB">
        <w:t>с даты</w:t>
      </w:r>
      <w:proofErr w:type="gramEnd"/>
      <w:r w:rsidRPr="00FE1BAB">
        <w:t xml:space="preserve"> официальной публикации.</w:t>
      </w:r>
      <w:r w:rsidRPr="00FE1BAB">
        <w:rPr>
          <w:spacing w:val="-6"/>
        </w:rPr>
        <w:t xml:space="preserve"> Порядок получения закупочной документации на ЭТП определяется правилами данной ЭТП.</w:t>
      </w:r>
    </w:p>
    <w:p w:rsidR="00FE62F7" w:rsidRPr="00FE1BAB" w:rsidRDefault="00FE62F7" w:rsidP="00FE62F7">
      <w:pPr>
        <w:tabs>
          <w:tab w:val="left" w:pos="1134"/>
        </w:tabs>
        <w:ind w:firstLine="709"/>
        <w:contextualSpacing/>
        <w:jc w:val="both"/>
      </w:pPr>
      <w:r w:rsidRPr="00FE1BAB">
        <w:t>Официальная публикация документов по данной закупке: Официальный государственный сайт - Единая информационная система (</w:t>
      </w:r>
      <w:hyperlink r:id="rId5" w:history="1">
        <w:r w:rsidRPr="00FE1BAB">
          <w:rPr>
            <w:rStyle w:val="a4"/>
          </w:rPr>
          <w:t>http://zakupki.gov.ru</w:t>
        </w:r>
      </w:hyperlink>
      <w:r w:rsidRPr="00FE1BAB">
        <w:rPr>
          <w:color w:val="000000" w:themeColor="text1"/>
        </w:rPr>
        <w:t>)</w:t>
      </w:r>
    </w:p>
    <w:p w:rsidR="00FE62F7" w:rsidRPr="00FE1BAB" w:rsidRDefault="00FE62F7" w:rsidP="00FE62F7">
      <w:pPr>
        <w:tabs>
          <w:tab w:val="left" w:pos="386"/>
        </w:tabs>
        <w:ind w:firstLine="709"/>
        <w:contextualSpacing/>
        <w:jc w:val="both"/>
      </w:pPr>
      <w:r w:rsidRPr="00FE1BAB">
        <w:t>Копии публикации документов по данной закупке:</w:t>
      </w:r>
    </w:p>
    <w:p w:rsidR="00FE62F7" w:rsidRPr="00FE1BAB" w:rsidRDefault="00FE62F7" w:rsidP="00FE62F7">
      <w:pPr>
        <w:pStyle w:val="a5"/>
        <w:numPr>
          <w:ilvl w:val="0"/>
          <w:numId w:val="2"/>
        </w:numPr>
        <w:tabs>
          <w:tab w:val="left" w:pos="386"/>
        </w:tabs>
        <w:spacing w:after="0" w:line="240" w:lineRule="auto"/>
        <w:ind w:left="1134" w:hanging="425"/>
        <w:contextualSpacing w:val="0"/>
        <w:jc w:val="both"/>
        <w:rPr>
          <w:rFonts w:ascii="Times New Roman" w:hAnsi="Times New Roman"/>
          <w:spacing w:val="-6"/>
          <w:sz w:val="24"/>
          <w:szCs w:val="24"/>
        </w:rPr>
      </w:pPr>
      <w:r w:rsidRPr="00FE1BAB">
        <w:rPr>
          <w:rFonts w:ascii="Times New Roman" w:hAnsi="Times New Roman"/>
          <w:sz w:val="24"/>
          <w:szCs w:val="24"/>
        </w:rPr>
        <w:t xml:space="preserve">Официальный сайт по закупкам атомной отрасли </w:t>
      </w:r>
      <w:r w:rsidRPr="00FE1BAB">
        <w:rPr>
          <w:rFonts w:ascii="Times New Roman" w:hAnsi="Times New Roman"/>
          <w:spacing w:val="-6"/>
          <w:sz w:val="24"/>
          <w:szCs w:val="24"/>
        </w:rPr>
        <w:t>(</w:t>
      </w:r>
      <w:hyperlink r:id="rId6" w:history="1">
        <w:r w:rsidRPr="00FE1BAB">
          <w:rPr>
            <w:rStyle w:val="a4"/>
            <w:rFonts w:ascii="Times New Roman" w:hAnsi="Times New Roman"/>
            <w:sz w:val="24"/>
            <w:szCs w:val="24"/>
          </w:rPr>
          <w:t>http://zakupki.rosatom.ru</w:t>
        </w:r>
      </w:hyperlink>
      <w:r w:rsidRPr="00FE1BAB">
        <w:rPr>
          <w:rFonts w:ascii="Times New Roman" w:hAnsi="Times New Roman"/>
          <w:spacing w:val="-6"/>
          <w:sz w:val="24"/>
          <w:szCs w:val="24"/>
        </w:rPr>
        <w:t>).</w:t>
      </w:r>
    </w:p>
    <w:p w:rsidR="00FE62F7" w:rsidRPr="00A17E2B" w:rsidRDefault="00FE62F7" w:rsidP="00FE62F7">
      <w:pPr>
        <w:pStyle w:val="a5"/>
        <w:numPr>
          <w:ilvl w:val="0"/>
          <w:numId w:val="2"/>
        </w:numPr>
        <w:tabs>
          <w:tab w:val="left" w:pos="386"/>
        </w:tabs>
        <w:spacing w:after="0" w:line="240" w:lineRule="auto"/>
        <w:ind w:left="1134" w:hanging="425"/>
        <w:contextualSpacing w:val="0"/>
        <w:jc w:val="both"/>
        <w:rPr>
          <w:rFonts w:ascii="Times New Roman" w:hAnsi="Times New Roman"/>
          <w:b/>
          <w:i/>
          <w:sz w:val="24"/>
          <w:szCs w:val="24"/>
        </w:rPr>
      </w:pPr>
      <w:r w:rsidRPr="00FE1BAB">
        <w:rPr>
          <w:rFonts w:ascii="Times New Roman" w:hAnsi="Times New Roman"/>
          <w:sz w:val="24"/>
          <w:szCs w:val="24"/>
        </w:rPr>
        <w:t>ЭТП</w:t>
      </w:r>
      <w:r w:rsidRPr="00A17E2B">
        <w:rPr>
          <w:rFonts w:ascii="Times New Roman" w:hAnsi="Times New Roman"/>
          <w:sz w:val="24"/>
          <w:szCs w:val="24"/>
        </w:rPr>
        <w:t xml:space="preserve"> </w:t>
      </w:r>
      <w:r>
        <w:rPr>
          <w:rFonts w:ascii="Times New Roman" w:hAnsi="Times New Roman"/>
          <w:sz w:val="24"/>
          <w:szCs w:val="24"/>
        </w:rPr>
        <w:t xml:space="preserve">АО «Единая электронная торговая площадка» </w:t>
      </w:r>
      <w:r w:rsidRPr="00A17E2B">
        <w:rPr>
          <w:rFonts w:ascii="Times New Roman" w:hAnsi="Times New Roman"/>
          <w:sz w:val="24"/>
          <w:szCs w:val="24"/>
        </w:rPr>
        <w:t xml:space="preserve"> http://atom2.roseltorg.ru/</w:t>
      </w:r>
    </w:p>
    <w:p w:rsidR="00FE62F7" w:rsidRDefault="00FE62F7" w:rsidP="00FE62F7">
      <w:pPr>
        <w:tabs>
          <w:tab w:val="left" w:pos="1134"/>
        </w:tabs>
        <w:contextualSpacing/>
        <w:jc w:val="both"/>
        <w:rPr>
          <w:spacing w:val="-6"/>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Cs/>
          <w:sz w:val="24"/>
          <w:szCs w:val="24"/>
        </w:rPr>
      </w:pPr>
      <w:r w:rsidRPr="00EC67AF">
        <w:rPr>
          <w:rFonts w:ascii="Times New Roman" w:hAnsi="Times New Roman"/>
          <w:b/>
          <w:sz w:val="24"/>
          <w:szCs w:val="24"/>
        </w:rPr>
        <w:t xml:space="preserve">Привлечение </w:t>
      </w:r>
      <w:r w:rsidRPr="00EC67AF">
        <w:rPr>
          <w:rFonts w:ascii="Times New Roman" w:hAnsi="Times New Roman"/>
          <w:b/>
          <w:bCs/>
          <w:sz w:val="24"/>
          <w:szCs w:val="24"/>
        </w:rPr>
        <w:t>субподрядчиков</w:t>
      </w:r>
      <w:r w:rsidRPr="00FE1BAB">
        <w:rPr>
          <w:rFonts w:ascii="Times New Roman" w:hAnsi="Times New Roman"/>
          <w:sz w:val="24"/>
          <w:szCs w:val="24"/>
        </w:rPr>
        <w:t xml:space="preserve"> (юридических или физических лиц, </w:t>
      </w:r>
      <w:r w:rsidRPr="00FE1BAB">
        <w:rPr>
          <w:rFonts w:ascii="Times New Roman" w:hAnsi="Times New Roman"/>
          <w:bCs/>
          <w:sz w:val="24"/>
          <w:szCs w:val="24"/>
        </w:rPr>
        <w:t>выполняющих</w:t>
      </w:r>
      <w:r w:rsidRPr="00FE1BAB">
        <w:rPr>
          <w:rFonts w:ascii="Times New Roman" w:hAnsi="Times New Roman"/>
          <w:sz w:val="24"/>
          <w:szCs w:val="24"/>
        </w:rPr>
        <w:t xml:space="preserve"> часть </w:t>
      </w:r>
      <w:r w:rsidRPr="00FE1BAB">
        <w:rPr>
          <w:rFonts w:ascii="Times New Roman" w:hAnsi="Times New Roman"/>
          <w:bCs/>
          <w:sz w:val="24"/>
          <w:szCs w:val="24"/>
        </w:rPr>
        <w:t>работ</w:t>
      </w:r>
      <w:r w:rsidRPr="00FE1BAB">
        <w:rPr>
          <w:rFonts w:ascii="Times New Roman" w:hAnsi="Times New Roman"/>
          <w:sz w:val="24"/>
          <w:szCs w:val="24"/>
        </w:rPr>
        <w:t xml:space="preserve"> по договору): </w:t>
      </w:r>
      <w:r w:rsidRPr="00FE1BAB">
        <w:rPr>
          <w:rFonts w:ascii="Times New Roman" w:eastAsia="Times New Roman" w:hAnsi="Times New Roman"/>
          <w:sz w:val="24"/>
          <w:szCs w:val="24"/>
          <w:lang w:eastAsia="ru-RU"/>
        </w:rPr>
        <w:t>допускается.</w:t>
      </w:r>
    </w:p>
    <w:p w:rsidR="00FE62F7" w:rsidRPr="00FE1BAB" w:rsidRDefault="00FE62F7" w:rsidP="00FE62F7">
      <w:pPr>
        <w:tabs>
          <w:tab w:val="left" w:pos="386"/>
        </w:tabs>
        <w:ind w:firstLine="709"/>
        <w:contextualSpacing/>
        <w:jc w:val="both"/>
        <w:rPr>
          <w:rFonts w:eastAsia="Calibri"/>
          <w:lang w:eastAsia="en-US"/>
        </w:rPr>
      </w:pPr>
      <w:r w:rsidRPr="00FE1BAB">
        <w:rPr>
          <w:rFonts w:eastAsia="Calibri"/>
          <w:lang w:eastAsia="en-US"/>
        </w:rPr>
        <w:t xml:space="preserve">Объем </w:t>
      </w:r>
      <w:r w:rsidRPr="00FE1BAB">
        <w:t>привлечения</w:t>
      </w:r>
      <w:r w:rsidRPr="00FE1BAB">
        <w:rPr>
          <w:rFonts w:eastAsia="Calibri"/>
          <w:lang w:eastAsia="en-US"/>
        </w:rPr>
        <w:t xml:space="preserve"> субподрядчиков определяются участником закупки самостоятельно. </w:t>
      </w:r>
    </w:p>
    <w:p w:rsidR="00FE62F7" w:rsidRPr="00FE1BAB" w:rsidRDefault="00FE62F7" w:rsidP="00FE62F7">
      <w:pPr>
        <w:tabs>
          <w:tab w:val="left" w:pos="386"/>
        </w:tabs>
        <w:ind w:firstLine="709"/>
        <w:contextualSpacing/>
        <w:jc w:val="both"/>
        <w:rPr>
          <w:rFonts w:eastAsia="Calibri"/>
          <w:lang w:eastAsia="en-US"/>
        </w:rPr>
      </w:pPr>
      <w:proofErr w:type="gramStart"/>
      <w:r w:rsidRPr="00FE1BAB">
        <w:rPr>
          <w:rFonts w:eastAsia="Calibri"/>
          <w:lang w:eastAsia="en-US"/>
        </w:rPr>
        <w:t xml:space="preserve">Если </w:t>
      </w:r>
      <w:r w:rsidRPr="00FE1BAB">
        <w:t>участник</w:t>
      </w:r>
      <w:r w:rsidRPr="00FE1BAB">
        <w:rPr>
          <w:rFonts w:eastAsia="Calibri"/>
          <w:lang w:eastAsia="en-US"/>
        </w:rPr>
        <w:t xml:space="preserve"> закупки обязан выбирать субподрядчиков в соответствии с требованиями законодательства о контрактной системе в сфере закупок товаров, работ, услуг для обеспечения государственных и муниципальных нужд, то он вправе в плане распределения видов и объемов выполнения работ наименования конкретных субподрядчиков не указывать, а сделать ссылку на особый порядок их выбора в соответствии с требованиями законодательства о контрактной системе в сфере</w:t>
      </w:r>
      <w:proofErr w:type="gramEnd"/>
      <w:r w:rsidRPr="00FE1BAB">
        <w:rPr>
          <w:rFonts w:eastAsia="Calibri"/>
          <w:lang w:eastAsia="en-US"/>
        </w:rPr>
        <w:t xml:space="preserve"> закупок товаров, работ, услуг для обеспечения государственных и муниципальных нужд.</w:t>
      </w:r>
    </w:p>
    <w:p w:rsidR="00FE62F7" w:rsidRPr="00FE1BAB" w:rsidRDefault="00FE62F7" w:rsidP="00FE62F7">
      <w:pPr>
        <w:pStyle w:val="Times12"/>
        <w:tabs>
          <w:tab w:val="left" w:pos="70"/>
        </w:tabs>
        <w:ind w:right="153" w:firstLine="0"/>
        <w:jc w:val="left"/>
        <w:rPr>
          <w:rFonts w:eastAsia="Calibri"/>
          <w:b/>
          <w:bCs w:val="0"/>
          <w:i/>
          <w:szCs w:val="24"/>
          <w:lang w:eastAsia="en-US"/>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Cs/>
          <w:sz w:val="24"/>
          <w:szCs w:val="24"/>
        </w:rPr>
      </w:pPr>
      <w:r w:rsidRPr="00EC67AF">
        <w:rPr>
          <w:rFonts w:ascii="Times New Roman" w:hAnsi="Times New Roman"/>
          <w:b/>
          <w:bCs/>
          <w:spacing w:val="-6"/>
          <w:sz w:val="24"/>
          <w:szCs w:val="24"/>
        </w:rPr>
        <w:t>Возможность</w:t>
      </w:r>
      <w:r w:rsidRPr="00EC67AF">
        <w:rPr>
          <w:rFonts w:ascii="Times New Roman" w:hAnsi="Times New Roman"/>
          <w:b/>
          <w:bCs/>
          <w:sz w:val="24"/>
          <w:szCs w:val="24"/>
        </w:rPr>
        <w:t xml:space="preserve"> проведения переговоров</w:t>
      </w:r>
      <w:r w:rsidRPr="00FE1BAB">
        <w:rPr>
          <w:rFonts w:ascii="Times New Roman" w:hAnsi="Times New Roman"/>
          <w:bCs/>
          <w:sz w:val="24"/>
          <w:szCs w:val="24"/>
        </w:rPr>
        <w:t>: невозможны.</w:t>
      </w:r>
    </w:p>
    <w:p w:rsidR="00FE62F7" w:rsidRPr="00FE1BAB" w:rsidRDefault="00FE62F7" w:rsidP="00FE62F7">
      <w:pPr>
        <w:pStyle w:val="a5"/>
        <w:tabs>
          <w:tab w:val="left" w:pos="0"/>
          <w:tab w:val="left" w:pos="709"/>
        </w:tabs>
        <w:spacing w:after="0" w:line="240" w:lineRule="auto"/>
        <w:ind w:left="709"/>
        <w:jc w:val="both"/>
        <w:rPr>
          <w:rFonts w:ascii="Times New Roman" w:hAnsi="Times New Roman"/>
          <w:spacing w:val="-6"/>
          <w:sz w:val="24"/>
          <w:szCs w:val="24"/>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pacing w:val="-6"/>
          <w:sz w:val="24"/>
          <w:szCs w:val="24"/>
        </w:rPr>
      </w:pPr>
      <w:r w:rsidRPr="00FE1BAB">
        <w:rPr>
          <w:rFonts w:ascii="Times New Roman" w:hAnsi="Times New Roman"/>
          <w:b/>
          <w:bCs/>
          <w:i/>
          <w:sz w:val="24"/>
          <w:szCs w:val="24"/>
        </w:rPr>
        <w:t xml:space="preserve"> </w:t>
      </w:r>
      <w:r w:rsidRPr="00EC67AF">
        <w:rPr>
          <w:rFonts w:ascii="Times New Roman" w:hAnsi="Times New Roman"/>
          <w:b/>
          <w:bCs/>
          <w:spacing w:val="-6"/>
          <w:sz w:val="24"/>
          <w:szCs w:val="24"/>
        </w:rPr>
        <w:t>Возможность</w:t>
      </w:r>
      <w:r w:rsidRPr="00EC67AF">
        <w:rPr>
          <w:rFonts w:ascii="Times New Roman" w:hAnsi="Times New Roman"/>
          <w:b/>
          <w:spacing w:val="-6"/>
          <w:sz w:val="24"/>
          <w:szCs w:val="24"/>
        </w:rPr>
        <w:t xml:space="preserve"> проведения процедуры переторжки</w:t>
      </w:r>
      <w:r w:rsidRPr="00FE1BAB">
        <w:rPr>
          <w:rFonts w:ascii="Times New Roman" w:hAnsi="Times New Roman"/>
          <w:spacing w:val="-6"/>
          <w:sz w:val="24"/>
          <w:szCs w:val="24"/>
        </w:rPr>
        <w:t>: возможна по снижению первоначально указанной в заявке на участие в закупке цены.</w:t>
      </w:r>
    </w:p>
    <w:p w:rsidR="00FE62F7" w:rsidRPr="00FE1BAB" w:rsidRDefault="00FE62F7" w:rsidP="00FE62F7">
      <w:pPr>
        <w:tabs>
          <w:tab w:val="left" w:pos="1134"/>
        </w:tabs>
        <w:ind w:firstLine="709"/>
        <w:contextualSpacing/>
        <w:jc w:val="both"/>
        <w:rPr>
          <w:spacing w:val="-6"/>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Cs/>
          <w:spacing w:val="-6"/>
          <w:sz w:val="24"/>
          <w:szCs w:val="24"/>
        </w:rPr>
      </w:pPr>
      <w:r w:rsidRPr="00EC67AF">
        <w:rPr>
          <w:rFonts w:ascii="Times New Roman" w:hAnsi="Times New Roman"/>
          <w:b/>
          <w:bCs/>
          <w:spacing w:val="-6"/>
          <w:sz w:val="24"/>
          <w:szCs w:val="24"/>
        </w:rPr>
        <w:t>Формы, порядок, дата начала и дата окончания срока предоставления участникам закупки разъяснений положений закупочной документации</w:t>
      </w:r>
      <w:r w:rsidRPr="00FE1BAB">
        <w:rPr>
          <w:rFonts w:ascii="Times New Roman" w:hAnsi="Times New Roman"/>
          <w:bCs/>
          <w:spacing w:val="-6"/>
          <w:sz w:val="24"/>
          <w:szCs w:val="24"/>
        </w:rPr>
        <w:t xml:space="preserve">: </w:t>
      </w:r>
    </w:p>
    <w:p w:rsidR="00FE62F7" w:rsidRPr="00FE1BAB" w:rsidRDefault="00FE62F7" w:rsidP="00FE62F7">
      <w:pPr>
        <w:tabs>
          <w:tab w:val="left" w:pos="1134"/>
        </w:tabs>
        <w:ind w:firstLine="709"/>
        <w:contextualSpacing/>
        <w:jc w:val="both"/>
        <w:rPr>
          <w:bCs/>
          <w:spacing w:val="-6"/>
        </w:rPr>
      </w:pPr>
      <w:r w:rsidRPr="00FE1BAB">
        <w:rPr>
          <w:bCs/>
          <w:spacing w:val="-6"/>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rsidR="00FE62F7" w:rsidRPr="00FE1BAB" w:rsidRDefault="00FE62F7" w:rsidP="00FE62F7">
      <w:pPr>
        <w:tabs>
          <w:tab w:val="left" w:pos="1134"/>
        </w:tabs>
        <w:ind w:firstLine="709"/>
        <w:contextualSpacing/>
        <w:jc w:val="both"/>
        <w:rPr>
          <w:bCs/>
          <w:spacing w:val="-6"/>
        </w:rPr>
      </w:pPr>
      <w:r w:rsidRPr="00FE1BAB">
        <w:rPr>
          <w:bCs/>
          <w:spacing w:val="-6"/>
        </w:rPr>
        <w:t>Дата начала срока предоставления участникам закупки разъяснений положений закупочной документации: «</w:t>
      </w:r>
      <w:r>
        <w:rPr>
          <w:bCs/>
          <w:spacing w:val="-6"/>
        </w:rPr>
        <w:t>30</w:t>
      </w:r>
      <w:r w:rsidRPr="00FE1BAB">
        <w:rPr>
          <w:bCs/>
          <w:spacing w:val="-6"/>
        </w:rPr>
        <w:t xml:space="preserve">» </w:t>
      </w:r>
      <w:r>
        <w:rPr>
          <w:bCs/>
          <w:spacing w:val="-6"/>
        </w:rPr>
        <w:t xml:space="preserve">июля </w:t>
      </w:r>
      <w:r w:rsidRPr="00FE1BAB">
        <w:rPr>
          <w:bCs/>
          <w:spacing w:val="-6"/>
        </w:rPr>
        <w:t>20</w:t>
      </w:r>
      <w:r>
        <w:rPr>
          <w:bCs/>
          <w:spacing w:val="-6"/>
        </w:rPr>
        <w:t>19</w:t>
      </w:r>
      <w:r w:rsidRPr="00FE1BAB">
        <w:rPr>
          <w:bCs/>
          <w:spacing w:val="-6"/>
        </w:rPr>
        <w:t xml:space="preserve"> года</w:t>
      </w:r>
      <w:r>
        <w:rPr>
          <w:bCs/>
          <w:spacing w:val="-6"/>
        </w:rPr>
        <w:t>.</w:t>
      </w:r>
      <w:r w:rsidRPr="00FE1BAB">
        <w:rPr>
          <w:bCs/>
          <w:spacing w:val="-6"/>
        </w:rPr>
        <w:t xml:space="preserve"> </w:t>
      </w:r>
    </w:p>
    <w:p w:rsidR="00FE62F7" w:rsidRPr="00FE1BAB" w:rsidRDefault="00FE62F7" w:rsidP="00FE62F7">
      <w:pPr>
        <w:tabs>
          <w:tab w:val="left" w:pos="1134"/>
        </w:tabs>
        <w:ind w:firstLine="709"/>
        <w:contextualSpacing/>
        <w:jc w:val="both"/>
        <w:rPr>
          <w:bCs/>
          <w:spacing w:val="-6"/>
        </w:rPr>
      </w:pPr>
      <w:r w:rsidRPr="00FE1BAB">
        <w:rPr>
          <w:bCs/>
          <w:spacing w:val="-6"/>
        </w:rPr>
        <w:t>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0</w:t>
      </w:r>
      <w:r>
        <w:rPr>
          <w:bCs/>
          <w:spacing w:val="-6"/>
        </w:rPr>
        <w:t>8</w:t>
      </w:r>
      <w:r w:rsidRPr="00FE1BAB">
        <w:rPr>
          <w:bCs/>
          <w:spacing w:val="-6"/>
        </w:rPr>
        <w:t xml:space="preserve">-00 (время московское) </w:t>
      </w:r>
      <w:r>
        <w:rPr>
          <w:bCs/>
          <w:spacing w:val="-6"/>
        </w:rPr>
        <w:br/>
      </w:r>
      <w:r w:rsidRPr="00FE1BAB">
        <w:rPr>
          <w:bCs/>
          <w:spacing w:val="-6"/>
        </w:rPr>
        <w:t>«</w:t>
      </w:r>
      <w:r>
        <w:rPr>
          <w:bCs/>
          <w:spacing w:val="-6"/>
        </w:rPr>
        <w:t>06</w:t>
      </w:r>
      <w:r w:rsidRPr="00FE1BAB">
        <w:rPr>
          <w:bCs/>
          <w:spacing w:val="-6"/>
        </w:rPr>
        <w:t xml:space="preserve">» </w:t>
      </w:r>
      <w:r>
        <w:rPr>
          <w:bCs/>
          <w:spacing w:val="-6"/>
        </w:rPr>
        <w:t xml:space="preserve">августа </w:t>
      </w:r>
      <w:r w:rsidRPr="00FE1BAB">
        <w:rPr>
          <w:bCs/>
          <w:spacing w:val="-6"/>
        </w:rPr>
        <w:t xml:space="preserve"> 20</w:t>
      </w:r>
      <w:r>
        <w:rPr>
          <w:bCs/>
          <w:spacing w:val="-6"/>
        </w:rPr>
        <w:t>19</w:t>
      </w:r>
      <w:r w:rsidRPr="00FE1BAB">
        <w:rPr>
          <w:bCs/>
          <w:spacing w:val="-6"/>
        </w:rPr>
        <w:t xml:space="preserve"> года: не позднее </w:t>
      </w:r>
      <w:r>
        <w:rPr>
          <w:bCs/>
          <w:spacing w:val="-6"/>
        </w:rPr>
        <w:t>08</w:t>
      </w:r>
      <w:r w:rsidRPr="00FE1BAB">
        <w:rPr>
          <w:bCs/>
          <w:spacing w:val="-6"/>
        </w:rPr>
        <w:t>-00 (время московское) «</w:t>
      </w:r>
      <w:r>
        <w:rPr>
          <w:bCs/>
          <w:spacing w:val="-6"/>
        </w:rPr>
        <w:t>09» августа</w:t>
      </w:r>
      <w:r w:rsidRPr="00FE1BAB">
        <w:rPr>
          <w:bCs/>
          <w:spacing w:val="-6"/>
        </w:rPr>
        <w:t xml:space="preserve"> 20</w:t>
      </w:r>
      <w:r>
        <w:rPr>
          <w:bCs/>
          <w:spacing w:val="-6"/>
        </w:rPr>
        <w:t>19</w:t>
      </w:r>
      <w:r w:rsidRPr="00FE1BAB">
        <w:rPr>
          <w:bCs/>
          <w:spacing w:val="-6"/>
        </w:rPr>
        <w:t xml:space="preserve"> года</w:t>
      </w:r>
      <w:r>
        <w:rPr>
          <w:bCs/>
          <w:spacing w:val="-6"/>
        </w:rPr>
        <w:t>.</w:t>
      </w:r>
      <w:r w:rsidRPr="00FE1BAB">
        <w:rPr>
          <w:bCs/>
          <w:spacing w:val="-6"/>
        </w:rPr>
        <w:t xml:space="preserve"> </w:t>
      </w:r>
    </w:p>
    <w:p w:rsidR="00FE62F7" w:rsidRPr="00FE1BAB" w:rsidRDefault="00FE62F7" w:rsidP="00FE62F7">
      <w:pPr>
        <w:tabs>
          <w:tab w:val="left" w:pos="1134"/>
        </w:tabs>
        <w:ind w:firstLine="709"/>
        <w:contextualSpacing/>
        <w:jc w:val="both"/>
        <w:rPr>
          <w:spacing w:val="-6"/>
        </w:rPr>
      </w:pPr>
    </w:p>
    <w:p w:rsidR="00FE62F7" w:rsidRPr="00EC67AF"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spacing w:val="-6"/>
          <w:sz w:val="24"/>
          <w:szCs w:val="24"/>
        </w:rPr>
      </w:pPr>
      <w:r w:rsidRPr="00EC67AF">
        <w:rPr>
          <w:rFonts w:ascii="Times New Roman" w:hAnsi="Times New Roman"/>
          <w:b/>
          <w:spacing w:val="-6"/>
          <w:sz w:val="24"/>
          <w:szCs w:val="24"/>
        </w:rPr>
        <w:t xml:space="preserve">Дата начала, дата и время окончания срока подачи заявок на участие в закупке (открытия доступа к поданным заявкам): </w:t>
      </w:r>
    </w:p>
    <w:p w:rsidR="00FE62F7" w:rsidRPr="00FE1BAB" w:rsidRDefault="00FE62F7" w:rsidP="00FE62F7">
      <w:pPr>
        <w:tabs>
          <w:tab w:val="left" w:pos="1134"/>
        </w:tabs>
        <w:ind w:firstLine="709"/>
        <w:contextualSpacing/>
        <w:jc w:val="both"/>
        <w:rPr>
          <w:bCs/>
          <w:spacing w:val="-6"/>
        </w:rPr>
      </w:pPr>
      <w:r w:rsidRPr="00FE1BAB">
        <w:rPr>
          <w:bCs/>
          <w:spacing w:val="-6"/>
        </w:rPr>
        <w:t xml:space="preserve">Дата начала срока </w:t>
      </w:r>
      <w:r w:rsidRPr="00FE1BAB">
        <w:rPr>
          <w:spacing w:val="-6"/>
        </w:rPr>
        <w:t>подачи заявок на участие в закупке</w:t>
      </w:r>
      <w:r w:rsidRPr="00FE1BAB">
        <w:rPr>
          <w:bCs/>
          <w:spacing w:val="-6"/>
        </w:rPr>
        <w:t>: «</w:t>
      </w:r>
      <w:r>
        <w:rPr>
          <w:bCs/>
          <w:spacing w:val="-6"/>
        </w:rPr>
        <w:t>30</w:t>
      </w:r>
      <w:r w:rsidRPr="00FE1BAB">
        <w:rPr>
          <w:bCs/>
          <w:spacing w:val="-6"/>
        </w:rPr>
        <w:t xml:space="preserve">» </w:t>
      </w:r>
      <w:r>
        <w:rPr>
          <w:bCs/>
          <w:spacing w:val="-6"/>
        </w:rPr>
        <w:t>июля</w:t>
      </w:r>
      <w:r w:rsidRPr="00FE1BAB">
        <w:rPr>
          <w:bCs/>
          <w:spacing w:val="-6"/>
        </w:rPr>
        <w:t xml:space="preserve"> 20</w:t>
      </w:r>
      <w:r>
        <w:rPr>
          <w:bCs/>
          <w:spacing w:val="-6"/>
        </w:rPr>
        <w:t>19</w:t>
      </w:r>
      <w:r w:rsidRPr="00FE1BAB">
        <w:rPr>
          <w:bCs/>
          <w:spacing w:val="-6"/>
        </w:rPr>
        <w:t xml:space="preserve"> года</w:t>
      </w:r>
      <w:r>
        <w:rPr>
          <w:bCs/>
          <w:spacing w:val="-6"/>
        </w:rPr>
        <w:t>.</w:t>
      </w:r>
      <w:r w:rsidRPr="00FE1BAB">
        <w:rPr>
          <w:bCs/>
          <w:spacing w:val="-6"/>
        </w:rPr>
        <w:t xml:space="preserve"> </w:t>
      </w:r>
    </w:p>
    <w:p w:rsidR="00FE62F7" w:rsidRPr="00FE1BAB" w:rsidRDefault="00FE62F7" w:rsidP="00FE62F7">
      <w:pPr>
        <w:tabs>
          <w:tab w:val="left" w:pos="1134"/>
        </w:tabs>
        <w:ind w:firstLine="709"/>
        <w:contextualSpacing/>
        <w:jc w:val="both"/>
        <w:rPr>
          <w:spacing w:val="-6"/>
        </w:rPr>
      </w:pPr>
      <w:r w:rsidRPr="00FE1BAB">
        <w:rPr>
          <w:bCs/>
          <w:spacing w:val="-6"/>
        </w:rPr>
        <w:t xml:space="preserve">Дата и время окончания срока </w:t>
      </w:r>
      <w:r w:rsidRPr="00FE1BAB">
        <w:rPr>
          <w:spacing w:val="-6"/>
        </w:rPr>
        <w:t>подачи заявок на участие в закупке</w:t>
      </w:r>
      <w:r w:rsidRPr="00FE1BAB">
        <w:rPr>
          <w:bCs/>
          <w:spacing w:val="-6"/>
        </w:rPr>
        <w:t xml:space="preserve">: </w:t>
      </w:r>
      <w:r w:rsidRPr="00FE1BAB">
        <w:rPr>
          <w:spacing w:val="-6"/>
        </w:rPr>
        <w:t>0</w:t>
      </w:r>
      <w:r>
        <w:rPr>
          <w:spacing w:val="-6"/>
        </w:rPr>
        <w:t>8</w:t>
      </w:r>
      <w:r w:rsidRPr="00FE1BAB">
        <w:rPr>
          <w:spacing w:val="-6"/>
        </w:rPr>
        <w:t xml:space="preserve">-00 (время московское) </w:t>
      </w:r>
      <w:r>
        <w:rPr>
          <w:spacing w:val="-6"/>
        </w:rPr>
        <w:br/>
      </w:r>
      <w:r w:rsidRPr="00FE1BAB">
        <w:rPr>
          <w:spacing w:val="-6"/>
        </w:rPr>
        <w:t>«</w:t>
      </w:r>
      <w:bookmarkStart w:id="5" w:name="_GoBack"/>
      <w:bookmarkEnd w:id="5"/>
      <w:r>
        <w:rPr>
          <w:spacing w:val="-6"/>
        </w:rPr>
        <w:t>09</w:t>
      </w:r>
      <w:r w:rsidRPr="00FE1BAB">
        <w:rPr>
          <w:spacing w:val="-6"/>
        </w:rPr>
        <w:t xml:space="preserve">» </w:t>
      </w:r>
      <w:r>
        <w:rPr>
          <w:spacing w:val="-6"/>
        </w:rPr>
        <w:t>августа</w:t>
      </w:r>
      <w:r w:rsidRPr="00FE1BAB">
        <w:rPr>
          <w:spacing w:val="-6"/>
        </w:rPr>
        <w:t xml:space="preserve"> 20</w:t>
      </w:r>
      <w:r>
        <w:rPr>
          <w:spacing w:val="-6"/>
        </w:rPr>
        <w:t>19</w:t>
      </w:r>
      <w:r w:rsidRPr="00FE1BAB">
        <w:rPr>
          <w:spacing w:val="-6"/>
        </w:rPr>
        <w:t xml:space="preserve"> года. </w:t>
      </w:r>
    </w:p>
    <w:p w:rsidR="00FE62F7" w:rsidRPr="00FE1BAB" w:rsidRDefault="00FE62F7" w:rsidP="00FE62F7">
      <w:pPr>
        <w:tabs>
          <w:tab w:val="left" w:pos="1134"/>
        </w:tabs>
        <w:contextualSpacing/>
        <w:jc w:val="both"/>
        <w:rPr>
          <w:spacing w:val="-6"/>
        </w:rPr>
      </w:pPr>
    </w:p>
    <w:p w:rsidR="00FE62F7" w:rsidRPr="00EC67AF"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b/>
          <w:spacing w:val="-6"/>
          <w:sz w:val="24"/>
          <w:szCs w:val="24"/>
        </w:rPr>
      </w:pPr>
      <w:r w:rsidRPr="00EC67AF">
        <w:rPr>
          <w:rFonts w:ascii="Times New Roman" w:hAnsi="Times New Roman"/>
          <w:b/>
          <w:spacing w:val="-6"/>
          <w:sz w:val="24"/>
          <w:szCs w:val="24"/>
        </w:rPr>
        <w:t xml:space="preserve">Место и </w:t>
      </w:r>
      <w:r w:rsidRPr="00EC67AF">
        <w:rPr>
          <w:rFonts w:ascii="Times New Roman" w:hAnsi="Times New Roman"/>
          <w:b/>
          <w:sz w:val="24"/>
          <w:szCs w:val="24"/>
        </w:rPr>
        <w:t>дата</w:t>
      </w:r>
      <w:r w:rsidRPr="00EC67AF">
        <w:rPr>
          <w:rFonts w:ascii="Times New Roman" w:hAnsi="Times New Roman"/>
          <w:b/>
          <w:spacing w:val="-6"/>
          <w:sz w:val="24"/>
          <w:szCs w:val="24"/>
        </w:rPr>
        <w:t xml:space="preserve"> рассмотрения заявок и подведения итогов закупки: </w:t>
      </w:r>
    </w:p>
    <w:p w:rsidR="00FE62F7" w:rsidRPr="00FE1BAB" w:rsidRDefault="00FE62F7" w:rsidP="00FE62F7">
      <w:pPr>
        <w:tabs>
          <w:tab w:val="left" w:pos="1134"/>
        </w:tabs>
        <w:ind w:firstLine="709"/>
        <w:contextualSpacing/>
        <w:jc w:val="both"/>
      </w:pPr>
      <w:r w:rsidRPr="00FE1BAB">
        <w:t>Отборочная стадия рассмотрения заявок на участие в закупке: адрес Россия, Свердловская обл., г. Заречный, Белоярская АЭС, не позднее «</w:t>
      </w:r>
      <w:r>
        <w:t>29</w:t>
      </w:r>
      <w:r w:rsidRPr="00FE1BAB">
        <w:t>»</w:t>
      </w:r>
      <w:r>
        <w:t xml:space="preserve"> августа </w:t>
      </w:r>
      <w:r w:rsidRPr="00FE1BAB">
        <w:t xml:space="preserve"> 20</w:t>
      </w:r>
      <w:r>
        <w:t>19</w:t>
      </w:r>
      <w:r w:rsidRPr="00FE1BAB">
        <w:t xml:space="preserve"> г. </w:t>
      </w:r>
    </w:p>
    <w:p w:rsidR="00FE62F7" w:rsidRPr="00FE1BAB" w:rsidRDefault="00FE62F7" w:rsidP="00FE62F7">
      <w:pPr>
        <w:tabs>
          <w:tab w:val="left" w:pos="1134"/>
        </w:tabs>
        <w:ind w:firstLine="709"/>
        <w:contextualSpacing/>
        <w:jc w:val="both"/>
      </w:pPr>
      <w:r w:rsidRPr="00FE1BAB">
        <w:t>Оценочная стадия рассмотрения заявок на участие в закупке и подведение итогов закупки: адрес Россия, Свердловская обл., г. Заречный, Белоярская АЭС, не позднее «</w:t>
      </w:r>
      <w:r>
        <w:t>09» сентября</w:t>
      </w:r>
      <w:r w:rsidRPr="00FE1BAB">
        <w:t xml:space="preserve"> 20</w:t>
      </w:r>
      <w:r>
        <w:t>19</w:t>
      </w:r>
      <w:r w:rsidRPr="00FE1BAB">
        <w:t xml:space="preserve"> г. </w:t>
      </w:r>
    </w:p>
    <w:p w:rsidR="00FE62F7" w:rsidRPr="00FE1BAB" w:rsidRDefault="00FE62F7" w:rsidP="00FE62F7">
      <w:pPr>
        <w:tabs>
          <w:tab w:val="left" w:pos="1134"/>
        </w:tabs>
        <w:contextualSpacing/>
        <w:jc w:val="both"/>
        <w:rPr>
          <w:spacing w:val="-6"/>
        </w:rPr>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pacing w:val="-6"/>
          <w:sz w:val="24"/>
          <w:szCs w:val="24"/>
        </w:rPr>
      </w:pPr>
      <w:r w:rsidRPr="00EC67AF">
        <w:rPr>
          <w:rFonts w:ascii="Times New Roman" w:hAnsi="Times New Roman"/>
          <w:b/>
          <w:spacing w:val="-6"/>
          <w:sz w:val="24"/>
          <w:szCs w:val="24"/>
        </w:rPr>
        <w:t xml:space="preserve">Срок </w:t>
      </w:r>
      <w:r w:rsidRPr="00EC67AF">
        <w:rPr>
          <w:rFonts w:ascii="Times New Roman" w:hAnsi="Times New Roman"/>
          <w:b/>
          <w:sz w:val="24"/>
          <w:szCs w:val="24"/>
        </w:rPr>
        <w:t>заключения</w:t>
      </w:r>
      <w:r w:rsidRPr="00EC67AF">
        <w:rPr>
          <w:rFonts w:ascii="Times New Roman" w:hAnsi="Times New Roman"/>
          <w:b/>
          <w:spacing w:val="-6"/>
          <w:sz w:val="24"/>
          <w:szCs w:val="24"/>
        </w:rPr>
        <w:t xml:space="preserve"> договора:</w:t>
      </w:r>
      <w:r w:rsidRPr="00FE1BAB">
        <w:rPr>
          <w:rFonts w:ascii="Times New Roman" w:hAnsi="Times New Roman"/>
          <w:spacing w:val="-6"/>
          <w:sz w:val="24"/>
          <w:szCs w:val="24"/>
        </w:rPr>
        <w:t xml:space="preserve"> </w:t>
      </w:r>
      <w:r w:rsidRPr="00FE1BAB">
        <w:rPr>
          <w:rFonts w:ascii="Times New Roman" w:hAnsi="Times New Roman"/>
          <w:sz w:val="24"/>
          <w:szCs w:val="24"/>
        </w:rPr>
        <w:t xml:space="preserve">в течение 20 (двадцати) дней, но не ранее чем через 10 (десять) дней после размещения на официальном сайте и на ЭТП протокола подведения итогов закупки, за исключением следующих случаев: </w:t>
      </w:r>
    </w:p>
    <w:p w:rsidR="00FE62F7" w:rsidRPr="00FE1BAB" w:rsidRDefault="00FE62F7" w:rsidP="00FE62F7">
      <w:pPr>
        <w:tabs>
          <w:tab w:val="left" w:pos="1134"/>
        </w:tabs>
        <w:ind w:firstLine="709"/>
        <w:contextualSpacing/>
        <w:jc w:val="both"/>
      </w:pPr>
      <w:r w:rsidRPr="00FE1BAB">
        <w:t>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либо в судебном порядке; в данном случае</w:t>
      </w:r>
      <w:r w:rsidRPr="00FE1BAB">
        <w:rPr>
          <w:b/>
          <w:i/>
        </w:rPr>
        <w:t xml:space="preserve"> </w:t>
      </w:r>
      <w:r w:rsidRPr="00FE1BAB">
        <w:t xml:space="preserve">договор заключается не позднее чем через 5 (пять) дней </w:t>
      </w:r>
      <w:proofErr w:type="gramStart"/>
      <w:r w:rsidRPr="00FE1BAB">
        <w:t>с даты вынесения</w:t>
      </w:r>
      <w:proofErr w:type="gramEnd"/>
      <w:r w:rsidRPr="00FE1BAB">
        <w:t xml:space="preserve"> решения антимонопольного органа или суда;</w:t>
      </w:r>
    </w:p>
    <w:p w:rsidR="00FE62F7" w:rsidRPr="00FE1BAB" w:rsidRDefault="00FE62F7" w:rsidP="00FE62F7">
      <w:pPr>
        <w:tabs>
          <w:tab w:val="left" w:pos="1134"/>
        </w:tabs>
        <w:ind w:firstLine="709"/>
        <w:contextualSpacing/>
        <w:jc w:val="both"/>
      </w:pPr>
      <w:r w:rsidRPr="00FE1BAB">
        <w:t xml:space="preserve">в соответствии с законодательством РФ для заключения необходимо его одобрение органом управления заказчика; в данном случае договор заключается не позднее чем через 5 (пять) дней </w:t>
      </w:r>
      <w:proofErr w:type="gramStart"/>
      <w:r w:rsidRPr="00FE1BAB">
        <w:t>с даты вынесения</w:t>
      </w:r>
      <w:proofErr w:type="gramEnd"/>
      <w:r w:rsidRPr="00FE1BAB">
        <w:t xml:space="preserve"> соответствующего одобрения;</w:t>
      </w:r>
    </w:p>
    <w:p w:rsidR="00FE62F7" w:rsidRPr="00FE1BAB" w:rsidRDefault="00FE62F7" w:rsidP="00FE62F7">
      <w:pPr>
        <w:tabs>
          <w:tab w:val="left" w:pos="1134"/>
        </w:tabs>
        <w:ind w:firstLine="709"/>
        <w:contextualSpacing/>
        <w:jc w:val="both"/>
      </w:pPr>
      <w:r w:rsidRPr="00FE1BAB">
        <w:t>если в соответствии с законодательством РФ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в течение 20 дней со дня выполнения предписанных мероприятий.</w:t>
      </w:r>
      <w:bookmarkStart w:id="6" w:name="ч2аст91"/>
      <w:bookmarkStart w:id="7" w:name="ч2бст91"/>
      <w:bookmarkEnd w:id="6"/>
      <w:bookmarkEnd w:id="7"/>
    </w:p>
    <w:p w:rsidR="00FE62F7" w:rsidRPr="00FE1BAB" w:rsidRDefault="00FE62F7" w:rsidP="00FE62F7">
      <w:pPr>
        <w:tabs>
          <w:tab w:val="left" w:pos="1134"/>
        </w:tabs>
        <w:ind w:firstLine="709"/>
        <w:contextualSpacing/>
        <w:jc w:val="both"/>
        <w:rPr>
          <w:rFonts w:eastAsia="Calibri"/>
          <w:spacing w:val="-6"/>
          <w:lang w:eastAsia="en-US"/>
        </w:rPr>
      </w:pPr>
      <w:proofErr w:type="gramStart"/>
      <w:r w:rsidRPr="00FE1BAB">
        <w:rPr>
          <w:rFonts w:eastAsia="Calibri"/>
          <w:spacing w:val="-6"/>
          <w:lang w:eastAsia="en-US"/>
        </w:rPr>
        <w:t>Заказчик в течение 10 (десяти) дней со дня размещения протокола заседания закупочной комиссии по подведению итогов закупки на официальном сайте и ЭТП, либо со дня завершения выше указанных мероприятий, передает 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w:t>
      </w:r>
      <w:proofErr w:type="gramEnd"/>
      <w:r w:rsidRPr="00FE1BAB">
        <w:rPr>
          <w:rFonts w:eastAsia="Calibri"/>
          <w:spacing w:val="-6"/>
          <w:lang w:eastAsia="en-US"/>
        </w:rPr>
        <w:t xml:space="preserve"> в закупке, с учетом преддоговорных переговоров, в проект договора, прилагаемый к закупочной документации.</w:t>
      </w:r>
    </w:p>
    <w:p w:rsidR="00FE62F7" w:rsidRPr="00FE1BAB" w:rsidRDefault="00FE62F7" w:rsidP="00FE62F7">
      <w:pPr>
        <w:tabs>
          <w:tab w:val="left" w:pos="1134"/>
        </w:tabs>
        <w:ind w:firstLine="709"/>
        <w:contextualSpacing/>
        <w:jc w:val="both"/>
      </w:pPr>
      <w:r w:rsidRPr="00FE1BAB">
        <w:rPr>
          <w:rFonts w:eastAsia="Calibri"/>
          <w:spacing w:val="-6"/>
          <w:lang w:eastAsia="en-US"/>
        </w:rPr>
        <w:t>Заказчик должен обеспечить получение подтверждения от лица, с которым заключается договор, что данный проект договора таким лицом получен.</w:t>
      </w:r>
    </w:p>
    <w:p w:rsidR="00FE62F7" w:rsidRPr="00FE1BAB" w:rsidRDefault="00FE62F7" w:rsidP="00FE62F7">
      <w:pPr>
        <w:tabs>
          <w:tab w:val="left" w:pos="1134"/>
        </w:tabs>
        <w:ind w:firstLine="709"/>
        <w:contextualSpacing/>
        <w:jc w:val="both"/>
        <w:rPr>
          <w:rFonts w:eastAsia="Calibri"/>
          <w:spacing w:val="-6"/>
          <w:lang w:eastAsia="en-US"/>
        </w:rPr>
      </w:pPr>
      <w:r w:rsidRPr="00FE1BAB">
        <w:rPr>
          <w:rFonts w:eastAsia="Calibri"/>
          <w:spacing w:val="-6"/>
          <w:lang w:eastAsia="en-US"/>
        </w:rPr>
        <w:t>Лицо, с которым заключается договор, обязано предоставить заказчику подписанный и заверенный печатью со своей стороны договор в течение 3 (трех) рабочих дней со дня направления указанного договора.</w:t>
      </w:r>
    </w:p>
    <w:p w:rsidR="00FE62F7" w:rsidRPr="00FE1BAB" w:rsidRDefault="00FE62F7" w:rsidP="00FE62F7">
      <w:pPr>
        <w:tabs>
          <w:tab w:val="left" w:pos="1134"/>
        </w:tabs>
        <w:ind w:firstLine="709"/>
        <w:contextualSpacing/>
        <w:jc w:val="both"/>
      </w:pPr>
      <w:r w:rsidRPr="00FE1BAB">
        <w:t>При заключении договора дополнительно фиксируется договорной коэффициент, определяемый как отношение цены договора, предложенной в заявке лица, с которым заключается договор, к начальной (максимальной) цене договора (в текущих ценах). Данный коэффициент учитывается при расчетах стоимости фактически выполненных контрагентом работ по договору.</w:t>
      </w:r>
    </w:p>
    <w:p w:rsidR="00FE62F7" w:rsidRPr="00FE1BAB" w:rsidRDefault="00FE62F7" w:rsidP="00FE62F7">
      <w:pPr>
        <w:tabs>
          <w:tab w:val="left" w:pos="1134"/>
        </w:tabs>
        <w:ind w:firstLine="709"/>
        <w:contextualSpacing/>
        <w:jc w:val="both"/>
        <w:rPr>
          <w:rFonts w:eastAsia="Calibri"/>
          <w:spacing w:val="-6"/>
          <w:lang w:eastAsia="en-US"/>
        </w:rPr>
      </w:pPr>
      <w:r w:rsidRPr="00FE1BAB">
        <w:rPr>
          <w:b/>
          <w:i/>
        </w:rPr>
        <w:t xml:space="preserve"> </w:t>
      </w:r>
      <w:r w:rsidRPr="00FE1BAB">
        <w:rPr>
          <w:rFonts w:eastAsia="Calibri"/>
          <w:spacing w:val="-6"/>
          <w:lang w:eastAsia="en-US"/>
        </w:rPr>
        <w:t xml:space="preserve">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FE1BAB">
        <w:rPr>
          <w:rFonts w:eastAsia="Calibri"/>
          <w:spacing w:val="-6"/>
          <w:lang w:eastAsia="en-US"/>
        </w:rPr>
        <w:t>ранжировке</w:t>
      </w:r>
      <w:proofErr w:type="spellEnd"/>
      <w:r w:rsidRPr="00FE1BAB">
        <w:rPr>
          <w:rFonts w:eastAsia="Calibri"/>
          <w:spacing w:val="-6"/>
          <w:lang w:eastAsia="en-US"/>
        </w:rPr>
        <w:t>.</w:t>
      </w:r>
    </w:p>
    <w:p w:rsidR="00FE62F7" w:rsidRPr="00FE1BAB" w:rsidRDefault="00FE62F7" w:rsidP="00FE62F7">
      <w:pPr>
        <w:tabs>
          <w:tab w:val="left" w:pos="1134"/>
        </w:tabs>
        <w:ind w:left="709"/>
        <w:contextualSpacing/>
        <w:jc w:val="both"/>
        <w:rPr>
          <w:spacing w:val="-6"/>
        </w:rPr>
      </w:pPr>
    </w:p>
    <w:p w:rsidR="00FE62F7" w:rsidRPr="00DA2943"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pacing w:val="-6"/>
          <w:sz w:val="24"/>
          <w:szCs w:val="24"/>
        </w:rPr>
      </w:pPr>
      <w:r w:rsidRPr="00EC67AF">
        <w:rPr>
          <w:rFonts w:ascii="Times New Roman" w:hAnsi="Times New Roman"/>
          <w:b/>
          <w:sz w:val="24"/>
          <w:szCs w:val="24"/>
        </w:rPr>
        <w:t>Обеспечение</w:t>
      </w:r>
      <w:r w:rsidRPr="00EC67AF">
        <w:rPr>
          <w:rFonts w:ascii="Times New Roman" w:hAnsi="Times New Roman"/>
          <w:b/>
          <w:spacing w:val="-6"/>
          <w:sz w:val="24"/>
          <w:szCs w:val="24"/>
        </w:rPr>
        <w:t xml:space="preserve"> исполнения обязательств по договору:</w:t>
      </w:r>
    </w:p>
    <w:p w:rsidR="00FE62F7" w:rsidRPr="00010BCB" w:rsidRDefault="00FE62F7" w:rsidP="00FE62F7">
      <w:pPr>
        <w:pStyle w:val="a5"/>
        <w:numPr>
          <w:ilvl w:val="0"/>
          <w:numId w:val="8"/>
        </w:numPr>
        <w:tabs>
          <w:tab w:val="left" w:pos="1134"/>
        </w:tabs>
        <w:spacing w:after="0" w:line="240" w:lineRule="auto"/>
        <w:ind w:left="0" w:right="153" w:firstLine="709"/>
        <w:jc w:val="both"/>
        <w:rPr>
          <w:rFonts w:ascii="Times New Roman" w:hAnsi="Times New Roman"/>
          <w:b/>
          <w:bCs/>
          <w:i/>
          <w:sz w:val="24"/>
          <w:szCs w:val="24"/>
        </w:rPr>
      </w:pPr>
      <w:r>
        <w:tab/>
      </w:r>
      <w:r w:rsidRPr="00010BCB">
        <w:rPr>
          <w:rFonts w:ascii="Times New Roman" w:hAnsi="Times New Roman"/>
          <w:sz w:val="24"/>
          <w:szCs w:val="24"/>
        </w:rPr>
        <w:t>обеспечение исполнения договора в размере 5% от цены договора</w:t>
      </w:r>
      <w:r>
        <w:rPr>
          <w:rFonts w:ascii="Times New Roman" w:hAnsi="Times New Roman"/>
          <w:b/>
          <w:i/>
          <w:sz w:val="24"/>
          <w:szCs w:val="24"/>
        </w:rPr>
        <w:t>.</w:t>
      </w:r>
    </w:p>
    <w:p w:rsidR="00FE62F7" w:rsidRPr="00010BCB" w:rsidRDefault="00FE62F7" w:rsidP="00FE62F7">
      <w:pPr>
        <w:tabs>
          <w:tab w:val="left" w:pos="1134"/>
        </w:tabs>
        <w:ind w:firstLine="709"/>
        <w:jc w:val="both"/>
        <w:rPr>
          <w:rFonts w:eastAsia="Calibri"/>
          <w:b/>
          <w:i/>
          <w:lang w:eastAsia="en-US"/>
        </w:rPr>
      </w:pPr>
      <w:r w:rsidRPr="00010BCB">
        <w:t xml:space="preserve">Антидемпинговые меры: если лицом, с которым заключается договор, предложена цена договора (с учетом всех переторжек), которая на 25% и </w:t>
      </w:r>
      <w:proofErr w:type="gramStart"/>
      <w:r w:rsidRPr="00010BCB">
        <w:t>более ниже</w:t>
      </w:r>
      <w:proofErr w:type="gramEnd"/>
      <w:r w:rsidRPr="00010BCB">
        <w:t xml:space="preserve"> НМЦ, такое лицо предоставляет обеспечение исполнения договора в размере 7,5% от НМЦ.</w:t>
      </w:r>
    </w:p>
    <w:p w:rsidR="00FE62F7" w:rsidRPr="00540158" w:rsidRDefault="00FE62F7" w:rsidP="00FE62F7">
      <w:pPr>
        <w:tabs>
          <w:tab w:val="left" w:pos="1134"/>
        </w:tabs>
        <w:ind w:firstLine="709"/>
        <w:jc w:val="both"/>
        <w:rPr>
          <w:rFonts w:eastAsia="Calibri"/>
          <w:spacing w:val="-6"/>
          <w:lang w:eastAsia="en-US"/>
        </w:rPr>
      </w:pPr>
      <w:r w:rsidRPr="00540158">
        <w:rPr>
          <w:rFonts w:eastAsia="Calibri"/>
          <w:spacing w:val="-6"/>
          <w:lang w:eastAsia="en-US"/>
        </w:rPr>
        <w:t>В случае предоставления обеспечения исполнения обязательств по договору в форме:</w:t>
      </w:r>
    </w:p>
    <w:p w:rsidR="00FE62F7" w:rsidRPr="00CB05B9" w:rsidRDefault="00FE62F7" w:rsidP="00FE62F7">
      <w:pPr>
        <w:numPr>
          <w:ilvl w:val="0"/>
          <w:numId w:val="8"/>
        </w:numPr>
        <w:tabs>
          <w:tab w:val="left" w:pos="1134"/>
        </w:tabs>
        <w:ind w:left="0" w:right="153" w:firstLine="709"/>
        <w:contextualSpacing/>
        <w:jc w:val="both"/>
        <w:rPr>
          <w:rFonts w:eastAsia="Calibri"/>
          <w:spacing w:val="-6"/>
          <w:lang w:eastAsia="en-US"/>
        </w:rPr>
      </w:pPr>
      <w:r w:rsidRPr="00672875">
        <w:rPr>
          <w:rFonts w:eastAsia="Calibri"/>
          <w:spacing w:val="-6"/>
        </w:rPr>
        <w:t>безотзывной банковской гарантии, выданной банком, такое обеспечение предоставляется в</w:t>
      </w:r>
      <w:r w:rsidRPr="00CB05B9">
        <w:rPr>
          <w:rFonts w:eastAsia="Calibri"/>
          <w:spacing w:val="-6"/>
        </w:rPr>
        <w:t xml:space="preserve"> соответствии с требованиями, приведенным в пункте 2.1.3 раздела 2 части 1 Тома 1 закупочной документации;</w:t>
      </w:r>
    </w:p>
    <w:p w:rsidR="00FE62F7" w:rsidRPr="00CB05B9" w:rsidRDefault="00FE62F7" w:rsidP="00FE62F7">
      <w:pPr>
        <w:numPr>
          <w:ilvl w:val="0"/>
          <w:numId w:val="8"/>
        </w:numPr>
        <w:tabs>
          <w:tab w:val="left" w:pos="1134"/>
        </w:tabs>
        <w:ind w:left="0" w:right="153" w:firstLine="709"/>
        <w:contextualSpacing/>
        <w:jc w:val="both"/>
        <w:rPr>
          <w:rFonts w:eastAsia="Calibri"/>
          <w:spacing w:val="-6"/>
        </w:rPr>
      </w:pPr>
      <w:r w:rsidRPr="00CB05B9">
        <w:rPr>
          <w:rFonts w:eastAsia="Calibri"/>
          <w:spacing w:val="-6"/>
        </w:rPr>
        <w:t xml:space="preserve">поручительства, такое обеспечение предоставляется в соответствии с требованиями, </w:t>
      </w:r>
      <w:proofErr w:type="gramStart"/>
      <w:r w:rsidRPr="00CB05B9">
        <w:rPr>
          <w:rFonts w:eastAsia="Calibri"/>
          <w:spacing w:val="-6"/>
        </w:rPr>
        <w:t>приведенным</w:t>
      </w:r>
      <w:proofErr w:type="gramEnd"/>
      <w:r w:rsidRPr="00CB05B9">
        <w:rPr>
          <w:rFonts w:eastAsia="Calibri"/>
          <w:spacing w:val="-6"/>
        </w:rPr>
        <w:t xml:space="preserve"> в пункте 2.1.3 раздела 2 части 1 Тома 1 закупочной документации;</w:t>
      </w:r>
    </w:p>
    <w:p w:rsidR="00FE62F7" w:rsidRPr="00CB05B9" w:rsidRDefault="00FE62F7" w:rsidP="00FE62F7">
      <w:pPr>
        <w:numPr>
          <w:ilvl w:val="0"/>
          <w:numId w:val="8"/>
        </w:numPr>
        <w:tabs>
          <w:tab w:val="left" w:pos="1134"/>
        </w:tabs>
        <w:ind w:left="0" w:right="153" w:firstLine="709"/>
        <w:contextualSpacing/>
        <w:jc w:val="both"/>
        <w:rPr>
          <w:rFonts w:eastAsia="Calibri"/>
          <w:spacing w:val="-6"/>
        </w:rPr>
      </w:pPr>
      <w:r w:rsidRPr="00CB05B9">
        <w:rPr>
          <w:rFonts w:eastAsia="Calibri"/>
          <w:spacing w:val="-6"/>
        </w:rPr>
        <w:t>денежных средств, такое обеспечение предоставляется</w:t>
      </w:r>
      <w:r w:rsidRPr="00CB05B9">
        <w:t xml:space="preserve"> </w:t>
      </w:r>
      <w:r w:rsidRPr="00CB05B9">
        <w:rPr>
          <w:rFonts w:eastAsia="Calibri"/>
          <w:spacing w:val="-6"/>
        </w:rPr>
        <w:t>путем их перечисления заказчику по следующим реквизитам:</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Покупатель, заказчик:</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 xml:space="preserve">АО «Концерн </w:t>
      </w:r>
      <w:proofErr w:type="spellStart"/>
      <w:r>
        <w:rPr>
          <w:rFonts w:eastAsia="Calibri"/>
          <w:i/>
          <w:spacing w:val="-6"/>
          <w:sz w:val="22"/>
          <w:szCs w:val="22"/>
          <w:lang w:eastAsia="en-US"/>
        </w:rPr>
        <w:t>Росэнергоатом</w:t>
      </w:r>
      <w:proofErr w:type="spellEnd"/>
      <w:r>
        <w:rPr>
          <w:rFonts w:eastAsia="Calibri"/>
          <w:i/>
          <w:spacing w:val="-6"/>
          <w:sz w:val="22"/>
          <w:szCs w:val="22"/>
          <w:lang w:eastAsia="en-US"/>
        </w:rPr>
        <w:t>»</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Адрес: 109507 г. Москва, ул. Ферганская, д.25</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ИНН/КПП 7721632827/663943002</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Грузополучатель:</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 xml:space="preserve">Филиал АО «Концерн </w:t>
      </w:r>
      <w:proofErr w:type="spellStart"/>
      <w:r>
        <w:rPr>
          <w:rFonts w:eastAsia="Calibri"/>
          <w:i/>
          <w:spacing w:val="-6"/>
          <w:sz w:val="22"/>
          <w:szCs w:val="22"/>
          <w:lang w:eastAsia="en-US"/>
        </w:rPr>
        <w:t>Росэнергоатом</w:t>
      </w:r>
      <w:proofErr w:type="spellEnd"/>
      <w:r>
        <w:rPr>
          <w:rFonts w:eastAsia="Calibri"/>
          <w:i/>
          <w:spacing w:val="-6"/>
          <w:sz w:val="22"/>
          <w:szCs w:val="22"/>
          <w:lang w:eastAsia="en-US"/>
        </w:rPr>
        <w:t>» «Белоярская атомная станция»</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ИНН/КПП 7721632827/663943002</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 xml:space="preserve">Адрес: 624250, г. Заречный, </w:t>
      </w:r>
      <w:proofErr w:type="gramStart"/>
      <w:r>
        <w:rPr>
          <w:rFonts w:eastAsia="Calibri"/>
          <w:i/>
          <w:spacing w:val="-6"/>
          <w:sz w:val="22"/>
          <w:szCs w:val="22"/>
          <w:lang w:eastAsia="en-US"/>
        </w:rPr>
        <w:t>Свердловской</w:t>
      </w:r>
      <w:proofErr w:type="gramEnd"/>
      <w:r>
        <w:rPr>
          <w:rFonts w:eastAsia="Calibri"/>
          <w:i/>
          <w:spacing w:val="-6"/>
          <w:sz w:val="22"/>
          <w:szCs w:val="22"/>
          <w:lang w:eastAsia="en-US"/>
        </w:rPr>
        <w:t xml:space="preserve"> обл., абонентский ящик 149,150 т. 34377-36359</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Код ОКПО 08614718, ОГРН 5087746119951</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Банковские реквизиты:</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 xml:space="preserve">Получатель: Филиал АО «Концерн </w:t>
      </w:r>
      <w:proofErr w:type="spellStart"/>
      <w:r>
        <w:rPr>
          <w:rFonts w:eastAsia="Calibri"/>
          <w:i/>
          <w:spacing w:val="-6"/>
          <w:sz w:val="22"/>
          <w:szCs w:val="22"/>
          <w:lang w:eastAsia="en-US"/>
        </w:rPr>
        <w:t>Росэнергоатом</w:t>
      </w:r>
      <w:proofErr w:type="spellEnd"/>
      <w:r>
        <w:rPr>
          <w:rFonts w:eastAsia="Calibri"/>
          <w:i/>
          <w:spacing w:val="-6"/>
          <w:sz w:val="22"/>
          <w:szCs w:val="22"/>
          <w:lang w:eastAsia="en-US"/>
        </w:rPr>
        <w:t>» «Белоярская атомная станция»</w:t>
      </w:r>
    </w:p>
    <w:p w:rsidR="00FE62F7" w:rsidRDefault="00FE62F7" w:rsidP="00FE62F7">
      <w:pPr>
        <w:tabs>
          <w:tab w:val="left" w:pos="1134"/>
        </w:tabs>
        <w:ind w:left="709"/>
        <w:contextualSpacing/>
        <w:jc w:val="both"/>
        <w:rPr>
          <w:rFonts w:eastAsia="Calibri"/>
          <w:i/>
          <w:spacing w:val="-6"/>
          <w:sz w:val="22"/>
          <w:szCs w:val="22"/>
          <w:lang w:eastAsia="en-US"/>
        </w:rPr>
      </w:pPr>
      <w:proofErr w:type="spellStart"/>
      <w:proofErr w:type="gramStart"/>
      <w:r>
        <w:rPr>
          <w:rFonts w:eastAsia="Calibri"/>
          <w:i/>
          <w:spacing w:val="-6"/>
          <w:sz w:val="22"/>
          <w:szCs w:val="22"/>
          <w:lang w:eastAsia="en-US"/>
        </w:rPr>
        <w:t>р</w:t>
      </w:r>
      <w:proofErr w:type="spellEnd"/>
      <w:proofErr w:type="gramEnd"/>
      <w:r>
        <w:rPr>
          <w:rFonts w:eastAsia="Calibri"/>
          <w:i/>
          <w:spacing w:val="-6"/>
          <w:sz w:val="22"/>
          <w:szCs w:val="22"/>
          <w:lang w:eastAsia="en-US"/>
        </w:rPr>
        <w:t>/с 40702810416390033158  в Уральском банке СБ РФ г. Екатеринбург,</w:t>
      </w:r>
    </w:p>
    <w:p w:rsidR="00FE62F7" w:rsidRDefault="00FE62F7" w:rsidP="00FE62F7">
      <w:pPr>
        <w:tabs>
          <w:tab w:val="left" w:pos="1134"/>
        </w:tabs>
        <w:ind w:left="709"/>
        <w:contextualSpacing/>
        <w:jc w:val="both"/>
        <w:rPr>
          <w:rFonts w:eastAsia="Calibri"/>
          <w:i/>
          <w:spacing w:val="-6"/>
          <w:sz w:val="22"/>
          <w:szCs w:val="22"/>
          <w:lang w:eastAsia="en-US"/>
        </w:rPr>
      </w:pPr>
      <w:r>
        <w:rPr>
          <w:rFonts w:eastAsia="Calibri"/>
          <w:i/>
          <w:spacing w:val="-6"/>
          <w:sz w:val="22"/>
          <w:szCs w:val="22"/>
          <w:lang w:eastAsia="en-US"/>
        </w:rPr>
        <w:t>к/с 30101810500000000674  БИК 046577674.</w:t>
      </w:r>
    </w:p>
    <w:p w:rsidR="00FE62F7" w:rsidRDefault="00FE62F7" w:rsidP="00FE62F7">
      <w:pPr>
        <w:tabs>
          <w:tab w:val="left" w:pos="1134"/>
        </w:tabs>
        <w:jc w:val="both"/>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 xml:space="preserve"> </w:t>
      </w:r>
      <w:r w:rsidRPr="00EC67AF">
        <w:rPr>
          <w:rFonts w:ascii="Times New Roman" w:hAnsi="Times New Roman"/>
          <w:b/>
          <w:sz w:val="24"/>
          <w:szCs w:val="24"/>
        </w:rPr>
        <w:t>Отмена закупки</w:t>
      </w:r>
      <w:r w:rsidRPr="00FE1BAB">
        <w:rPr>
          <w:rFonts w:ascii="Times New Roman" w:hAnsi="Times New Roman"/>
          <w:sz w:val="24"/>
          <w:szCs w:val="24"/>
        </w:rPr>
        <w:t xml:space="preserve"> по решению заказчика не приводит к каким-либо последствиям в следующих случаях:</w:t>
      </w:r>
    </w:p>
    <w:p w:rsidR="00FE62F7" w:rsidRPr="00FE1BAB" w:rsidRDefault="00FE62F7" w:rsidP="00FE62F7">
      <w:pPr>
        <w:numPr>
          <w:ilvl w:val="0"/>
          <w:numId w:val="6"/>
        </w:numPr>
        <w:tabs>
          <w:tab w:val="left" w:pos="0"/>
        </w:tabs>
        <w:ind w:left="0" w:firstLine="709"/>
        <w:jc w:val="both"/>
      </w:pPr>
      <w:r w:rsidRPr="00FE1BAB">
        <w:t>изменение финансовых, инвестиционных, производственных и иных программ, оказавших влияние на потребность в данной закупке;</w:t>
      </w:r>
    </w:p>
    <w:p w:rsidR="00FE62F7" w:rsidRPr="00FE1BAB" w:rsidRDefault="00FE62F7" w:rsidP="00FE62F7">
      <w:pPr>
        <w:numPr>
          <w:ilvl w:val="0"/>
          <w:numId w:val="6"/>
        </w:numPr>
        <w:tabs>
          <w:tab w:val="left" w:pos="0"/>
        </w:tabs>
        <w:ind w:left="0" w:firstLine="709"/>
        <w:jc w:val="both"/>
      </w:pPr>
      <w:r w:rsidRPr="00FE1BAB">
        <w:rPr>
          <w:bCs/>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FE62F7" w:rsidRPr="00FE1BAB" w:rsidRDefault="00FE62F7" w:rsidP="00FE62F7">
      <w:pPr>
        <w:numPr>
          <w:ilvl w:val="0"/>
          <w:numId w:val="6"/>
        </w:numPr>
        <w:tabs>
          <w:tab w:val="left" w:pos="0"/>
        </w:tabs>
        <w:ind w:left="0" w:firstLine="709"/>
        <w:jc w:val="both"/>
      </w:pPr>
      <w:r w:rsidRPr="00FE1BAB">
        <w:rPr>
          <w:bCs/>
        </w:rPr>
        <w:t>при возникновении обстоятельств непреодолимой силы, подтвержденных соответствующим документом и влияющих на целесообразность закупки;</w:t>
      </w:r>
    </w:p>
    <w:p w:rsidR="00FE62F7" w:rsidRPr="00FE1BAB" w:rsidRDefault="00FE62F7" w:rsidP="00FE62F7">
      <w:pPr>
        <w:numPr>
          <w:ilvl w:val="0"/>
          <w:numId w:val="6"/>
        </w:numPr>
        <w:tabs>
          <w:tab w:val="left" w:pos="0"/>
        </w:tabs>
        <w:ind w:left="0" w:firstLine="709"/>
        <w:jc w:val="both"/>
      </w:pPr>
      <w:r w:rsidRPr="00FE1BAB">
        <w:rPr>
          <w:bCs/>
        </w:rPr>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FE62F7" w:rsidRPr="00FE1BAB" w:rsidRDefault="00FE62F7" w:rsidP="00FE62F7">
      <w:pPr>
        <w:numPr>
          <w:ilvl w:val="0"/>
          <w:numId w:val="6"/>
        </w:numPr>
        <w:tabs>
          <w:tab w:val="left" w:pos="0"/>
        </w:tabs>
        <w:ind w:left="0" w:firstLine="709"/>
        <w:jc w:val="both"/>
      </w:pPr>
      <w:r w:rsidRPr="00FE1BAB">
        <w:rPr>
          <w:bCs/>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p>
    <w:p w:rsidR="00FE62F7" w:rsidRPr="00FE1BAB" w:rsidRDefault="00FE62F7" w:rsidP="00FE62F7">
      <w:pPr>
        <w:tabs>
          <w:tab w:val="left" w:pos="1134"/>
        </w:tabs>
        <w:ind w:firstLine="709"/>
        <w:contextualSpacing/>
        <w:jc w:val="both"/>
        <w:rPr>
          <w:rFonts w:eastAsia="Calibri"/>
          <w:spacing w:val="-6"/>
          <w:lang w:eastAsia="en-US"/>
        </w:rPr>
      </w:pPr>
      <w:r w:rsidRPr="00FE1BAB">
        <w:rPr>
          <w:rFonts w:eastAsia="Calibri"/>
          <w:spacing w:val="-6"/>
          <w:lang w:eastAsia="en-US"/>
        </w:rPr>
        <w:t>Организатор</w:t>
      </w:r>
      <w:r w:rsidRPr="00FE1BAB">
        <w:rPr>
          <w:bCs/>
        </w:rPr>
        <w:t xml:space="preserve"> по решению заказчика в вышеперечисленных случаях отменяет </w:t>
      </w:r>
      <w:r w:rsidRPr="00FE1BAB">
        <w:rPr>
          <w:rFonts w:eastAsia="Calibri"/>
          <w:spacing w:val="-6"/>
          <w:lang w:eastAsia="en-US"/>
        </w:rPr>
        <w:t>конкурентную закупку в следующие сроки:</w:t>
      </w:r>
    </w:p>
    <w:p w:rsidR="00FE62F7" w:rsidRPr="00FE1BAB" w:rsidRDefault="00FE62F7" w:rsidP="00FE62F7">
      <w:pPr>
        <w:tabs>
          <w:tab w:val="left" w:pos="1134"/>
        </w:tabs>
        <w:ind w:firstLine="709"/>
        <w:contextualSpacing/>
        <w:jc w:val="both"/>
        <w:rPr>
          <w:rFonts w:eastAsia="Calibri"/>
          <w:spacing w:val="-6"/>
          <w:lang w:eastAsia="en-US"/>
        </w:rPr>
      </w:pPr>
      <w:r w:rsidRPr="00FE1BAB">
        <w:rPr>
          <w:rFonts w:eastAsia="Calibri"/>
          <w:spacing w:val="-6"/>
          <w:lang w:eastAsia="en-US"/>
        </w:rPr>
        <w:t>а)  до наступления даты и времени окончания срока подачи заявок;</w:t>
      </w:r>
    </w:p>
    <w:p w:rsidR="00FE62F7" w:rsidRPr="00FE1BAB" w:rsidRDefault="00FE62F7" w:rsidP="00FE62F7">
      <w:pPr>
        <w:tabs>
          <w:tab w:val="left" w:pos="1134"/>
        </w:tabs>
        <w:ind w:firstLine="709"/>
        <w:contextualSpacing/>
        <w:jc w:val="both"/>
        <w:rPr>
          <w:rFonts w:eastAsia="Calibri"/>
          <w:spacing w:val="-6"/>
          <w:lang w:eastAsia="en-US"/>
        </w:rPr>
      </w:pPr>
      <w:r w:rsidRPr="00FE1BAB">
        <w:rPr>
          <w:rFonts w:eastAsia="Calibri"/>
          <w:spacing w:val="-6"/>
          <w:lang w:eastAsia="en-US"/>
        </w:rPr>
        <w:t>б) с момента окончания срока подачи заявок и до подведения итогов закупки только при возникновении обстоятельств непреодолимой силы, подтвержденных соответствующим документом и влияющих на целесообразность закупки</w:t>
      </w:r>
    </w:p>
    <w:p w:rsidR="00FE62F7" w:rsidRPr="00FE1BAB" w:rsidRDefault="00FE62F7" w:rsidP="00FE62F7">
      <w:pPr>
        <w:tabs>
          <w:tab w:val="left" w:pos="1134"/>
        </w:tabs>
        <w:contextualSpacing/>
        <w:jc w:val="both"/>
      </w:pPr>
    </w:p>
    <w:p w:rsidR="00FE62F7" w:rsidRPr="00FE1BAB" w:rsidRDefault="00FE62F7" w:rsidP="00FE62F7">
      <w:pPr>
        <w:pStyle w:val="a5"/>
        <w:numPr>
          <w:ilvl w:val="0"/>
          <w:numId w:val="3"/>
        </w:numPr>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 xml:space="preserve">Арбитражный комитет дивизиона АО «Концерн </w:t>
      </w:r>
      <w:proofErr w:type="spellStart"/>
      <w:r w:rsidRPr="00FE1BAB">
        <w:rPr>
          <w:rFonts w:ascii="Times New Roman" w:hAnsi="Times New Roman"/>
          <w:sz w:val="24"/>
          <w:szCs w:val="24"/>
        </w:rPr>
        <w:t>Росэнергоатом</w:t>
      </w:r>
      <w:proofErr w:type="spellEnd"/>
      <w:r w:rsidRPr="00FE1BAB">
        <w:rPr>
          <w:rFonts w:ascii="Times New Roman" w:hAnsi="Times New Roman"/>
          <w:sz w:val="24"/>
          <w:szCs w:val="24"/>
        </w:rPr>
        <w:t>»</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Адрес электронной почты: arbitr@rosenergoatom.ru</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Контактное лицо</w:t>
      </w:r>
      <w:r>
        <w:rPr>
          <w:rFonts w:ascii="Times New Roman" w:hAnsi="Times New Roman"/>
          <w:sz w:val="24"/>
          <w:szCs w:val="24"/>
        </w:rPr>
        <w:t xml:space="preserve">: </w:t>
      </w:r>
      <w:r w:rsidRPr="000D387E">
        <w:rPr>
          <w:rFonts w:ascii="Times New Roman" w:hAnsi="Times New Roman"/>
          <w:sz w:val="24"/>
          <w:szCs w:val="24"/>
        </w:rPr>
        <w:t>Мельникова Анастасия Геннадьевна</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Почтовый адрес: 109507, г. Москва, ул. Ферганская, д. 25</w:t>
      </w:r>
    </w:p>
    <w:p w:rsidR="00FE62F7" w:rsidRPr="00FE1BAB" w:rsidRDefault="00FE62F7" w:rsidP="00FE62F7">
      <w:pPr>
        <w:pStyle w:val="a5"/>
        <w:tabs>
          <w:tab w:val="left" w:pos="0"/>
          <w:tab w:val="left" w:pos="1134"/>
        </w:tabs>
        <w:spacing w:after="0" w:line="240" w:lineRule="auto"/>
        <w:ind w:left="0" w:firstLine="709"/>
        <w:jc w:val="both"/>
        <w:rPr>
          <w:rFonts w:ascii="Times New Roman" w:hAnsi="Times New Roman"/>
          <w:sz w:val="24"/>
          <w:szCs w:val="24"/>
        </w:rPr>
      </w:pPr>
      <w:r w:rsidRPr="00FE1BAB">
        <w:rPr>
          <w:rFonts w:ascii="Times New Roman" w:hAnsi="Times New Roman"/>
          <w:sz w:val="24"/>
          <w:szCs w:val="24"/>
        </w:rPr>
        <w:t xml:space="preserve">Тел. (495) 783-01-43, </w:t>
      </w:r>
      <w:proofErr w:type="spellStart"/>
      <w:r w:rsidRPr="00FE1BAB">
        <w:rPr>
          <w:rFonts w:ascii="Times New Roman" w:hAnsi="Times New Roman"/>
          <w:sz w:val="24"/>
          <w:szCs w:val="24"/>
        </w:rPr>
        <w:t>доб</w:t>
      </w:r>
      <w:proofErr w:type="spellEnd"/>
      <w:r w:rsidRPr="00FE1BAB">
        <w:rPr>
          <w:rFonts w:ascii="Times New Roman" w:hAnsi="Times New Roman"/>
          <w:sz w:val="24"/>
          <w:szCs w:val="24"/>
        </w:rPr>
        <w:t>. 23-97.</w:t>
      </w:r>
    </w:p>
    <w:p w:rsidR="001D4278" w:rsidRDefault="001D4278"/>
    <w:sectPr w:rsidR="001D4278" w:rsidSect="00FE62F7">
      <w:pgSz w:w="11906" w:h="16838"/>
      <w:pgMar w:top="1134" w:right="851" w:bottom="1134" w:left="130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T)">
    <w:altName w:val="Arial"/>
    <w:panose1 w:val="00000000000000000000"/>
    <w:charset w:val="A2"/>
    <w:family w:val="swiss"/>
    <w:notTrueType/>
    <w:pitch w:val="variable"/>
    <w:sig w:usb0="00000005" w:usb1="00000000" w:usb2="00000000" w:usb3="00000000" w:csb0="0000001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20A9"/>
    <w:multiLevelType w:val="hybridMultilevel"/>
    <w:tmpl w:val="51BE6D70"/>
    <w:lvl w:ilvl="0" w:tplc="D33A0098">
      <w:start w:val="1"/>
      <w:numFmt w:val="bullet"/>
      <w:lvlText w:val=""/>
      <w:lvlJc w:val="left"/>
      <w:pPr>
        <w:ind w:left="1571" w:hanging="360"/>
      </w:pPr>
      <w:rPr>
        <w:rFonts w:ascii="Wingdings" w:hAnsi="Wingdings" w:hint="default"/>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177F0D38"/>
    <w:multiLevelType w:val="hybridMultilevel"/>
    <w:tmpl w:val="A59031FE"/>
    <w:lvl w:ilvl="0" w:tplc="4730602A">
      <w:start w:val="1"/>
      <w:numFmt w:val="russianLower"/>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1CDD7DF0"/>
    <w:multiLevelType w:val="hybridMultilevel"/>
    <w:tmpl w:val="60B0951C"/>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4273C5"/>
    <w:multiLevelType w:val="hybridMultilevel"/>
    <w:tmpl w:val="5E74F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78A395C"/>
    <w:multiLevelType w:val="multilevel"/>
    <w:tmpl w:val="8E6C6CFE"/>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rPr>
    </w:lvl>
    <w:lvl w:ilvl="2">
      <w:start w:val="1"/>
      <w:numFmt w:val="decimal"/>
      <w:pStyle w:val="a"/>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
    <w:nsid w:val="49EE029E"/>
    <w:multiLevelType w:val="hybridMultilevel"/>
    <w:tmpl w:val="23EEA67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08D0437"/>
    <w:multiLevelType w:val="hybridMultilevel"/>
    <w:tmpl w:val="062C1A42"/>
    <w:lvl w:ilvl="0" w:tplc="C9CE7E12">
      <w:start w:val="1"/>
      <w:numFmt w:val="decimal"/>
      <w:lvlText w:val="%1)"/>
      <w:lvlJc w:val="left"/>
      <w:pPr>
        <w:ind w:left="2913" w:hanging="360"/>
      </w:pPr>
      <w:rPr>
        <w:rFonts w:ascii="Times New Roman" w:hAnsi="Times New Roman" w:cs="Times New Roman" w:hint="default"/>
        <w:b w:val="0"/>
        <w:i w:val="0"/>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rPr>
        <w:rFonts w:hint="default"/>
      </w:rPr>
    </w:lvl>
    <w:lvl w:ilvl="2">
      <w:start w:val="1"/>
      <w:numFmt w:val="decimal"/>
      <w:isLgl/>
      <w:lvlText w:val="%1.%2.%3."/>
      <w:lvlJc w:val="left"/>
      <w:pPr>
        <w:ind w:left="149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8">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FF10394"/>
    <w:multiLevelType w:val="multilevel"/>
    <w:tmpl w:val="39FCF254"/>
    <w:lvl w:ilvl="0">
      <w:start w:val="1"/>
      <w:numFmt w:val="decimal"/>
      <w:lvlText w:val="%1)"/>
      <w:lvlJc w:val="left"/>
      <w:pPr>
        <w:tabs>
          <w:tab w:val="num" w:pos="2134"/>
        </w:tabs>
        <w:ind w:left="2134" w:hanging="360"/>
      </w:pPr>
      <w:rPr>
        <w:rFonts w:hint="default"/>
      </w:rPr>
    </w:lvl>
    <w:lvl w:ilvl="1">
      <w:start w:val="1"/>
      <w:numFmt w:val="bullet"/>
      <w:suff w:val="space"/>
      <w:lvlText w:val="­"/>
      <w:lvlJc w:val="left"/>
      <w:pPr>
        <w:ind w:left="0" w:firstLine="709"/>
      </w:pPr>
      <w:rPr>
        <w:rFonts w:ascii="Courier New" w:hAnsi="Courier New" w:hint="default"/>
      </w:rPr>
    </w:lvl>
    <w:lvl w:ilvl="2">
      <w:start w:val="1"/>
      <w:numFmt w:val="bullet"/>
      <w:lvlText w:val=""/>
      <w:lvlJc w:val="left"/>
      <w:pPr>
        <w:tabs>
          <w:tab w:val="num" w:pos="2869"/>
        </w:tabs>
        <w:ind w:left="2869" w:hanging="360"/>
      </w:pPr>
      <w:rPr>
        <w:rFonts w:ascii="Symbol" w:hAnsi="Symbol" w:hint="default"/>
      </w:rPr>
    </w:lvl>
    <w:lvl w:ilvl="3">
      <w:start w:val="1"/>
      <w:numFmt w:val="bullet"/>
      <w:suff w:val="space"/>
      <w:lvlText w:val=""/>
      <w:lvlJc w:val="left"/>
      <w:pPr>
        <w:ind w:left="3589" w:hanging="360"/>
      </w:pPr>
      <w:rPr>
        <w:rFonts w:ascii="Symbol" w:hAnsi="Symbol" w:hint="default"/>
        <w:sz w:val="20"/>
      </w:rPr>
    </w:lvl>
    <w:lvl w:ilvl="4">
      <w:start w:val="1"/>
      <w:numFmt w:val="bullet"/>
      <w:lvlText w:val="o"/>
      <w:lvlJc w:val="left"/>
      <w:pPr>
        <w:tabs>
          <w:tab w:val="num" w:pos="4309"/>
        </w:tabs>
        <w:ind w:left="4309" w:hanging="360"/>
      </w:pPr>
      <w:rPr>
        <w:rFonts w:ascii="Arial (WT)" w:hAnsi="Arial (WT)" w:cs="Arial (WT)" w:hint="default"/>
      </w:rPr>
    </w:lvl>
    <w:lvl w:ilvl="5">
      <w:start w:val="1"/>
      <w:numFmt w:val="bullet"/>
      <w:lvlText w:val=""/>
      <w:lvlJc w:val="left"/>
      <w:pPr>
        <w:tabs>
          <w:tab w:val="num" w:pos="5029"/>
        </w:tabs>
        <w:ind w:left="5029" w:hanging="360"/>
      </w:pPr>
      <w:rPr>
        <w:rFonts w:ascii="Symbol" w:hAnsi="Symbol"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Arial (WT)" w:hAnsi="Arial (WT)" w:cs="Arial (WT)" w:hint="default"/>
      </w:rPr>
    </w:lvl>
    <w:lvl w:ilvl="8">
      <w:start w:val="1"/>
      <w:numFmt w:val="bullet"/>
      <w:lvlText w:val=""/>
      <w:lvlJc w:val="left"/>
      <w:pPr>
        <w:tabs>
          <w:tab w:val="num" w:pos="7189"/>
        </w:tabs>
        <w:ind w:left="7189" w:hanging="360"/>
      </w:pPr>
      <w:rPr>
        <w:rFonts w:ascii="Symbol" w:hAnsi="Symbol" w:hint="default"/>
      </w:rPr>
    </w:lvl>
  </w:abstractNum>
  <w:num w:numId="1">
    <w:abstractNumId w:val="4"/>
  </w:num>
  <w:num w:numId="2">
    <w:abstractNumId w:val="8"/>
  </w:num>
  <w:num w:numId="3">
    <w:abstractNumId w:val="6"/>
  </w:num>
  <w:num w:numId="4">
    <w:abstractNumId w:val="7"/>
  </w:num>
  <w:num w:numId="5">
    <w:abstractNumId w:val="9"/>
  </w:num>
  <w:num w:numId="6">
    <w:abstractNumId w:val="1"/>
  </w:num>
  <w:num w:numId="7">
    <w:abstractNumId w:val="3"/>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FE62F7"/>
    <w:rsid w:val="001D4278"/>
    <w:rsid w:val="00FE62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E62F7"/>
    <w:pPr>
      <w:spacing w:after="0" w:line="240" w:lineRule="auto"/>
    </w:pPr>
    <w:rPr>
      <w:rFonts w:ascii="Times New Roman" w:eastAsia="Times New Roman" w:hAnsi="Times New Roman" w:cs="Times New Roman"/>
      <w:sz w:val="24"/>
      <w:szCs w:val="24"/>
      <w:lang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FE62F7"/>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 2,heading2,iz2,l2,list 2,list2,Б2,Заголовок 21,Раздел Знак"/>
    <w:basedOn w:val="a0"/>
    <w:next w:val="a0"/>
    <w:link w:val="20"/>
    <w:qFormat/>
    <w:rsid w:val="00FE62F7"/>
    <w:pPr>
      <w:keepNext/>
      <w:numPr>
        <w:ilvl w:val="1"/>
        <w:numId w:val="1"/>
      </w:numPr>
      <w:spacing w:before="240" w:after="60"/>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FE62F7"/>
    <w:rPr>
      <w:rFonts w:ascii="Times New Roman" w:eastAsia="Times New Roman" w:hAnsi="Times New Roman" w:cs="Times New Roman"/>
      <w:iCs/>
      <w:sz w:val="24"/>
      <w:szCs w:val="24"/>
      <w:lang w:eastAsia="ru-RU"/>
    </w:rPr>
  </w:style>
  <w:style w:type="character" w:customStyle="1" w:styleId="20">
    <w:name w:val="Заголовок 2 Знак"/>
    <w:basedOn w:val="a1"/>
    <w:link w:val="2"/>
    <w:rsid w:val="00FE62F7"/>
    <w:rPr>
      <w:rFonts w:ascii="Arial" w:eastAsia="Times New Roman" w:hAnsi="Arial" w:cs="Arial"/>
      <w:b/>
      <w:bCs/>
      <w:i/>
      <w:iCs/>
      <w:sz w:val="28"/>
      <w:szCs w:val="28"/>
      <w:lang w:eastAsia="ru-RU"/>
    </w:rPr>
  </w:style>
  <w:style w:type="paragraph" w:customStyle="1" w:styleId="a">
    <w:name w:val="Пункт"/>
    <w:basedOn w:val="a0"/>
    <w:qFormat/>
    <w:rsid w:val="00FE62F7"/>
    <w:pPr>
      <w:numPr>
        <w:ilvl w:val="2"/>
        <w:numId w:val="1"/>
      </w:numPr>
      <w:spacing w:line="360" w:lineRule="auto"/>
      <w:jc w:val="both"/>
    </w:pPr>
    <w:rPr>
      <w:snapToGrid w:val="0"/>
      <w:sz w:val="28"/>
      <w:szCs w:val="28"/>
    </w:rPr>
  </w:style>
  <w:style w:type="character" w:styleId="a4">
    <w:name w:val="Hyperlink"/>
    <w:uiPriority w:val="99"/>
    <w:rsid w:val="00FE62F7"/>
    <w:rPr>
      <w:color w:val="0000FF"/>
      <w:u w:val="single"/>
    </w:rPr>
  </w:style>
  <w:style w:type="paragraph" w:customStyle="1" w:styleId="3">
    <w:name w:val="Стиль3"/>
    <w:basedOn w:val="21"/>
    <w:rsid w:val="00FE62F7"/>
    <w:pPr>
      <w:widowControl w:val="0"/>
      <w:tabs>
        <w:tab w:val="num" w:pos="1307"/>
      </w:tabs>
      <w:adjustRightInd w:val="0"/>
      <w:spacing w:after="0" w:line="240" w:lineRule="auto"/>
      <w:ind w:left="1080"/>
      <w:jc w:val="both"/>
      <w:textAlignment w:val="baseline"/>
    </w:pPr>
    <w:rPr>
      <w:szCs w:val="20"/>
    </w:rPr>
  </w:style>
  <w:style w:type="paragraph" w:customStyle="1" w:styleId="Times12">
    <w:name w:val="Times 12"/>
    <w:basedOn w:val="a0"/>
    <w:qFormat/>
    <w:rsid w:val="00FE62F7"/>
    <w:pPr>
      <w:overflowPunct w:val="0"/>
      <w:autoSpaceDE w:val="0"/>
      <w:autoSpaceDN w:val="0"/>
      <w:adjustRightInd w:val="0"/>
      <w:ind w:firstLine="567"/>
      <w:jc w:val="both"/>
    </w:pPr>
    <w:rPr>
      <w:bCs/>
      <w:szCs w:val="22"/>
    </w:rPr>
  </w:style>
  <w:style w:type="paragraph" w:styleId="a5">
    <w:name w:val="List Paragraph"/>
    <w:aliases w:val="Заголовок_3,Подпись рисунка,ПКФ Список,Абзац списка5,таблица,главный абзац,SL_Абзац списка,List Paragraph,мой,Bullet List,FooterText,numbered,Нумерованый список,List Paragraph1,–маркер,ТЗ_Список,Use Case List Paragraph,Ненумерованный список"/>
    <w:basedOn w:val="a0"/>
    <w:link w:val="a6"/>
    <w:uiPriority w:val="34"/>
    <w:qFormat/>
    <w:rsid w:val="00FE62F7"/>
    <w:pPr>
      <w:spacing w:after="200" w:line="276" w:lineRule="auto"/>
      <w:ind w:left="720"/>
      <w:contextualSpacing/>
    </w:pPr>
    <w:rPr>
      <w:rFonts w:ascii="Calibri" w:eastAsia="Calibri" w:hAnsi="Calibri"/>
      <w:sz w:val="22"/>
      <w:szCs w:val="22"/>
      <w:lang w:eastAsia="en-US"/>
    </w:rPr>
  </w:style>
  <w:style w:type="character" w:customStyle="1" w:styleId="a6">
    <w:name w:val="Абзац списка Знак"/>
    <w:aliases w:val="Заголовок_3 Знак,Подпись рисунка Знак,ПКФ Список Знак,Абзац списка5 Знак,таблица Знак,главный абзац Знак,SL_Абзац списка Знак,List Paragraph Знак,мой Знак,Bullet List Знак,FooterText Знак,numbered Знак,Нумерованый список Знак"/>
    <w:link w:val="a5"/>
    <w:uiPriority w:val="34"/>
    <w:rsid w:val="00FE62F7"/>
    <w:rPr>
      <w:rFonts w:ascii="Calibri" w:eastAsia="Calibri" w:hAnsi="Calibri" w:cs="Times New Roman"/>
    </w:rPr>
  </w:style>
  <w:style w:type="paragraph" w:styleId="21">
    <w:name w:val="Body Text Indent 2"/>
    <w:basedOn w:val="a0"/>
    <w:link w:val="22"/>
    <w:uiPriority w:val="99"/>
    <w:semiHidden/>
    <w:unhideWhenUsed/>
    <w:rsid w:val="00FE62F7"/>
    <w:pPr>
      <w:spacing w:after="120" w:line="480" w:lineRule="auto"/>
      <w:ind w:left="283"/>
    </w:pPr>
  </w:style>
  <w:style w:type="character" w:customStyle="1" w:styleId="22">
    <w:name w:val="Основной текст с отступом 2 Знак"/>
    <w:basedOn w:val="a1"/>
    <w:link w:val="21"/>
    <w:uiPriority w:val="99"/>
    <w:semiHidden/>
    <w:rsid w:val="00FE62F7"/>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upki.rosatom.ru/" TargetMode="External"/><Relationship Id="rId5" Type="http://schemas.openxmlformats.org/officeDocument/2006/relationships/hyperlink" Target="http://zakupki.gov.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2443</Words>
  <Characters>13930</Characters>
  <Application>Microsoft Office Word</Application>
  <DocSecurity>0</DocSecurity>
  <Lines>116</Lines>
  <Paragraphs>32</Paragraphs>
  <ScaleCrop>false</ScaleCrop>
  <Company>Hewlett-Packard Company</Company>
  <LinksUpToDate>false</LinksUpToDate>
  <CharactersWithSpaces>16341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Uks-do3</dc:creator>
  <cp:lastModifiedBy>Uks-do3</cp:lastModifiedBy>
  <cp:revision>1</cp:revision>
  <dcterms:created xsi:type="dcterms:W3CDTF">2019-07-30T04:35:00Z</dcterms:created>
  <dcterms:modified xsi:type="dcterms:W3CDTF">2019-07-30T04:35:00Z</dcterms:modified>
</cp:coreProperties>
</file>