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7F" w:rsidRDefault="00D4297F" w:rsidP="00D429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ПОСТАВКИ №_____</w:t>
      </w:r>
    </w:p>
    <w:p w:rsidR="00D4297F" w:rsidRDefault="00D4297F" w:rsidP="00D4297F">
      <w:pPr>
        <w:spacing w:after="0"/>
        <w:jc w:val="right"/>
        <w:rPr>
          <w:b/>
          <w:szCs w:val="24"/>
        </w:rPr>
      </w:pPr>
      <w:r>
        <w:rPr>
          <w:b/>
          <w:szCs w:val="24"/>
        </w:rPr>
        <w:t xml:space="preserve">                                                                                                               «___»__________201</w:t>
      </w:r>
      <w:r w:rsidRPr="00D4297F">
        <w:rPr>
          <w:b/>
          <w:szCs w:val="24"/>
        </w:rPr>
        <w:t>9</w:t>
      </w:r>
      <w:r>
        <w:rPr>
          <w:b/>
          <w:szCs w:val="24"/>
        </w:rPr>
        <w:t>г.</w:t>
      </w:r>
    </w:p>
    <w:p w:rsidR="00D4297F" w:rsidRDefault="00D4297F" w:rsidP="00D4297F">
      <w:pPr>
        <w:spacing w:after="0"/>
        <w:jc w:val="both"/>
        <w:rPr>
          <w:szCs w:val="24"/>
        </w:rPr>
      </w:pPr>
      <w:proofErr w:type="gramStart"/>
      <w:r>
        <w:rPr>
          <w:szCs w:val="24"/>
        </w:rPr>
        <w:t>__________________________________________________________________, именуемое в дальнейшем Поставщик, в лице _________________________________, действующего на основании ______________, с одной стороны, и Акционерное общество «Дальневосточный завод «Звезда», именуемое в дальнейшем Покупатель, в лице Исполняющего обязанности заместителя директора коммерческого Косишнева Анатолия Сергеевича, действующего на основании доверенности от 28.12.2018. №212/дов/уо, с другой стороны, заключили настоящий договор о нижеследующем:</w:t>
      </w:r>
      <w:proofErr w:type="gramEnd"/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1.Предмет договора</w:t>
      </w:r>
    </w:p>
    <w:p w:rsidR="00D4297F" w:rsidRDefault="00D4297F" w:rsidP="00D4297F">
      <w:pPr>
        <w:spacing w:after="0"/>
        <w:jc w:val="both"/>
        <w:rPr>
          <w:szCs w:val="24"/>
        </w:rPr>
      </w:pPr>
      <w:r>
        <w:rPr>
          <w:szCs w:val="24"/>
        </w:rPr>
        <w:t xml:space="preserve">              1.1.В соответствии с настоящим договором Поставщик обязуется изготовить и поставить, а Покупатель принять и оплатить, продукцию на условиях, предусмотренных настоящим договором, в ассортименте, количестве, по ценам и в сроки, согласно Спецификации, являющейся неотъемлемой частью настоящего договора.</w:t>
      </w:r>
    </w:p>
    <w:p w:rsidR="00D4297F" w:rsidRDefault="00D4297F" w:rsidP="00D4297F">
      <w:pPr>
        <w:spacing w:after="0"/>
        <w:jc w:val="both"/>
        <w:rPr>
          <w:szCs w:val="24"/>
        </w:rPr>
      </w:pPr>
      <w:r>
        <w:rPr>
          <w:szCs w:val="24"/>
        </w:rPr>
        <w:t xml:space="preserve">       Поставка продукции по настоящему договору осуществляется в рамках выполнения Государственного оборонного заказа, Государственный контракт № 1319187301331030105002428/</w:t>
      </w:r>
      <w:proofErr w:type="gramStart"/>
      <w:r>
        <w:rPr>
          <w:szCs w:val="24"/>
        </w:rPr>
        <w:t>Р</w:t>
      </w:r>
      <w:proofErr w:type="gramEnd"/>
      <w:r>
        <w:rPr>
          <w:szCs w:val="24"/>
        </w:rPr>
        <w:t xml:space="preserve">/1/2/0117/ГК-13-ДГОЗ от 05.04.2013г., по которому Государственный заказчик – Министерство обороны РФ, а Головной исполнитель – АО «ДВЗ «Звезда». </w:t>
      </w:r>
    </w:p>
    <w:p w:rsidR="00D4297F" w:rsidRDefault="00D4297F" w:rsidP="00D4297F">
      <w:pPr>
        <w:spacing w:after="0"/>
        <w:jc w:val="both"/>
        <w:rPr>
          <w:szCs w:val="24"/>
        </w:rPr>
      </w:pPr>
      <w:r>
        <w:rPr>
          <w:szCs w:val="24"/>
        </w:rPr>
        <w:t xml:space="preserve">Государственному контракту присвоен идентификатор №1319187301331030105002428  </w:t>
      </w:r>
    </w:p>
    <w:p w:rsidR="00D4297F" w:rsidRDefault="00D4297F" w:rsidP="00D4297F">
      <w:pPr>
        <w:spacing w:after="0"/>
        <w:ind w:firstLine="708"/>
        <w:jc w:val="both"/>
        <w:rPr>
          <w:szCs w:val="24"/>
        </w:rPr>
      </w:pPr>
      <w:r>
        <w:rPr>
          <w:szCs w:val="24"/>
        </w:rPr>
        <w:t>1.2. Продукция поставляется с соблюдением «Условий поставки 01-1874-62», приемкой ОТК и ВП МО РФ</w:t>
      </w:r>
    </w:p>
    <w:p w:rsidR="00D4297F" w:rsidRDefault="00D4297F" w:rsidP="00D4297F">
      <w:pPr>
        <w:spacing w:after="0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2.Цена договора и расчеты сторон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2.1. Сумма договора составляет ____________руб.___коп</w:t>
      </w:r>
      <w:proofErr w:type="gramStart"/>
      <w:r>
        <w:rPr>
          <w:szCs w:val="24"/>
        </w:rPr>
        <w:t xml:space="preserve">., </w:t>
      </w:r>
      <w:proofErr w:type="gramEnd"/>
      <w:r>
        <w:rPr>
          <w:szCs w:val="24"/>
        </w:rPr>
        <w:t>в том числе НДС 20%   ___________руб. ____коп.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2.2 Стороны договорились, что в случае законодательного изменения ставки НДС, договорная цена единицы Продукции изменяется в части расчетной суммы НДС по новой ставке по отношению к товарной стоимости Продукции. При этом сама товарная стоимость Продукции остается неизменной.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2.3.Продукция поставляется по цене, согласованной сторонами в Спецификации, которая является неотъемлемой частью настоящего договора. С момента подписания спецификации цена на продукцию фиксируется и изменению не подлежит.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2.4. Для обоснования фиксированной цены Поставщик </w:t>
      </w:r>
      <w:proofErr w:type="gramStart"/>
      <w:r>
        <w:rPr>
          <w:szCs w:val="24"/>
        </w:rPr>
        <w:t>предоставляет Покупателю следующие документы</w:t>
      </w:r>
      <w:proofErr w:type="gramEnd"/>
      <w:r>
        <w:rPr>
          <w:szCs w:val="24"/>
        </w:rPr>
        <w:t>: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- калькуляцию по фиксированной цене и расчетно-калькуляционные материалы в соответствии с требованиями нормативных документов, определяющих порядок формирования цен на продукцию, поставляемую по государственному оборонному заказу;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- первичные подтверждающие документы;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- заключение соответствующего Военного представительства МО РФ, за которым закреплен Поставщик, по фиксированной цене договора, подтверждающий величину понесенных Поставщиком затрат при выполнении работ по настоящему договору, в том числе по статьям затрат.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2.5. Цена на продукцию оформляется в соответствии с требованиями, установленными для продукции, поставляемой по ГОЗ, и подлежит согласованию сторонами и ВП МО РФ.  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lastRenderedPageBreak/>
        <w:t>2.6. В связи с заключением настоящего договора в целях исполнения Государственного оборонного заказа, расчеты по договору осуществляются в соответствии с Федеральным законом от 29.12.2012г. №275-ФЗ с использованием отдельного расчетного счета, открытого Поставщиком в уполномоченном банке, определенном Покупателем, при наличии у Поставщика  с данным уполномоченным банком заключенного договора о банковском сопровождении. Уполномоченным банком по настоящему договору является Банк ГПБ (АО).</w:t>
      </w:r>
    </w:p>
    <w:p w:rsidR="00D4297F" w:rsidRDefault="00D4297F" w:rsidP="00D4297F">
      <w:pPr>
        <w:spacing w:after="0"/>
        <w:ind w:left="33" w:firstLine="675"/>
        <w:jc w:val="both"/>
        <w:rPr>
          <w:szCs w:val="24"/>
        </w:rPr>
      </w:pPr>
      <w:r>
        <w:rPr>
          <w:szCs w:val="24"/>
        </w:rPr>
        <w:t xml:space="preserve">2.7. </w:t>
      </w:r>
      <w:r>
        <w:rPr>
          <w:bCs/>
          <w:szCs w:val="24"/>
        </w:rPr>
        <w:t xml:space="preserve">В течение 10 рабочих дней </w:t>
      </w:r>
      <w:proofErr w:type="gramStart"/>
      <w:r>
        <w:rPr>
          <w:bCs/>
          <w:szCs w:val="24"/>
        </w:rPr>
        <w:t>с даты подписания</w:t>
      </w:r>
      <w:proofErr w:type="gramEnd"/>
      <w:r>
        <w:rPr>
          <w:bCs/>
          <w:szCs w:val="24"/>
        </w:rPr>
        <w:t xml:space="preserve"> настоящего договора «Покупатель» выплачивает «Поставщику» аванс в размере 50% от стоимости «Продукции» на основании выставленного счета «Поставщиком» </w:t>
      </w:r>
      <w:r>
        <w:rPr>
          <w:szCs w:val="24"/>
        </w:rPr>
        <w:t>или  в течение 10 рабочих дней с момента поступления денежных средств от Государственного заказчика, в зависимости от того, что наступит позднее.</w:t>
      </w:r>
    </w:p>
    <w:p w:rsidR="00D4297F" w:rsidRDefault="00D4297F" w:rsidP="00D4297F">
      <w:pPr>
        <w:spacing w:after="0"/>
        <w:ind w:left="33" w:firstLine="675"/>
        <w:jc w:val="both"/>
        <w:rPr>
          <w:szCs w:val="24"/>
        </w:rPr>
      </w:pPr>
      <w:proofErr w:type="gramStart"/>
      <w:r>
        <w:rPr>
          <w:bCs/>
          <w:szCs w:val="24"/>
        </w:rPr>
        <w:t xml:space="preserve">Окончательный расчет за «Продукцию», а именно 50%, производится «Покупателем» на расчетный счет «Поставщика» в течение 10 рабочих дней с момента получения уведомления о готовности всего объема продукции, на основании выставленного счета «Поставщиком» </w:t>
      </w:r>
      <w:r>
        <w:rPr>
          <w:szCs w:val="24"/>
        </w:rPr>
        <w:t>или  в течение 10 рабочих дней с момента поступления денежных средств от Государственного заказчика, в зависимости от того, что наступит позднее.</w:t>
      </w:r>
      <w:proofErr w:type="gramEnd"/>
    </w:p>
    <w:p w:rsidR="00D4297F" w:rsidRDefault="00D4297F" w:rsidP="00D4297F">
      <w:pPr>
        <w:spacing w:after="0"/>
        <w:ind w:left="33" w:firstLine="675"/>
        <w:jc w:val="both"/>
        <w:rPr>
          <w:szCs w:val="24"/>
        </w:rPr>
      </w:pPr>
      <w:r>
        <w:rPr>
          <w:bCs/>
          <w:szCs w:val="24"/>
        </w:rPr>
        <w:t>Уведомление о готовности продукции должно быть оформлено в письменном виде (с подписью и печатью руководителя предприятия), направленного факсимильной или электронной связью</w:t>
      </w:r>
      <w:r>
        <w:rPr>
          <w:szCs w:val="24"/>
        </w:rPr>
        <w:t xml:space="preserve">. </w:t>
      </w:r>
    </w:p>
    <w:p w:rsidR="00D4297F" w:rsidRDefault="00D4297F" w:rsidP="00D4297F">
      <w:pPr>
        <w:spacing w:after="0"/>
        <w:ind w:left="33" w:firstLine="675"/>
        <w:jc w:val="both"/>
        <w:rPr>
          <w:szCs w:val="24"/>
        </w:rPr>
      </w:pPr>
      <w:r>
        <w:rPr>
          <w:szCs w:val="24"/>
        </w:rPr>
        <w:t>2.8. Оплата за продукцию осуществляется с отдельного расчетного счета Покупателя, указанного в разделе 10 настоящего договора на отдельный расчетный счет Поставщика договора после выполнения Поставщиком обязанностей, указанных в         п.6.1 (а) настоящего договора.</w:t>
      </w:r>
    </w:p>
    <w:p w:rsidR="00D4297F" w:rsidRDefault="00D4297F" w:rsidP="00D4297F">
      <w:pPr>
        <w:autoSpaceDE w:val="0"/>
        <w:autoSpaceDN w:val="0"/>
        <w:adjustRightInd w:val="0"/>
        <w:spacing w:after="0"/>
        <w:ind w:firstLine="540"/>
        <w:jc w:val="both"/>
        <w:rPr>
          <w:szCs w:val="24"/>
        </w:rPr>
      </w:pPr>
      <w:r>
        <w:rPr>
          <w:szCs w:val="24"/>
        </w:rPr>
        <w:t xml:space="preserve">2.9 Покупатель в целях достоверного представления информации о финансовом положении Поставщика вправе требовать предоставления бухгалтерской (финансовой) отчётности, а Поставщик обязан предоставить указанную информацию в электронном виде, по письменному запросу Покупателя, направленному по реквизитам, указанным в разделе 11 настоящего Договора, в течение 10 (десяти) рабочих дней </w:t>
      </w:r>
      <w:proofErr w:type="gramStart"/>
      <w:r>
        <w:rPr>
          <w:szCs w:val="24"/>
        </w:rPr>
        <w:t>с даты получения</w:t>
      </w:r>
      <w:proofErr w:type="gramEnd"/>
      <w:r>
        <w:rPr>
          <w:szCs w:val="24"/>
        </w:rPr>
        <w:t xml:space="preserve"> соответствующего запроса. В случае отсутствия на момент получения запроса бухгалтерской (финансовой)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подписания, но не позднее 3 (трёх) рабочих дней </w:t>
      </w:r>
      <w:proofErr w:type="gramStart"/>
      <w:r>
        <w:rPr>
          <w:szCs w:val="24"/>
        </w:rPr>
        <w:t>с даты</w:t>
      </w:r>
      <w:proofErr w:type="gramEnd"/>
      <w:r>
        <w:rPr>
          <w:szCs w:val="24"/>
        </w:rPr>
        <w:t xml:space="preserve"> её подписания.</w:t>
      </w:r>
    </w:p>
    <w:p w:rsidR="00D4297F" w:rsidRDefault="00D4297F" w:rsidP="00D4297F">
      <w:pPr>
        <w:autoSpaceDE w:val="0"/>
        <w:autoSpaceDN w:val="0"/>
        <w:adjustRightInd w:val="0"/>
        <w:spacing w:after="0"/>
        <w:ind w:firstLine="540"/>
        <w:jc w:val="both"/>
        <w:rPr>
          <w:szCs w:val="24"/>
        </w:rPr>
      </w:pPr>
      <w:r>
        <w:rPr>
          <w:szCs w:val="24"/>
        </w:rPr>
        <w:t>2.10 Бухгалтерская (финансовая) отчётность предоставляется на последнюю отчетную дату (квартал, год) за подписью руководителя организации, заверенная печатью</w:t>
      </w:r>
    </w:p>
    <w:p w:rsidR="00D4297F" w:rsidRDefault="00D4297F" w:rsidP="00D4297F">
      <w:pPr>
        <w:autoSpaceDE w:val="0"/>
        <w:autoSpaceDN w:val="0"/>
        <w:adjustRightInd w:val="0"/>
        <w:spacing w:after="0"/>
        <w:ind w:firstLine="540"/>
        <w:jc w:val="both"/>
        <w:rPr>
          <w:szCs w:val="24"/>
        </w:rPr>
      </w:pPr>
      <w:r>
        <w:rPr>
          <w:szCs w:val="24"/>
        </w:rPr>
        <w:t xml:space="preserve">по формам, установленным Приказом Министерства финансов Российской Федерации от 02.07.2010 №66н «О формах бухгалтерской отчетности организаций»: Форма 0710001 по ОКУД, Форма 071002 по ОКУД, Форма 070003 по ОКУД, Форма 070005 по ОКУД. </w:t>
      </w:r>
    </w:p>
    <w:p w:rsidR="00D4297F" w:rsidRDefault="00D4297F" w:rsidP="00D4297F">
      <w:pPr>
        <w:autoSpaceDE w:val="0"/>
        <w:autoSpaceDN w:val="0"/>
        <w:adjustRightInd w:val="0"/>
        <w:spacing w:after="0"/>
        <w:ind w:firstLine="540"/>
        <w:jc w:val="both"/>
        <w:rPr>
          <w:szCs w:val="24"/>
        </w:rPr>
      </w:pPr>
      <w:r>
        <w:rPr>
          <w:szCs w:val="24"/>
        </w:rPr>
        <w:t xml:space="preserve">2.11 Годовая бухгалтерская (финансовая) отчетность предоставляется с отметкой налогового органа о принятии. В случае отсутствия на момент </w:t>
      </w:r>
      <w:proofErr w:type="gramStart"/>
      <w:r>
        <w:rPr>
          <w:szCs w:val="24"/>
        </w:rPr>
        <w:t>получения запроса  Покупателя отметки налогового органа</w:t>
      </w:r>
      <w:proofErr w:type="gramEnd"/>
      <w:r>
        <w:rPr>
          <w:szCs w:val="24"/>
        </w:rPr>
        <w:t xml:space="preserve"> о принятии годовой бухгалтерской (финансовой) отчётности, отчётность предоставляется без указанной отметки с последующим обязательным предоставлением годовой бухгалтерской (финансовой) отчётности с отметкой налогового органа о её принятии, но не позднее 3 (трех) рабочих дней с даты получения соответствующей отметки. </w:t>
      </w:r>
    </w:p>
    <w:p w:rsidR="00D4297F" w:rsidRDefault="00D4297F" w:rsidP="00D4297F">
      <w:pPr>
        <w:spacing w:after="0"/>
        <w:ind w:left="33" w:firstLine="675"/>
        <w:jc w:val="both"/>
        <w:rPr>
          <w:szCs w:val="24"/>
        </w:rPr>
      </w:pPr>
    </w:p>
    <w:p w:rsidR="00D4297F" w:rsidRDefault="00D4297F" w:rsidP="00D4297F">
      <w:pPr>
        <w:spacing w:after="0"/>
        <w:ind w:firstLine="851"/>
        <w:jc w:val="center"/>
        <w:rPr>
          <w:b/>
          <w:szCs w:val="24"/>
        </w:rPr>
      </w:pPr>
      <w:r>
        <w:rPr>
          <w:b/>
          <w:szCs w:val="24"/>
        </w:rPr>
        <w:lastRenderedPageBreak/>
        <w:t>3.Качество продукции</w:t>
      </w:r>
    </w:p>
    <w:p w:rsidR="00D4297F" w:rsidRDefault="00D4297F" w:rsidP="00D4297F">
      <w:pPr>
        <w:spacing w:after="0"/>
        <w:ind w:firstLine="851"/>
        <w:jc w:val="center"/>
        <w:rPr>
          <w:b/>
          <w:szCs w:val="24"/>
        </w:rPr>
      </w:pP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3.1.Поставщик гарантирует качество продукции и его работоспособность в течение срока установленного производителем продукции и указанного в техническом паспорте или техническом описании.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3.2.Качество поставляемой по настоящему договору продукции должно соответствовать КД «Поставщика».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3.3</w:t>
      </w:r>
      <w:proofErr w:type="gramStart"/>
      <w:r>
        <w:rPr>
          <w:szCs w:val="24"/>
        </w:rPr>
        <w:t xml:space="preserve"> П</w:t>
      </w:r>
      <w:proofErr w:type="gramEnd"/>
      <w:r>
        <w:rPr>
          <w:szCs w:val="24"/>
        </w:rPr>
        <w:t>ри поставке продукции Поставщик передаёт Покупателю все необходимые документы, подтверждающие качество продукции.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3.4 </w:t>
      </w:r>
      <w:r>
        <w:rPr>
          <w:bCs/>
          <w:szCs w:val="24"/>
        </w:rPr>
        <w:t>Продукция поставляется с сертификатом качества изготовителя установленного образца, заверенным ОТК изготовителя  и начальником отдела  ВП МО РФ, с соблюдением Условий поставки «..01-1874-62». Гарантийный срок эксплуатации на продукцию должен составлять согласно действующей нормативной документации.</w:t>
      </w:r>
      <w:r>
        <w:rPr>
          <w:b/>
          <w:bCs/>
          <w:szCs w:val="24"/>
        </w:rPr>
        <w:t xml:space="preserve">    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4.Сроки и порядок поставки</w:t>
      </w:r>
    </w:p>
    <w:p w:rsidR="00D4297F" w:rsidRDefault="00D4297F" w:rsidP="00D4297F">
      <w:pPr>
        <w:spacing w:after="0"/>
        <w:rPr>
          <w:b/>
          <w:szCs w:val="24"/>
        </w:rPr>
      </w:pP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4.1.Изготовление и поставка продукции осуществляется </w:t>
      </w:r>
      <w:proofErr w:type="gramStart"/>
      <w:r>
        <w:rPr>
          <w:szCs w:val="24"/>
        </w:rPr>
        <w:t>согласованными</w:t>
      </w:r>
      <w:proofErr w:type="gramEnd"/>
      <w:r>
        <w:rPr>
          <w:szCs w:val="24"/>
        </w:rPr>
        <w:t xml:space="preserve"> в спецификации сроки.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4.2.Заявкой на поставку продукции является письмо-заявка Покупателя, </w:t>
      </w:r>
      <w:proofErr w:type="gramStart"/>
      <w:r>
        <w:rPr>
          <w:szCs w:val="24"/>
        </w:rPr>
        <w:t>переданная</w:t>
      </w:r>
      <w:proofErr w:type="gramEnd"/>
      <w:r>
        <w:rPr>
          <w:szCs w:val="24"/>
        </w:rPr>
        <w:t xml:space="preserve"> посредством факсимильной, телефонной связи, по электронной почте или иным путем, обеспечивающим подтверждение получения заявки Покупателя Поставщиком. После получения заявки Поставщик направляет в адрес Покупателя договор, спецификацию к договору и расчетную калькуляцию по статьям затрат.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4.3.После получения от Покупателя согласованного договора, Поставщик выставляет счет, а Покупатель производит предварительную оплату в соответствии с п.2.7 договора.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4.4.Поставка продукции Покупателю производится транспортной компанией или почтовыми посылками, если иное не указано в Спецификации. Риск случайной гибели или случайного повреждения продукции переходит Покупателю с момента подписания Покупателем товарно-транспортной накладной.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4.5.Моментом исполнения обязательств по поставке  является передача продукции с надлежащим образом оформленными счетом-фактурой и накладной, паспортом или сертификатом  качества на продукцию. В случае непредставления документов, подтверждающих качество продукции, надлежащим образом оформленных накладной и счета-фактуры, в момент передачи продукции, продукция не считается поставленным.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5.Приемка товара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tabs>
          <w:tab w:val="left" w:pos="1080"/>
        </w:tabs>
        <w:spacing w:after="0" w:line="240" w:lineRule="auto"/>
        <w:ind w:firstLine="851"/>
        <w:jc w:val="both"/>
        <w:rPr>
          <w:szCs w:val="24"/>
        </w:rPr>
      </w:pPr>
      <w:r>
        <w:rPr>
          <w:szCs w:val="24"/>
        </w:rPr>
        <w:t>5.1. Приемка продукции по количеству, качеству и комплектности на предприятии поставщика производит ОТК поставщика и ВП МО РФ, аккредитованное на предприятии поставщика, в соответствии с ТУ.</w:t>
      </w:r>
    </w:p>
    <w:p w:rsidR="00D4297F" w:rsidRDefault="00D4297F" w:rsidP="00D4297F">
      <w:pPr>
        <w:tabs>
          <w:tab w:val="left" w:pos="1080"/>
        </w:tabs>
        <w:spacing w:after="0" w:line="240" w:lineRule="auto"/>
        <w:ind w:firstLine="851"/>
        <w:jc w:val="both"/>
        <w:rPr>
          <w:szCs w:val="24"/>
        </w:rPr>
      </w:pPr>
      <w:proofErr w:type="gramStart"/>
      <w:r>
        <w:rPr>
          <w:szCs w:val="24"/>
        </w:rPr>
        <w:t xml:space="preserve">Поставщик обеспечивает соблюдение следующих условий при поставке продукции Покупателю: сохранность тары (упаковки), наличие и целостность (при наличии требования на данную продукцию пломб, маркировок и бирок; наличие и правильность заполнения товарно-отгрузочной (накладная, счет-фактура) и технической (паспорт, этикетка или иной документ) сопроводительной документации; комплектность; внешний вид (отсутствие коррозий, царапин, вмятин и других механических повреждений). </w:t>
      </w:r>
      <w:proofErr w:type="gramEnd"/>
    </w:p>
    <w:p w:rsidR="00D4297F" w:rsidRDefault="00D4297F" w:rsidP="00D4297F">
      <w:pPr>
        <w:spacing w:after="0"/>
        <w:ind w:firstLine="851"/>
        <w:jc w:val="both"/>
        <w:rPr>
          <w:b/>
          <w:szCs w:val="24"/>
        </w:rPr>
      </w:pPr>
      <w:r>
        <w:rPr>
          <w:szCs w:val="24"/>
        </w:rPr>
        <w:lastRenderedPageBreak/>
        <w:t>5.2.При обнаружении некачественной продукции в процессе приемки продукции на складе Покупателя, либо в процессе эксплуатации Покупатель обязан в срок не позднее 20 (двадцати) рабочих дней известить Поставщика о выявленных недостатках продукции.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5.3.В случае выявления несоответствия требованиям п.5.1. настоящего договора (при обнаружении несоответствия качества, комплектности, либо количества отгрузочных и сопроводительным документам; в части скрытых недостатков, если недостатки обнаружены в течение гарантийного срока), Покупатель обязан вызвать Поставщика для участия в составлении акта о выявленных несоответствиях.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5.4. Предъявление и удовлетворение рекламаций на поставленную продукцию осуществляется в соответствии с требованиями ГОСТ РВ 15.703-2005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5.5.В случае неявки представителя Поставщика в установленный срок Покупатель вправе составить акт в одностороннем порядке и направить Поставщику претензию. Выявленные несоответствия по качеству, количеству, комплектности, несоответствия маркировки продукции, тары или упаковки будут считаться признанными </w:t>
      </w:r>
      <w:proofErr w:type="gramStart"/>
      <w:r>
        <w:rPr>
          <w:szCs w:val="24"/>
        </w:rPr>
        <w:t>Поставщиком</w:t>
      </w:r>
      <w:proofErr w:type="gramEnd"/>
      <w:r>
        <w:rPr>
          <w:szCs w:val="24"/>
        </w:rPr>
        <w:t xml:space="preserve"> а полном объеме.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5.6.Поставщик, в течение 2-х дней обязан рассмотреть и при обоснованности претензии обеспечить поставку недостающих изделий или замену дефектной продукции. Замена и доставка дефектной продукции осуществляется за счет Поставщика в течение 5 (пяти) рабочих дней с момента получения претензии от Покупателя. При отсутствии аналогичной продукции Поставщик обязан по согласованию с Покупателем заменить другой продукцией или вернуть денежные средства. </w:t>
      </w:r>
      <w:proofErr w:type="gramStart"/>
      <w:r>
        <w:rPr>
          <w:szCs w:val="24"/>
        </w:rPr>
        <w:t>В случае передачи продукции с нарушением требования о комплектности покупатель вправе требовать соразмерного уменьшения покупной цены либо доукомплектования продукции в согласованной сторонами срок.</w:t>
      </w:r>
      <w:proofErr w:type="gramEnd"/>
      <w:r>
        <w:rPr>
          <w:szCs w:val="24"/>
        </w:rPr>
        <w:t xml:space="preserve"> Расходы, связанные  заменой, допоставкой, ремонтом в гарантийный период, доставкой в адрес Покупателя оплачиваются Поставщиком.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5.7. Приемка продукции по данному договору осуществляется согласно ГОСТ РВ 0015-308-2011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5.8. Гарантия на поставленную Продукцию составляет 36 месяцев.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Гарантийный срок начинает исчисляться со дня подписания Акта приема-передачи корабля государственному заказчику.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6. Дополнительные условия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pStyle w:val="Default"/>
        <w:spacing w:line="276" w:lineRule="auto"/>
        <w:jc w:val="both"/>
      </w:pPr>
      <w:r>
        <w:t>6.1</w:t>
      </w:r>
      <w:proofErr w:type="gramStart"/>
      <w:r>
        <w:t xml:space="preserve"> В</w:t>
      </w:r>
      <w:proofErr w:type="gramEnd"/>
      <w:r>
        <w:t>о исполнение Федерального закона № 275-ФЗ «О государственном оборонном заказе» от 29.12.2012г. (далее по тексту «ФЗ № 275-ФЗ») Поставщик обязан:</w:t>
      </w:r>
    </w:p>
    <w:p w:rsidR="00D4297F" w:rsidRDefault="00D4297F" w:rsidP="00D4297F">
      <w:pPr>
        <w:pStyle w:val="Default"/>
        <w:spacing w:line="276" w:lineRule="auto"/>
        <w:jc w:val="both"/>
      </w:pPr>
      <w:proofErr w:type="gramStart"/>
      <w:r>
        <w:t>а) во исполнение пунктов 2.6., 2.8., настоящего договора открыть отдельный расчетный счет в уполномоченном банке, в течение 10 (десяти) банковских дней с даты подписания Сторонами настоящего договора и направить в адрес Покупателя дополнительное соглашение об изменении банковских реквизитов с приложением заверенной копии договора о банковском сопровождении, или заверенную копию Заявления о присоединении с отметкой банка о дате и номере договора</w:t>
      </w:r>
      <w:proofErr w:type="gramEnd"/>
      <w:r>
        <w:t xml:space="preserve"> о банковском сопровождении;</w:t>
      </w:r>
    </w:p>
    <w:p w:rsidR="00D4297F" w:rsidRDefault="00D4297F" w:rsidP="00D4297F">
      <w:pPr>
        <w:pStyle w:val="Default"/>
        <w:spacing w:line="276" w:lineRule="auto"/>
        <w:jc w:val="both"/>
      </w:pPr>
      <w:r>
        <w:t>б) представлять по запросу Государственного заказчика, органа финансового мониторинга, головного исполнителя, другого исполнителя, с которым заключен контракт, уполномоченного банка, с которым заключен договор о банковском сопровождении, в течение пяти рабочих дней со дня получения указанного запроса, информацию о каждом привлечённом им, в целях исполнения контракта, исполнителе  полное наименование исполнителя</w:t>
      </w:r>
      <w:proofErr w:type="gramStart"/>
      <w:r>
        <w:t xml:space="preserve"> ,</w:t>
      </w:r>
      <w:proofErr w:type="gramEnd"/>
      <w:r>
        <w:t xml:space="preserve"> его адрес ( место нахождения),  ИНН, КПП, номера телефонов руководителя, идентификационный номер </w:t>
      </w:r>
      <w:proofErr w:type="gramStart"/>
      <w:r>
        <w:t>ГК) и иную информацию;</w:t>
      </w:r>
      <w:proofErr w:type="gramEnd"/>
    </w:p>
    <w:p w:rsidR="00D4297F" w:rsidRDefault="00D4297F" w:rsidP="00D4297F">
      <w:pPr>
        <w:pStyle w:val="Default"/>
        <w:spacing w:line="276" w:lineRule="auto"/>
        <w:jc w:val="both"/>
      </w:pPr>
      <w:r>
        <w:lastRenderedPageBreak/>
        <w:t>в) уведомить всех соисполнителей (третьих лиц) по кооперации о том, что договоры с ними заключены в целях выполнения государственного оборонного заказа и о необходимости заключения с уполномоченным банком, выбранным Покупателем, договора о банковском сопровождении, в том числе предусматривающего обязательные условия открытия под каждый договор отдельного счета;</w:t>
      </w:r>
    </w:p>
    <w:p w:rsidR="00D4297F" w:rsidRDefault="00D4297F" w:rsidP="00D4297F">
      <w:pPr>
        <w:pStyle w:val="Default"/>
        <w:spacing w:line="276" w:lineRule="auto"/>
        <w:jc w:val="both"/>
      </w:pPr>
      <w:r>
        <w:t>г) включить в договоры, заключенные, либо заключаемые с соисполнителями (третьими лицами) в целях исполнения государственного контракта, указанного в п.1.</w:t>
      </w:r>
      <w:r w:rsidR="00345EDF" w:rsidRPr="00345EDF">
        <w:t>1</w:t>
      </w:r>
      <w:r>
        <w:t>. Договора:</w:t>
      </w:r>
    </w:p>
    <w:p w:rsidR="00D4297F" w:rsidRDefault="00D4297F" w:rsidP="00D4297F">
      <w:pPr>
        <w:pStyle w:val="Default"/>
        <w:spacing w:line="276" w:lineRule="auto"/>
        <w:jc w:val="both"/>
      </w:pPr>
      <w:r>
        <w:t>- информацию об идентификаторе государственного контракта;</w:t>
      </w:r>
    </w:p>
    <w:p w:rsidR="00D4297F" w:rsidRDefault="00D4297F" w:rsidP="00D4297F">
      <w:pPr>
        <w:pStyle w:val="Default"/>
        <w:spacing w:line="276" w:lineRule="auto"/>
        <w:jc w:val="both"/>
      </w:pPr>
      <w:r>
        <w:t>-условия об осуществлении расчетов по такому договору (договорам) с использованием отдельного счета, открытого соисполнителем в соответствии с Федеральным законом № 275-ФЗ в уполномоченном банке, выбранном Покупателем, при наличии у соисполнителя с таким уполномоченным банком заключенного договора о банковском сопровождении;</w:t>
      </w:r>
    </w:p>
    <w:p w:rsidR="00D4297F" w:rsidRDefault="00D4297F" w:rsidP="00D4297F">
      <w:pPr>
        <w:pStyle w:val="Default"/>
        <w:spacing w:line="276" w:lineRule="auto"/>
        <w:jc w:val="both"/>
      </w:pPr>
      <w:r>
        <w:t>- обязательств соисполнителя предоставить по запросу Покупателя информацию о каждом привлеченном им в целях исполнения договора исполнителе (полное наименование исполнителя, его адрес (место нахождения), номера телефонов руководителя, идентификационный номер налогоплательщика, код причины постановки на учет в налоговом органе) и иную информацию, предоставление которой предусмотрено Федеральным законом № 275-ФЗ.</w:t>
      </w:r>
    </w:p>
    <w:p w:rsidR="00D4297F" w:rsidRDefault="00D4297F" w:rsidP="00D4297F">
      <w:pPr>
        <w:pStyle w:val="Default"/>
        <w:spacing w:line="276" w:lineRule="auto"/>
        <w:jc w:val="both"/>
      </w:pPr>
      <w:r>
        <w:t>6.2 Цена тары включена в цену продукции и отдельно не оплачивается, если иное не указано в спецификации.</w:t>
      </w:r>
    </w:p>
    <w:p w:rsidR="00D4297F" w:rsidRDefault="00D4297F" w:rsidP="00D4297F">
      <w:pPr>
        <w:pStyle w:val="Default"/>
        <w:spacing w:line="276" w:lineRule="auto"/>
        <w:jc w:val="both"/>
      </w:pPr>
      <w:r>
        <w:t xml:space="preserve">6.3 Поставщик обязан обеспечить раздельный учет затрат, связанных с исполнением настоящего договора, в соответствии с Правилами ведения организациями, выполняющими государственный заказ за счет средств федерального бюджета, раздельного учета результатов финансово-хозяйственной деятельности, утвержденными Постановлением Правительства Российской Федерации от 19.01.1998 № 47. </w:t>
      </w:r>
    </w:p>
    <w:p w:rsidR="00D4297F" w:rsidRDefault="00D4297F" w:rsidP="00D4297F">
      <w:pPr>
        <w:pStyle w:val="Default"/>
        <w:spacing w:line="276" w:lineRule="auto"/>
        <w:jc w:val="both"/>
      </w:pPr>
      <w:r>
        <w:t>6.4 Поставщик направляет в адрес Покупателя расчетно-калькуляционные материалы по цене каждого изделия с предоставлением заключения ВП МО РФ, при Поставщике.</w:t>
      </w:r>
    </w:p>
    <w:p w:rsidR="00D4297F" w:rsidRDefault="00D4297F" w:rsidP="00D4297F">
      <w:pPr>
        <w:autoSpaceDE w:val="0"/>
        <w:autoSpaceDN w:val="0"/>
        <w:adjustRightInd w:val="0"/>
        <w:spacing w:after="0"/>
        <w:ind w:firstLine="851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6.5 Поставщик заверяет и гарантирует, что является надлежащим </w:t>
      </w:r>
      <w:proofErr w:type="gramStart"/>
      <w:r>
        <w:rPr>
          <w:rFonts w:eastAsia="Calibri"/>
          <w:szCs w:val="24"/>
        </w:rPr>
        <w:t>образом</w:t>
      </w:r>
      <w:proofErr w:type="gramEnd"/>
      <w:r>
        <w:rPr>
          <w:rFonts w:eastAsia="Calibri"/>
          <w:szCs w:val="24"/>
        </w:rPr>
        <w:t xml:space="preserve"> учрежденным и зарегистрированным юридическим лицом; уплачивает все налоги и сборы в соответствии с действующим законодательством, а также ведет и своевременно подает в налоговые и иные государственные органы налоговую, статистическую и иную государственную отчетность в соответствии с применимым действующим законодательством РФ; все операции Поставщик по реализации продукции в адрес АО «ДВЗ «Звезда» полностью отражаются в бухгалтерской, налоговой, статистической и любой иной отчетности, </w:t>
      </w:r>
      <w:proofErr w:type="gramStart"/>
      <w:r>
        <w:rPr>
          <w:rFonts w:eastAsia="Calibri"/>
          <w:szCs w:val="24"/>
        </w:rPr>
        <w:t>обязанность</w:t>
      </w:r>
      <w:proofErr w:type="gramEnd"/>
      <w:r>
        <w:rPr>
          <w:rFonts w:eastAsia="Calibri"/>
          <w:szCs w:val="24"/>
        </w:rPr>
        <w:t xml:space="preserve"> по ведению которой возлагается действующим законодательством на Поставщика. Поставщик  гарантирует и обязуется своевременно отражать в налоговой отчетности налог на добавленную стоимость, предъявленный АО «ДВЗ «Звезда» в составе цены (стоимости) продукции.</w:t>
      </w:r>
    </w:p>
    <w:p w:rsidR="00D4297F" w:rsidRDefault="00D4297F" w:rsidP="00D4297F">
      <w:pPr>
        <w:pStyle w:val="a3"/>
        <w:autoSpaceDE w:val="0"/>
        <w:autoSpaceDN w:val="0"/>
        <w:adjustRightInd w:val="0"/>
        <w:spacing w:after="0" w:line="340" w:lineRule="exact"/>
        <w:ind w:left="0" w:firstLine="851"/>
        <w:jc w:val="both"/>
        <w:rPr>
          <w:rFonts w:eastAsia="Calibri"/>
          <w:noProof/>
          <w:szCs w:val="24"/>
        </w:rPr>
      </w:pPr>
      <w:r>
        <w:rPr>
          <w:rFonts w:eastAsia="Calibri"/>
          <w:szCs w:val="24"/>
        </w:rPr>
        <w:t>6.6</w:t>
      </w:r>
      <w:proofErr w:type="gramStart"/>
      <w:r>
        <w:rPr>
          <w:rFonts w:eastAsia="Calibri"/>
          <w:szCs w:val="24"/>
        </w:rPr>
        <w:t xml:space="preserve"> В</w:t>
      </w:r>
      <w:proofErr w:type="gramEnd"/>
      <w:r>
        <w:rPr>
          <w:rFonts w:eastAsia="Calibri"/>
          <w:szCs w:val="24"/>
        </w:rPr>
        <w:t xml:space="preserve"> случае внесения Поставщиком исправлений в ранее выставленные в адрес АО «ДВЗ «Звезда» </w:t>
      </w:r>
      <w:r>
        <w:rPr>
          <w:rFonts w:eastAsia="Calibri"/>
          <w:noProof/>
          <w:szCs w:val="24"/>
        </w:rPr>
        <w:t>счета-фактуры (корректировочные счета-фактуры) поставщик обязуется оперативно уточнять свои налоговые обязательства по НДС.</w:t>
      </w:r>
    </w:p>
    <w:p w:rsidR="00D4297F" w:rsidRDefault="00D4297F" w:rsidP="00D4297F">
      <w:pPr>
        <w:pStyle w:val="Default"/>
        <w:ind w:firstLine="851"/>
        <w:jc w:val="both"/>
        <w:rPr>
          <w:rFonts w:eastAsia="Calibri"/>
          <w:noProof/>
        </w:rPr>
      </w:pPr>
      <w:proofErr w:type="gramStart"/>
      <w:r>
        <w:rPr>
          <w:rFonts w:eastAsia="Calibri"/>
          <w:noProof/>
        </w:rPr>
        <w:t>6.7 Поставщик обязан предоставлять по запросу АО «ДВЗ «Звезда» информацию о включении им в налоговую отчетность по НДС операций по реализации в адрес АО «ДВЗ «Звезда» продукции, в том числе выписку из книги продаж за период реализации продукции  в течение 10 дней со дня получения такого запроса по форме/в формате, указанной (-ом) в запросе.</w:t>
      </w:r>
      <w:proofErr w:type="gramEnd"/>
    </w:p>
    <w:p w:rsidR="00D4297F" w:rsidRDefault="00D4297F" w:rsidP="00D4297F">
      <w:pPr>
        <w:pStyle w:val="Default"/>
        <w:jc w:val="both"/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lastRenderedPageBreak/>
        <w:t xml:space="preserve">7. </w:t>
      </w:r>
      <w:proofErr w:type="gramStart"/>
      <w:r>
        <w:rPr>
          <w:b/>
          <w:szCs w:val="24"/>
        </w:rPr>
        <w:t>Форс</w:t>
      </w:r>
      <w:proofErr w:type="gramEnd"/>
      <w:r>
        <w:rPr>
          <w:b/>
          <w:szCs w:val="24"/>
        </w:rPr>
        <w:t xml:space="preserve"> мажор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proofErr w:type="gramStart"/>
      <w:r>
        <w:rPr>
          <w:szCs w:val="24"/>
        </w:rPr>
        <w:t>7.1.Ни одна из Сторон настоящего договора не несет ответственности перед другой стороной за невыполнение обязательств, обусловленных обстоятельствами, возникшими 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акты государственных органов и действия властей.</w:t>
      </w:r>
      <w:proofErr w:type="gramEnd"/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7.2.Документ,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 xml:space="preserve">7.3.Сторона,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Сторона, которая не </w:t>
      </w:r>
      <w:proofErr w:type="gramStart"/>
      <w:r>
        <w:rPr>
          <w:szCs w:val="24"/>
        </w:rPr>
        <w:t>известила о сложившихся обстоятельствах утрачивает</w:t>
      </w:r>
      <w:proofErr w:type="gramEnd"/>
      <w:r>
        <w:rPr>
          <w:szCs w:val="24"/>
        </w:rPr>
        <w:t xml:space="preserve"> свое право ссылаться в последующем на указанные обстоятельства.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8. Ответственность сторон, порядок разрешения споров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8.1.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РФ.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8.2. За просрочку поставки или недопоставку продукции Поставщик уплачивает Покупателю неустойку в размере двойной ключевой ставки Банка России от стоимости   непоставленной в срок продукции по отдельным наименованиям ассортимента за каждый день просрочки.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8.3. В случае несвоевременной оплаты Покупателем продукции либо ее части в соответствии с условиями договора, Покупатель обязуется выплатить Поставщику неустойку в размере двойной ключевой ставки Банка России от стоимости несвоевременно оплаченной продукции за каждый день просрочки, но не более 5% от стоимости продукции, указанной в соответствующей спецификации.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8.4. Все споры и разногласия между сторонами, возникающие в период действия настоящего договора, разрешаются путем переговоров.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8.5. В случае не урегулирования споров и разногласий путем переговоров, спор подлежит разрешению в Арбитражном суде Приморского края.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8.6. Во всем остальном, что не предусмотрено настоящим договором, стороны руководствуются действующим законодательством РФ.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t>8.7</w:t>
      </w:r>
      <w:proofErr w:type="gramStart"/>
      <w:r>
        <w:rPr>
          <w:szCs w:val="24"/>
        </w:rPr>
        <w:t xml:space="preserve"> В</w:t>
      </w:r>
      <w:proofErr w:type="gramEnd"/>
      <w:r>
        <w:rPr>
          <w:szCs w:val="24"/>
        </w:rPr>
        <w:t xml:space="preserve"> случае непредоставления Поставщиком бухгалтерской (финансовой) отчётности по запросу Покупателя, предоставление которой предусмотрено п.2.10 настоящего Договора, Поставщик обязан уплатить Покупателю штраф в размере 5% от стоимости договора.</w:t>
      </w:r>
    </w:p>
    <w:p w:rsidR="00D4297F" w:rsidRDefault="00D4297F" w:rsidP="00D4297F">
      <w:pPr>
        <w:spacing w:after="0"/>
        <w:jc w:val="center"/>
        <w:rPr>
          <w:b/>
          <w:szCs w:val="24"/>
        </w:rPr>
      </w:pPr>
    </w:p>
    <w:p w:rsidR="00D4297F" w:rsidRDefault="00D4297F" w:rsidP="00D4297F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9. Срок действия договора</w:t>
      </w:r>
    </w:p>
    <w:p w:rsidR="00D4297F" w:rsidRDefault="00D4297F" w:rsidP="00D4297F">
      <w:pPr>
        <w:spacing w:after="0"/>
        <w:jc w:val="both"/>
        <w:rPr>
          <w:szCs w:val="24"/>
        </w:rPr>
      </w:pPr>
    </w:p>
    <w:p w:rsidR="00D4297F" w:rsidRDefault="00D4297F" w:rsidP="00D4297F">
      <w:pPr>
        <w:spacing w:after="0"/>
        <w:jc w:val="both"/>
        <w:rPr>
          <w:szCs w:val="24"/>
        </w:rPr>
      </w:pPr>
      <w:r>
        <w:rPr>
          <w:szCs w:val="24"/>
        </w:rPr>
        <w:t xml:space="preserve">            9.1.Настоящий договор вступает в силу с момента его подписания сторонами и действует по 31.12.2020 г., а в части вступивших в силу, но не исполненных обязательств до полного исполнения.</w:t>
      </w:r>
    </w:p>
    <w:p w:rsidR="00D4297F" w:rsidRDefault="00D4297F" w:rsidP="00D4297F">
      <w:pPr>
        <w:spacing w:after="0"/>
        <w:ind w:firstLine="709"/>
        <w:jc w:val="both"/>
        <w:rPr>
          <w:szCs w:val="24"/>
        </w:rPr>
      </w:pPr>
      <w:r>
        <w:rPr>
          <w:szCs w:val="24"/>
        </w:rPr>
        <w:t xml:space="preserve">9.2. </w:t>
      </w:r>
      <w:proofErr w:type="gramStart"/>
      <w:r>
        <w:rPr>
          <w:szCs w:val="24"/>
        </w:rPr>
        <w:t>Договор</w:t>
      </w:r>
      <w:proofErr w:type="gramEnd"/>
      <w:r>
        <w:rPr>
          <w:szCs w:val="24"/>
        </w:rPr>
        <w:t xml:space="preserve"> может быть расторгнут досрочно по соглашению сторон, либо по истечении 20 (двадцати) календарных дней, с момента направления одной из сторон </w:t>
      </w:r>
      <w:r>
        <w:rPr>
          <w:szCs w:val="24"/>
        </w:rPr>
        <w:lastRenderedPageBreak/>
        <w:t>заявления о расторжении договора, при условии полного выполнения сторонами своих обязательств по настоящему договору.</w:t>
      </w:r>
    </w:p>
    <w:p w:rsidR="00D4297F" w:rsidRDefault="00D4297F" w:rsidP="00D4297F">
      <w:pPr>
        <w:spacing w:after="0"/>
        <w:ind w:firstLine="709"/>
        <w:jc w:val="both"/>
        <w:rPr>
          <w:szCs w:val="24"/>
        </w:rPr>
      </w:pPr>
      <w:r>
        <w:rPr>
          <w:szCs w:val="24"/>
        </w:rPr>
        <w:t>9.3. Любые изменения и дополнения к настоящему договору действительны при условии, если они совершены в письменной форме, подписаны уполномоченными на то представителями сторон, и скреплены печатями.</w:t>
      </w:r>
    </w:p>
    <w:p w:rsidR="00D4297F" w:rsidRDefault="00D4297F" w:rsidP="00D4297F">
      <w:pPr>
        <w:spacing w:after="0"/>
        <w:ind w:firstLine="709"/>
        <w:jc w:val="both"/>
        <w:rPr>
          <w:szCs w:val="24"/>
        </w:rPr>
      </w:pPr>
      <w:r>
        <w:rPr>
          <w:szCs w:val="24"/>
        </w:rPr>
        <w:t>9.4.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D4297F" w:rsidRDefault="00D4297F" w:rsidP="00D4297F">
      <w:pPr>
        <w:spacing w:after="0"/>
        <w:ind w:firstLine="709"/>
        <w:jc w:val="both"/>
        <w:rPr>
          <w:szCs w:val="24"/>
        </w:rPr>
      </w:pPr>
      <w:r>
        <w:rPr>
          <w:szCs w:val="24"/>
        </w:rPr>
        <w:t>9.5. Стороны признают юридическую силу документов, переданных (полученных) с использованием средств электронной, факсимильной связи, с обменом в последующем надлежащим образом оформленными подлинными экземплярами документов.</w:t>
      </w:r>
    </w:p>
    <w:p w:rsidR="00D4297F" w:rsidRDefault="00D4297F" w:rsidP="00D4297F">
      <w:pPr>
        <w:tabs>
          <w:tab w:val="left" w:pos="1080"/>
        </w:tabs>
        <w:spacing w:after="0"/>
        <w:jc w:val="center"/>
        <w:rPr>
          <w:b/>
          <w:szCs w:val="24"/>
          <w:u w:val="single"/>
        </w:rPr>
      </w:pPr>
    </w:p>
    <w:p w:rsidR="00D4297F" w:rsidRDefault="00D4297F" w:rsidP="00D4297F">
      <w:pPr>
        <w:tabs>
          <w:tab w:val="left" w:pos="1080"/>
        </w:tabs>
        <w:spacing w:after="0"/>
        <w:jc w:val="center"/>
        <w:rPr>
          <w:b/>
          <w:szCs w:val="24"/>
        </w:rPr>
      </w:pPr>
      <w:r>
        <w:rPr>
          <w:b/>
          <w:szCs w:val="24"/>
        </w:rPr>
        <w:t>10. СВЕДЕНИЯ КОНФИДЕНЦИАЛЬНОГО ХАРАКТЕРА</w:t>
      </w:r>
    </w:p>
    <w:p w:rsidR="00D4297F" w:rsidRDefault="00D4297F" w:rsidP="00D4297F">
      <w:pPr>
        <w:tabs>
          <w:tab w:val="left" w:pos="1080"/>
        </w:tabs>
        <w:spacing w:after="0"/>
        <w:ind w:firstLine="851"/>
        <w:jc w:val="center"/>
        <w:rPr>
          <w:b/>
          <w:szCs w:val="24"/>
        </w:rPr>
      </w:pPr>
    </w:p>
    <w:p w:rsidR="00D4297F" w:rsidRDefault="00D4297F" w:rsidP="00D4297F">
      <w:pPr>
        <w:tabs>
          <w:tab w:val="num" w:pos="-1701"/>
        </w:tabs>
        <w:spacing w:after="0"/>
        <w:ind w:firstLine="851"/>
        <w:jc w:val="both"/>
        <w:rPr>
          <w:bCs/>
          <w:szCs w:val="24"/>
        </w:rPr>
      </w:pPr>
      <w:r>
        <w:rPr>
          <w:szCs w:val="24"/>
        </w:rPr>
        <w:t>10.1 «Раскрывающая сторона» означает для целей каждого случая обмена Конфиденциальной Информацией в соответствии с настоящим Договором Сторону, предоставляющую (аффилированные лица, члены органа управления, работники, консультанты, инвесторы, представители (далее – Представители Раскрывающей Стороны) которой предоставляют) Конфиденциальную Информацию другой Стороне;</w:t>
      </w:r>
      <w:r>
        <w:rPr>
          <w:bCs/>
          <w:szCs w:val="24"/>
        </w:rPr>
        <w:t xml:space="preserve"> </w:t>
      </w:r>
    </w:p>
    <w:p w:rsidR="00D4297F" w:rsidRDefault="00D4297F" w:rsidP="00D4297F">
      <w:pPr>
        <w:tabs>
          <w:tab w:val="num" w:pos="1140"/>
        </w:tabs>
        <w:spacing w:after="0"/>
        <w:ind w:firstLine="851"/>
        <w:jc w:val="both"/>
        <w:rPr>
          <w:bCs/>
          <w:szCs w:val="24"/>
        </w:rPr>
      </w:pPr>
      <w:r>
        <w:rPr>
          <w:bCs/>
          <w:szCs w:val="24"/>
        </w:rPr>
        <w:t xml:space="preserve">«Получающая Сторона» означает для целей каждого случая обмена Конфиденциальной Информацией в соответствии с настоящим Соглашением Сторону, которая получает (аффилированные лица, члены органа управления, работники, консультанты, инвесторы, представители </w:t>
      </w:r>
      <w:r>
        <w:rPr>
          <w:szCs w:val="24"/>
        </w:rPr>
        <w:t>(далее – Представители Получающей Стороны)</w:t>
      </w:r>
      <w:r>
        <w:rPr>
          <w:bCs/>
          <w:szCs w:val="24"/>
        </w:rPr>
        <w:t>, которой получают) Конфиденциальную Информацию от другой Стороны;</w:t>
      </w:r>
    </w:p>
    <w:p w:rsidR="00D4297F" w:rsidRDefault="00D4297F" w:rsidP="00D4297F">
      <w:pPr>
        <w:tabs>
          <w:tab w:val="num" w:pos="1140"/>
        </w:tabs>
        <w:spacing w:after="0"/>
        <w:ind w:firstLine="851"/>
        <w:jc w:val="both"/>
        <w:rPr>
          <w:bCs/>
          <w:szCs w:val="24"/>
        </w:rPr>
      </w:pPr>
      <w:r>
        <w:rPr>
          <w:bCs/>
          <w:szCs w:val="24"/>
        </w:rPr>
        <w:t>«Виртуальная комната данных (ВКД)» означает логически выделенное хранилище электронных документов в информационной системе «Система виртуальных комнат данных» ПАО «НК «Роснефть», предназначенное для обмена информацией, в том числе Конфиденциальной Информацией, между ПАО «НК «Роснефть», его Аффилированными лицами и пользователями Системы;</w:t>
      </w:r>
    </w:p>
    <w:p w:rsidR="00D4297F" w:rsidRDefault="00D4297F" w:rsidP="00D4297F">
      <w:pPr>
        <w:tabs>
          <w:tab w:val="num" w:pos="1140"/>
        </w:tabs>
        <w:spacing w:after="0"/>
        <w:ind w:firstLine="851"/>
        <w:jc w:val="both"/>
        <w:rPr>
          <w:szCs w:val="24"/>
        </w:rPr>
      </w:pPr>
      <w:r>
        <w:rPr>
          <w:szCs w:val="24"/>
        </w:rPr>
        <w:t>«Съемные носители информации» означают малогабаритные технические и электронные средства, предназначенные или имеющие возможность для переноса информации с одного компьютера на другой без использования каналов связи, предоставляемых локальной вычислительной сетью, устройство для длительного хранения данных, конструктивно выполненное отдельно;</w:t>
      </w:r>
    </w:p>
    <w:p w:rsidR="00D4297F" w:rsidRDefault="00D4297F" w:rsidP="00D4297F">
      <w:pPr>
        <w:tabs>
          <w:tab w:val="num" w:pos="1140"/>
        </w:tabs>
        <w:spacing w:after="0"/>
        <w:ind w:firstLine="851"/>
        <w:jc w:val="both"/>
        <w:rPr>
          <w:bCs/>
          <w:szCs w:val="24"/>
        </w:rPr>
      </w:pPr>
      <w:r>
        <w:rPr>
          <w:szCs w:val="24"/>
        </w:rPr>
        <w:t>«Конфиденциальность информации» означает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 [Федеральный закон от 27.07.2006 № 149-ФЗ «Об информации, информационных технологиях и о защите информации»];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«Конфиденциальная Информация»</w:t>
      </w:r>
      <w:r>
        <w:rPr>
          <w:rFonts w:ascii="Times New Roman" w:hAnsi="Times New Roman"/>
          <w:szCs w:val="24"/>
        </w:rPr>
        <w:t xml:space="preserve"> означает любую информацию, предоставляемую в рамках настоящего Договора в любой форме (в том числе, </w:t>
      </w:r>
      <w:proofErr w:type="gramStart"/>
      <w:r>
        <w:rPr>
          <w:rFonts w:ascii="Times New Roman" w:hAnsi="Times New Roman"/>
          <w:szCs w:val="24"/>
        </w:rPr>
        <w:t>но</w:t>
      </w:r>
      <w:proofErr w:type="gramEnd"/>
      <w:r>
        <w:rPr>
          <w:rFonts w:ascii="Times New Roman" w:hAnsi="Times New Roman"/>
          <w:szCs w:val="24"/>
        </w:rPr>
        <w:t xml:space="preserve"> не ограничиваясь, письменно, устно, посредством использования телефонной связи, факса, электронной почты, съемных носителей информации, виртуальной комнаты данных) Раскрывающей Стороной и Представителями Раскрывающей Стороны Получающей Стороне и Представителям Получающей Стороны, за исключением информации, ставшей общедоступной по решению Раскрывающей Стороны либо в силу применимого к ней законодательства;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«Разглашение Конфиденциальной Информации» (либо в зависимости от контекста «разглашать Конфиденциальную информацию») означает действие или бездействие, в результате которых Конфиденциальная Информация в любой возможной </w:t>
      </w:r>
      <w:r>
        <w:rPr>
          <w:rFonts w:ascii="Times New Roman" w:hAnsi="Times New Roman"/>
          <w:szCs w:val="24"/>
        </w:rPr>
        <w:lastRenderedPageBreak/>
        <w:t>форме (устной, письменной, иной форме, в том числе с использованием технических средств) становится известной третьим лицам в нарушение настоящего Договора;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«Режим Конфиденциальности» означает правовые, организационные, технические и иные принимаемые меры по охране информации, отнесенной </w:t>
      </w:r>
      <w:proofErr w:type="gramStart"/>
      <w:r>
        <w:rPr>
          <w:rFonts w:ascii="Times New Roman" w:hAnsi="Times New Roman"/>
          <w:szCs w:val="24"/>
        </w:rPr>
        <w:t>к</w:t>
      </w:r>
      <w:proofErr w:type="gramEnd"/>
      <w:r>
        <w:rPr>
          <w:rFonts w:ascii="Times New Roman" w:hAnsi="Times New Roman"/>
          <w:szCs w:val="24"/>
        </w:rPr>
        <w:t xml:space="preserve"> конфиденциальной.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10.2 Получающая Сторона обязуется не разглашать Конфиденциальную Информацию, использовать Конфиденциальную Информацию исключительно в рамках предмета настоящего Договора, в целях исполнения обязательств по настоящему Договору, не использовать Конфиденциальную Информацию в каких-либо иных целях и/или во вред Раскрывающей Стороне и обеспечить, чтобы Представители Получающей Стороны не использовали Конфиденциальную Информацию в таких целях.  </w:t>
      </w:r>
      <w:proofErr w:type="gramEnd"/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10.3  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лицам, за исключением случаев, когда обязанность такого раскрытия для Получающей Стороны установлена законодательством, вступившим в законную силу судебным решением, применимыми к Получающей Стороне правилами биржи или по запросу уполномоченных государственных органов, а также в случае судебного либо арбитражного (третейского</w:t>
      </w:r>
      <w:proofErr w:type="gramEnd"/>
      <w:r>
        <w:rPr>
          <w:rFonts w:ascii="Times New Roman" w:hAnsi="Times New Roman"/>
          <w:szCs w:val="24"/>
        </w:rPr>
        <w:t>) спора с Раскрывающей Стороной. Информация, запрошенная по мотивированному требованию уполномоченных государственных органов в пределах их компетенции, может быть предоставлена им только в случае, когда обязанность по ее предоставлению прямо установлена действующим законодательством.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10.4</w:t>
      </w:r>
      <w:proofErr w:type="gramStart"/>
      <w:r>
        <w:rPr>
          <w:rFonts w:ascii="Times New Roman" w:hAnsi="Times New Roman"/>
          <w:szCs w:val="24"/>
        </w:rPr>
        <w:t xml:space="preserve">  П</w:t>
      </w:r>
      <w:proofErr w:type="gramEnd"/>
      <w:r>
        <w:rPr>
          <w:rFonts w:ascii="Times New Roman" w:hAnsi="Times New Roman"/>
          <w:szCs w:val="24"/>
        </w:rPr>
        <w:t xml:space="preserve">ри этом до предоставления Конфиденциальной Информации, требующей раскрытия, Получающая Сторона предварительно в письменном виде уведомит Раскрывающую Сторону о необходимости раскрытия, если это не запрещено соответствующим законодательством, с указанием положений законодательства, в силу которых Получающая Сторона обязана предоставить Конфиденциальную Информацию, а также об условиях и сроках такого раскрытия. 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любом случае Получающая Сторона раскроет только ту часть Конфиденциальной Информации, раскрытие которой необходимо для соблюдения требований законодательства, вступивших в законную силу решений судов соответствующей юрисдикции либо законных требований уполномоченных государственных органов. При этом Получающая Сторона должна принять разумные усилия для согласования объема раскрытия с Раскрывающей Стороной, если это не 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proofErr w:type="gramStart"/>
      <w:r>
        <w:rPr>
          <w:szCs w:val="24"/>
        </w:rPr>
        <w:t xml:space="preserve">10.5 Получающая Сторона соглашается, что если в соответствии с законодательством Российской Федерации или иной юрисдикции, информация, относящаяся к Конфиденциальной Информации в соответствии с настоящим Договором/Соглашением, не подлежит защите или подлежит защите в меньшей степени, чем предусмотрено настоящим Договором/Соглашением, это не отменяет и не уменьшает обязательств Получающей Стороны по настоящему Договору/Соглашению. </w:t>
      </w:r>
      <w:proofErr w:type="gramEnd"/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10.6 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мере, в которой это необходимо в рамках исполнения обязательств по настоящему Договору, и при условии обеспечения Получающей Стороной Режима конфиденциальности в отношении Конфиденциальной Информации. Получающая Сторона несёт ответственность за действия либо бездействие своих работников, а также всех Представителей Получающей Стороны и иных лиц, которым Конфиденциальная Информация раскрыта Получающей Стороной, действия которых привели к Разглашению Конфиденциальной Информации.</w:t>
      </w:r>
    </w:p>
    <w:p w:rsidR="00D4297F" w:rsidRDefault="00D4297F" w:rsidP="00D4297F">
      <w:pPr>
        <w:spacing w:after="0"/>
        <w:ind w:firstLine="851"/>
        <w:jc w:val="both"/>
        <w:rPr>
          <w:szCs w:val="24"/>
        </w:rPr>
      </w:pPr>
      <w:r>
        <w:rPr>
          <w:szCs w:val="24"/>
        </w:rPr>
        <w:lastRenderedPageBreak/>
        <w:t xml:space="preserve">10.7 Передача Конфиденциальной Информации оформляется Актом приёма-передачи (Приложение № </w:t>
      </w:r>
      <w:r w:rsidR="00530897" w:rsidRPr="00530897">
        <w:rPr>
          <w:szCs w:val="24"/>
        </w:rPr>
        <w:t>2</w:t>
      </w:r>
      <w:r>
        <w:rPr>
          <w:szCs w:val="24"/>
        </w:rPr>
        <w:t xml:space="preserve">), который подписывается уполномоченными лицами Сторон. В случае предоставления Конфиденциальной Информации с применением информационных систем, факт предоставления фиксируется в журнале информационной системы в соответствии с проектной документацией на неё. Отсутствие Акта приёма-передачи либо фиксации в журнале информационной системы не освобождает Получающую Сторону от ответственности за невыполнение обязательств в отношении сохранения конфиденциальности Конфиденциальной Информации, полученной в рамках настоящего Договора. 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10.8</w:t>
      </w:r>
      <w:proofErr w:type="gramStart"/>
      <w:r>
        <w:rPr>
          <w:rFonts w:ascii="Times New Roman" w:hAnsi="Times New Roman"/>
          <w:szCs w:val="24"/>
        </w:rPr>
        <w:t xml:space="preserve"> В</w:t>
      </w:r>
      <w:proofErr w:type="gramEnd"/>
      <w:r>
        <w:rPr>
          <w:rFonts w:ascii="Times New Roman" w:hAnsi="Times New Roman"/>
          <w:szCs w:val="24"/>
        </w:rPr>
        <w:t xml:space="preserve"> случае Разглашения Конфиденциальной Информации Получающей Стороной, иных нарушений настоящего Договора Получающая Сторона обязана возместить Раскрывающей Стороне реальный ущерб, причиненный таким Разглашением, при этом упущенная выгода возмещению не подлежит. </w:t>
      </w:r>
    </w:p>
    <w:p w:rsidR="00D4297F" w:rsidRDefault="00D4297F" w:rsidP="00D4297F">
      <w:pPr>
        <w:pStyle w:val="1"/>
        <w:spacing w:line="276" w:lineRule="auto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10.9 Обязательства Получающей Стороны применительно к конкретной Конфиденциальной Информации, предоставляемой по настоящему Договору, действуют 5 лет </w:t>
      </w:r>
      <w:proofErr w:type="gramStart"/>
      <w:r>
        <w:rPr>
          <w:rFonts w:ascii="Times New Roman" w:hAnsi="Times New Roman"/>
          <w:szCs w:val="24"/>
        </w:rPr>
        <w:t>с даты предоставления</w:t>
      </w:r>
      <w:proofErr w:type="gramEnd"/>
      <w:r>
        <w:rPr>
          <w:rFonts w:ascii="Times New Roman" w:hAnsi="Times New Roman"/>
          <w:szCs w:val="24"/>
        </w:rPr>
        <w:t xml:space="preserve"> соответствующей Конфиденциальной Информации Получающей Стороне (её Представителям);</w:t>
      </w:r>
    </w:p>
    <w:p w:rsidR="00D4297F" w:rsidRDefault="00D4297F" w:rsidP="00D4297F">
      <w:pPr>
        <w:tabs>
          <w:tab w:val="left" w:pos="1080"/>
        </w:tabs>
        <w:spacing w:after="0"/>
        <w:jc w:val="center"/>
        <w:rPr>
          <w:b/>
        </w:rPr>
      </w:pPr>
    </w:p>
    <w:p w:rsidR="00D4297F" w:rsidRDefault="00D4297F" w:rsidP="00D4297F">
      <w:pPr>
        <w:tabs>
          <w:tab w:val="left" w:pos="1080"/>
        </w:tabs>
        <w:spacing w:after="0"/>
        <w:jc w:val="center"/>
        <w:rPr>
          <w:b/>
        </w:rPr>
      </w:pPr>
      <w:r>
        <w:rPr>
          <w:b/>
        </w:rPr>
        <w:t>11.  АДРЕСА,  РЕКВИЗИТЫ И ПОДПИСИ СТОРОН</w:t>
      </w:r>
    </w:p>
    <w:p w:rsidR="00C95EE2" w:rsidRPr="007934DC" w:rsidRDefault="00C95EE2" w:rsidP="00D4297F">
      <w:pPr>
        <w:pStyle w:val="Default"/>
        <w:jc w:val="both"/>
        <w:rPr>
          <w:bCs/>
          <w:sz w:val="23"/>
          <w:szCs w:val="23"/>
        </w:rPr>
      </w:pP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Поставщик    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  <w:t>Покупатель</w:t>
      </w:r>
    </w:p>
    <w:p w:rsidR="00D4297F" w:rsidRDefault="00D4297F" w:rsidP="00D4297F">
      <w:pPr>
        <w:pStyle w:val="Default"/>
        <w:ind w:left="4248" w:firstLine="708"/>
        <w:jc w:val="both"/>
        <w:rPr>
          <w:sz w:val="23"/>
          <w:szCs w:val="23"/>
        </w:rPr>
      </w:pPr>
      <w:r>
        <w:rPr>
          <w:bCs/>
          <w:sz w:val="23"/>
          <w:szCs w:val="23"/>
        </w:rPr>
        <w:t xml:space="preserve">АО «ДВЗ «Звезда» </w:t>
      </w:r>
    </w:p>
    <w:p w:rsidR="00D4297F" w:rsidRDefault="00D4297F" w:rsidP="00D4297F">
      <w:pPr>
        <w:pStyle w:val="Default"/>
        <w:jc w:val="both"/>
        <w:rPr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ИНН: 2503026908 КПП: 250301001 </w:t>
      </w:r>
    </w:p>
    <w:p w:rsidR="00D4297F" w:rsidRDefault="00D4297F" w:rsidP="00D4297F">
      <w:pPr>
        <w:pStyle w:val="Default"/>
        <w:jc w:val="both"/>
        <w:rPr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Юр адрес:692801,Приморский  край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4297F" w:rsidRDefault="00D4297F" w:rsidP="00D4297F">
      <w:pPr>
        <w:pStyle w:val="Default"/>
        <w:jc w:val="both"/>
        <w:rPr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г. Большой Камень, ул. Степана Лебедева, 1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Отдельный счет 40706810842000020017</w:t>
      </w:r>
    </w:p>
    <w:p w:rsidR="00D4297F" w:rsidRDefault="00D4297F" w:rsidP="00D4297F">
      <w:pPr>
        <w:pStyle w:val="Default"/>
        <w:jc w:val="both"/>
        <w:rPr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Ф-л Банка ГПБ (АО) «Дальневосточный»</w:t>
      </w:r>
    </w:p>
    <w:p w:rsidR="00D4297F" w:rsidRDefault="00D4297F" w:rsidP="00D4297F">
      <w:pPr>
        <w:pStyle w:val="Default"/>
        <w:ind w:left="4248" w:firstLine="708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к/с 30101810105070000886                                                                                                                                                           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БИК 040507886</w:t>
      </w:r>
    </w:p>
    <w:p w:rsidR="00D4297F" w:rsidRDefault="00D4297F" w:rsidP="00D4297F">
      <w:pPr>
        <w:pStyle w:val="Default"/>
        <w:jc w:val="both"/>
        <w:rPr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ОКПО: 07522150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Факс: 8 (42335) 4-05-85                                                                           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</w:t>
      </w:r>
      <w:proofErr w:type="gramStart"/>
      <w:r>
        <w:rPr>
          <w:bCs/>
          <w:sz w:val="23"/>
          <w:szCs w:val="23"/>
        </w:rPr>
        <w:t>Исполняющий</w:t>
      </w:r>
      <w:proofErr w:type="gramEnd"/>
      <w:r>
        <w:rPr>
          <w:bCs/>
          <w:sz w:val="23"/>
          <w:szCs w:val="23"/>
        </w:rPr>
        <w:t xml:space="preserve"> обязанности</w:t>
      </w:r>
    </w:p>
    <w:p w:rsidR="00D4297F" w:rsidRDefault="00D4297F" w:rsidP="00D4297F">
      <w:pPr>
        <w:pStyle w:val="Default"/>
        <w:ind w:left="4248" w:firstLine="708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заместителя директора коммерческого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_____________/                                                           ________________/А.С. Косишнев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</w:p>
    <w:p w:rsidR="00D4297F" w:rsidRDefault="00D4297F" w:rsidP="00D4297F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«____» ____________________2019г.                           «____» ____________________2019г.</w:t>
      </w:r>
    </w:p>
    <w:p w:rsidR="00D4297F" w:rsidRDefault="00D4297F" w:rsidP="00D4297F">
      <w:pPr>
        <w:pStyle w:val="Default"/>
        <w:jc w:val="both"/>
        <w:rPr>
          <w:bCs/>
          <w:sz w:val="22"/>
          <w:szCs w:val="22"/>
        </w:rPr>
      </w:pPr>
    </w:p>
    <w:p w:rsidR="00D4297F" w:rsidRDefault="00D4297F" w:rsidP="00D4297F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:rsidR="00D4297F" w:rsidRDefault="00D4297F" w:rsidP="00D4297F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                        Начальник 1797 ВП МО РФ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                                                                                            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______________/                                                          __________________ /В.А. Лонькин</w:t>
      </w: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</w:p>
    <w:p w:rsidR="00D4297F" w:rsidRDefault="00D4297F" w:rsidP="00D4297F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«____»___________________2098г                         «____»___________________2019г</w:t>
      </w: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3C692E">
      <w:pPr>
        <w:jc w:val="right"/>
        <w:rPr>
          <w:b/>
        </w:rPr>
      </w:pPr>
      <w:r w:rsidRPr="00020017">
        <w:rPr>
          <w:b/>
        </w:rPr>
        <w:lastRenderedPageBreak/>
        <w:t>Приложение № 1</w:t>
      </w:r>
    </w:p>
    <w:p w:rsidR="003C692E" w:rsidRPr="00020017" w:rsidRDefault="003C692E" w:rsidP="003C692E">
      <w:pPr>
        <w:jc w:val="right"/>
        <w:rPr>
          <w:b/>
        </w:rPr>
      </w:pPr>
    </w:p>
    <w:p w:rsidR="003C692E" w:rsidRPr="00020017" w:rsidRDefault="003C692E" w:rsidP="003C692E">
      <w:pPr>
        <w:jc w:val="right"/>
        <w:rPr>
          <w:b/>
        </w:rPr>
      </w:pPr>
      <w:r w:rsidRPr="00020017">
        <w:rPr>
          <w:b/>
        </w:rPr>
        <w:t>к Договору поставки от «___»_________201</w:t>
      </w:r>
      <w:r w:rsidRPr="003C692E">
        <w:rPr>
          <w:b/>
        </w:rPr>
        <w:t>9</w:t>
      </w:r>
      <w:r w:rsidRPr="00020017">
        <w:rPr>
          <w:b/>
        </w:rPr>
        <w:t xml:space="preserve"> № __________</w:t>
      </w:r>
    </w:p>
    <w:p w:rsidR="003C692E" w:rsidRPr="00020017" w:rsidRDefault="003C692E" w:rsidP="003C692E">
      <w:pPr>
        <w:rPr>
          <w:b/>
        </w:rPr>
      </w:pPr>
    </w:p>
    <w:p w:rsidR="003C692E" w:rsidRPr="00020017" w:rsidRDefault="003C692E" w:rsidP="003C692E">
      <w:pPr>
        <w:spacing w:line="360" w:lineRule="auto"/>
        <w:jc w:val="center"/>
        <w:rPr>
          <w:b/>
        </w:rPr>
      </w:pPr>
      <w:r w:rsidRPr="00020017">
        <w:rPr>
          <w:b/>
        </w:rPr>
        <w:t xml:space="preserve">Спецификация </w:t>
      </w:r>
      <w:proofErr w:type="gramStart"/>
      <w:r w:rsidRPr="00020017">
        <w:rPr>
          <w:b/>
        </w:rPr>
        <w:t>от</w:t>
      </w:r>
      <w:proofErr w:type="gramEnd"/>
      <w:r w:rsidRPr="00020017">
        <w:rPr>
          <w:b/>
        </w:rPr>
        <w:t xml:space="preserve"> №______</w:t>
      </w:r>
    </w:p>
    <w:p w:rsidR="003C692E" w:rsidRPr="00020017" w:rsidRDefault="003C692E" w:rsidP="003C692E">
      <w:r w:rsidRPr="00020017">
        <w:t xml:space="preserve">                                                                                                                                            </w:t>
      </w:r>
      <w:proofErr w:type="gramStart"/>
      <w:r w:rsidRPr="00020017">
        <w:t>г</w:t>
      </w:r>
      <w:proofErr w:type="gramEnd"/>
      <w:r w:rsidRPr="00020017">
        <w:t>.______</w:t>
      </w:r>
    </w:p>
    <w:p w:rsidR="003C692E" w:rsidRDefault="003C692E" w:rsidP="003C692E">
      <w:pPr>
        <w:jc w:val="both"/>
      </w:pPr>
      <w:r w:rsidRPr="00020017">
        <w:tab/>
      </w:r>
      <w:proofErr w:type="gramStart"/>
      <w:r w:rsidRPr="00020017">
        <w:t xml:space="preserve">«______________________», именуемое Поставщик в лице _____________________________, действующего на основании ____________, с одной стороны и </w:t>
      </w:r>
      <w:r w:rsidRPr="008A17D3">
        <w:t>Акционерное общество «Дальневосточный завод «Звезда»</w:t>
      </w:r>
      <w:r w:rsidRPr="00020017">
        <w:t xml:space="preserve">, именуемое Покупатель, в лице </w:t>
      </w:r>
      <w:r>
        <w:t xml:space="preserve">Исполняющего обязанности заместителя директора коммерческого </w:t>
      </w:r>
      <w:proofErr w:type="spellStart"/>
      <w:r>
        <w:t>Косишнева</w:t>
      </w:r>
      <w:proofErr w:type="spellEnd"/>
      <w:r>
        <w:t xml:space="preserve"> Анатолия Сергеевича, действующего на основании доверенности от </w:t>
      </w:r>
      <w:r w:rsidRPr="00E142C5">
        <w:t>28</w:t>
      </w:r>
      <w:r>
        <w:t>.1</w:t>
      </w:r>
      <w:r w:rsidRPr="00E142C5">
        <w:t>2</w:t>
      </w:r>
      <w:r>
        <w:t>.2018. №</w:t>
      </w:r>
      <w:r w:rsidRPr="00E142C5">
        <w:t>212</w:t>
      </w:r>
      <w:r>
        <w:t>/</w:t>
      </w:r>
      <w:proofErr w:type="spellStart"/>
      <w:r>
        <w:t>дов</w:t>
      </w:r>
      <w:proofErr w:type="spellEnd"/>
      <w:r>
        <w:t>/</w:t>
      </w:r>
      <w:proofErr w:type="spellStart"/>
      <w:r>
        <w:t>уо</w:t>
      </w:r>
      <w:proofErr w:type="spellEnd"/>
      <w:r>
        <w:t>,</w:t>
      </w:r>
      <w:r w:rsidRPr="00020017">
        <w:t xml:space="preserve"> п</w:t>
      </w:r>
      <w:r>
        <w:t>одписали настоящую спецификацию.</w:t>
      </w:r>
      <w:proofErr w:type="gramEnd"/>
    </w:p>
    <w:p w:rsidR="003C692E" w:rsidRDefault="003C692E" w:rsidP="003C692E">
      <w:pPr>
        <w:jc w:val="both"/>
      </w:pPr>
      <w:r w:rsidRPr="00020017">
        <w:tab/>
        <w:t xml:space="preserve">Поставщик обязуется </w:t>
      </w:r>
      <w:r>
        <w:t xml:space="preserve">изготовить и поставить </w:t>
      </w:r>
      <w:r w:rsidRPr="00020017">
        <w:t>Продукцию согласно  настоящей Спецификации: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828"/>
        <w:gridCol w:w="1134"/>
        <w:gridCol w:w="851"/>
        <w:gridCol w:w="992"/>
        <w:gridCol w:w="709"/>
        <w:gridCol w:w="996"/>
        <w:gridCol w:w="1414"/>
      </w:tblGrid>
      <w:tr w:rsidR="003C692E" w:rsidRPr="00020017" w:rsidTr="000D291F">
        <w:tc>
          <w:tcPr>
            <w:tcW w:w="567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 xml:space="preserve">№ </w:t>
            </w:r>
            <w:proofErr w:type="gramStart"/>
            <w:r w:rsidRPr="00020017">
              <w:rPr>
                <w:b/>
              </w:rPr>
              <w:t>п</w:t>
            </w:r>
            <w:proofErr w:type="gramEnd"/>
            <w:r w:rsidRPr="00020017">
              <w:rPr>
                <w:b/>
              </w:rPr>
              <w:t>/п</w:t>
            </w:r>
          </w:p>
        </w:tc>
        <w:tc>
          <w:tcPr>
            <w:tcW w:w="3828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>Наименование продукции (товара), технические характеристики</w:t>
            </w:r>
          </w:p>
        </w:tc>
        <w:tc>
          <w:tcPr>
            <w:tcW w:w="1134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>Кол-во, ед. изм.</w:t>
            </w:r>
          </w:p>
        </w:tc>
        <w:tc>
          <w:tcPr>
            <w:tcW w:w="851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>Цена, руб.</w:t>
            </w:r>
          </w:p>
        </w:tc>
        <w:tc>
          <w:tcPr>
            <w:tcW w:w="992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  <w:r w:rsidRPr="00020017">
              <w:rPr>
                <w:b/>
              </w:rPr>
              <w:t>, руб.</w:t>
            </w:r>
          </w:p>
        </w:tc>
        <w:tc>
          <w:tcPr>
            <w:tcW w:w="709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>НДС, %</w:t>
            </w:r>
          </w:p>
        </w:tc>
        <w:tc>
          <w:tcPr>
            <w:tcW w:w="996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>Сумма НДС, руб.</w:t>
            </w:r>
          </w:p>
        </w:tc>
        <w:tc>
          <w:tcPr>
            <w:tcW w:w="1414" w:type="dxa"/>
          </w:tcPr>
          <w:p w:rsidR="003C692E" w:rsidRPr="00020017" w:rsidRDefault="003C692E" w:rsidP="000D291F">
            <w:pPr>
              <w:jc w:val="center"/>
              <w:rPr>
                <w:b/>
              </w:rPr>
            </w:pPr>
            <w:r w:rsidRPr="00020017">
              <w:rPr>
                <w:b/>
              </w:rPr>
              <w:t>Всего с НДС, руб.</w:t>
            </w:r>
          </w:p>
        </w:tc>
      </w:tr>
      <w:tr w:rsidR="003C692E" w:rsidRPr="00020017" w:rsidTr="000D291F">
        <w:trPr>
          <w:trHeight w:val="180"/>
        </w:trPr>
        <w:tc>
          <w:tcPr>
            <w:tcW w:w="567" w:type="dxa"/>
          </w:tcPr>
          <w:p w:rsidR="003C692E" w:rsidRPr="00994C0E" w:rsidRDefault="003C692E" w:rsidP="000D29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8" w:type="dxa"/>
          </w:tcPr>
          <w:p w:rsidR="003C692E" w:rsidRPr="00553617" w:rsidRDefault="003C692E" w:rsidP="000D291F">
            <w:pPr>
              <w:ind w:right="-1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Фланец  949-8240-019</w:t>
            </w:r>
          </w:p>
        </w:tc>
        <w:tc>
          <w:tcPr>
            <w:tcW w:w="1134" w:type="dxa"/>
          </w:tcPr>
          <w:p w:rsidR="003C692E" w:rsidRPr="00994C0E" w:rsidRDefault="003C692E" w:rsidP="000D29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851" w:type="dxa"/>
          </w:tcPr>
          <w:p w:rsidR="003C692E" w:rsidRPr="004C1674" w:rsidRDefault="003C692E" w:rsidP="000D2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C692E" w:rsidRPr="004C1674" w:rsidRDefault="003C692E" w:rsidP="000D2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3C692E" w:rsidRPr="004F2040" w:rsidRDefault="003C692E" w:rsidP="000D291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996" w:type="dxa"/>
          </w:tcPr>
          <w:p w:rsidR="003C692E" w:rsidRPr="004C1674" w:rsidRDefault="003C692E" w:rsidP="000D291F">
            <w:pPr>
              <w:rPr>
                <w:sz w:val="22"/>
                <w:szCs w:val="22"/>
              </w:rPr>
            </w:pPr>
          </w:p>
        </w:tc>
        <w:tc>
          <w:tcPr>
            <w:tcW w:w="1414" w:type="dxa"/>
          </w:tcPr>
          <w:p w:rsidR="003C692E" w:rsidRPr="004C1674" w:rsidRDefault="003C692E" w:rsidP="000D291F">
            <w:pPr>
              <w:rPr>
                <w:sz w:val="22"/>
                <w:szCs w:val="22"/>
              </w:rPr>
            </w:pPr>
          </w:p>
        </w:tc>
      </w:tr>
      <w:tr w:rsidR="003C692E" w:rsidRPr="00020017" w:rsidTr="000D291F">
        <w:trPr>
          <w:trHeight w:val="480"/>
        </w:trPr>
        <w:tc>
          <w:tcPr>
            <w:tcW w:w="567" w:type="dxa"/>
          </w:tcPr>
          <w:p w:rsidR="003C692E" w:rsidRDefault="003C692E" w:rsidP="000D291F"/>
        </w:tc>
        <w:tc>
          <w:tcPr>
            <w:tcW w:w="3828" w:type="dxa"/>
            <w:tcBorders>
              <w:bottom w:val="single" w:sz="4" w:space="0" w:color="auto"/>
            </w:tcBorders>
          </w:tcPr>
          <w:p w:rsidR="003C692E" w:rsidRPr="0002196F" w:rsidRDefault="003C692E" w:rsidP="000D291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134" w:type="dxa"/>
          </w:tcPr>
          <w:p w:rsidR="003C692E" w:rsidRPr="002119B8" w:rsidRDefault="003C692E" w:rsidP="000D29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851" w:type="dxa"/>
          </w:tcPr>
          <w:p w:rsidR="003C692E" w:rsidRPr="0002196F" w:rsidRDefault="003C692E" w:rsidP="000D2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C692E" w:rsidRPr="0002196F" w:rsidRDefault="003C692E" w:rsidP="000D29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3C692E" w:rsidRPr="0002196F" w:rsidRDefault="003C692E" w:rsidP="000D291F">
            <w:pPr>
              <w:rPr>
                <w:sz w:val="22"/>
                <w:szCs w:val="22"/>
              </w:rPr>
            </w:pPr>
          </w:p>
        </w:tc>
        <w:tc>
          <w:tcPr>
            <w:tcW w:w="996" w:type="dxa"/>
          </w:tcPr>
          <w:p w:rsidR="003C692E" w:rsidRPr="0002196F" w:rsidRDefault="003C692E" w:rsidP="000D291F">
            <w:pPr>
              <w:rPr>
                <w:sz w:val="22"/>
                <w:szCs w:val="22"/>
              </w:rPr>
            </w:pPr>
          </w:p>
        </w:tc>
        <w:tc>
          <w:tcPr>
            <w:tcW w:w="1414" w:type="dxa"/>
          </w:tcPr>
          <w:p w:rsidR="003C692E" w:rsidRPr="0002196F" w:rsidRDefault="003C692E" w:rsidP="000D291F">
            <w:pPr>
              <w:rPr>
                <w:sz w:val="22"/>
                <w:szCs w:val="22"/>
              </w:rPr>
            </w:pPr>
          </w:p>
        </w:tc>
      </w:tr>
    </w:tbl>
    <w:p w:rsidR="003C692E" w:rsidRDefault="003C692E" w:rsidP="003C692E">
      <w:pPr>
        <w:ind w:left="33"/>
        <w:jc w:val="both"/>
      </w:pPr>
    </w:p>
    <w:p w:rsidR="003C692E" w:rsidRDefault="003C692E" w:rsidP="003C692E">
      <w:pPr>
        <w:ind w:left="-993"/>
        <w:jc w:val="both"/>
      </w:pPr>
    </w:p>
    <w:p w:rsidR="003C692E" w:rsidRDefault="003C692E" w:rsidP="003C692E">
      <w:pPr>
        <w:ind w:left="-993"/>
        <w:jc w:val="both"/>
        <w:rPr>
          <w:sz w:val="22"/>
        </w:rPr>
      </w:pPr>
      <w:r>
        <w:rPr>
          <w:szCs w:val="28"/>
        </w:rPr>
        <w:t xml:space="preserve">Поставка продукции по настоящему договору осуществляется в рамках выполнения Государственного оборонного заказа, Государственный контракт № </w:t>
      </w:r>
      <w:r>
        <w:t>1319187301331030105002428/</w:t>
      </w:r>
      <w:proofErr w:type="gramStart"/>
      <w:r>
        <w:t>Р</w:t>
      </w:r>
      <w:proofErr w:type="gramEnd"/>
      <w:r>
        <w:t>/1/2/0117/ГК-13-ДГОЗ от 05.04.2013г.</w:t>
      </w:r>
      <w:r>
        <w:rPr>
          <w:szCs w:val="28"/>
        </w:rPr>
        <w:t>, по которому Государственный заказчик – Министерство обороны РФ, а Головной исполнитель – АО «ДВЗ «Звезда». Государственному контракту присвоен идентификатор №</w:t>
      </w:r>
      <w:r>
        <w:t xml:space="preserve">1319187301331030105002428  </w:t>
      </w:r>
    </w:p>
    <w:p w:rsidR="003C692E" w:rsidRDefault="003C692E" w:rsidP="003C692E">
      <w:pPr>
        <w:ind w:left="-993"/>
        <w:jc w:val="both"/>
        <w:rPr>
          <w:b/>
        </w:rPr>
      </w:pPr>
    </w:p>
    <w:p w:rsidR="003C692E" w:rsidRPr="00682CA5" w:rsidRDefault="003C692E" w:rsidP="003C692E">
      <w:pPr>
        <w:ind w:left="-993"/>
        <w:jc w:val="both"/>
        <w:rPr>
          <w:bCs/>
        </w:rPr>
      </w:pPr>
      <w:r w:rsidRPr="00020017">
        <w:rPr>
          <w:b/>
        </w:rPr>
        <w:t xml:space="preserve">Порядок и сроки оплаты: </w:t>
      </w:r>
      <w:r w:rsidRPr="00F22CEA">
        <w:rPr>
          <w:bCs/>
        </w:rPr>
        <w:t>В течени</w:t>
      </w:r>
      <w:r>
        <w:rPr>
          <w:bCs/>
        </w:rPr>
        <w:t>е</w:t>
      </w:r>
      <w:r w:rsidRPr="00F22CEA">
        <w:rPr>
          <w:bCs/>
        </w:rPr>
        <w:t xml:space="preserve"> 10 рабочих дней </w:t>
      </w:r>
      <w:proofErr w:type="gramStart"/>
      <w:r w:rsidRPr="00F22CEA">
        <w:rPr>
          <w:bCs/>
        </w:rPr>
        <w:t>с даты подписания</w:t>
      </w:r>
      <w:proofErr w:type="gramEnd"/>
      <w:r w:rsidRPr="00F22CEA">
        <w:rPr>
          <w:bCs/>
        </w:rPr>
        <w:t xml:space="preserve"> настоящего договора «Покупатель» выплачивает «Поставщику» аванс в размере </w:t>
      </w:r>
      <w:r w:rsidRPr="00DD003C">
        <w:rPr>
          <w:bCs/>
        </w:rPr>
        <w:t>5</w:t>
      </w:r>
      <w:r w:rsidRPr="00F22CEA">
        <w:rPr>
          <w:bCs/>
        </w:rPr>
        <w:t>0% от стоимости «Продукции» на основании выставленного счета «Поставщиком»</w:t>
      </w:r>
      <w:r>
        <w:rPr>
          <w:bCs/>
        </w:rPr>
        <w:t xml:space="preserve"> </w:t>
      </w:r>
      <w:r>
        <w:t xml:space="preserve">или в течение 10 рабочих дней </w:t>
      </w:r>
      <w:r w:rsidRPr="00682CA5">
        <w:t>с момента поступления денежных средств от Государственного заказчика, в зависимости от того, что наступит позднее.</w:t>
      </w:r>
    </w:p>
    <w:p w:rsidR="003C692E" w:rsidRDefault="003C692E" w:rsidP="003C692E">
      <w:pPr>
        <w:ind w:left="-993"/>
        <w:jc w:val="both"/>
        <w:rPr>
          <w:bCs/>
        </w:rPr>
      </w:pPr>
    </w:p>
    <w:p w:rsidR="003C692E" w:rsidRPr="00682CA5" w:rsidRDefault="003C692E" w:rsidP="003C692E">
      <w:pPr>
        <w:ind w:left="-993"/>
        <w:jc w:val="both"/>
        <w:rPr>
          <w:bCs/>
        </w:rPr>
      </w:pPr>
      <w:proofErr w:type="gramStart"/>
      <w:r w:rsidRPr="00F22CEA">
        <w:rPr>
          <w:bCs/>
        </w:rPr>
        <w:t xml:space="preserve">Окончательный расчет за «Продукцию», а именно </w:t>
      </w:r>
      <w:r w:rsidRPr="00223448">
        <w:rPr>
          <w:bCs/>
        </w:rPr>
        <w:t>5</w:t>
      </w:r>
      <w:r w:rsidRPr="00F22CEA">
        <w:rPr>
          <w:bCs/>
        </w:rPr>
        <w:t>0%, производится «Покупателем» на расче</w:t>
      </w:r>
      <w:r>
        <w:rPr>
          <w:bCs/>
        </w:rPr>
        <w:t>тный счет «Поставщика» в течение</w:t>
      </w:r>
      <w:r w:rsidRPr="00F22CEA">
        <w:rPr>
          <w:bCs/>
        </w:rPr>
        <w:t xml:space="preserve"> 10 рабочих дней с момента получения уведомления о готовности всего объема продукции, на основании выставленного счета «Поставщиком</w:t>
      </w:r>
      <w:r>
        <w:rPr>
          <w:bCs/>
        </w:rPr>
        <w:t>»</w:t>
      </w:r>
      <w:r w:rsidRPr="00193172">
        <w:t xml:space="preserve"> </w:t>
      </w:r>
      <w:r>
        <w:t xml:space="preserve">или в течение 10 рабочих дней </w:t>
      </w:r>
      <w:r w:rsidRPr="00682CA5">
        <w:t>с момента поступления денежных средств от Государственного заказчика, в зависимости от того, что наступит позднее.</w:t>
      </w:r>
      <w:proofErr w:type="gramEnd"/>
    </w:p>
    <w:p w:rsidR="003C692E" w:rsidRDefault="003C692E" w:rsidP="003C692E">
      <w:pPr>
        <w:ind w:left="-993"/>
        <w:jc w:val="both"/>
        <w:rPr>
          <w:bCs/>
        </w:rPr>
      </w:pPr>
    </w:p>
    <w:p w:rsidR="003C692E" w:rsidRPr="00F22CEA" w:rsidRDefault="003C692E" w:rsidP="003C692E">
      <w:pPr>
        <w:ind w:left="-993"/>
        <w:jc w:val="both"/>
        <w:rPr>
          <w:bCs/>
        </w:rPr>
      </w:pPr>
      <w:r w:rsidRPr="00F22CEA">
        <w:rPr>
          <w:bCs/>
        </w:rPr>
        <w:t>Уведомление о готовности продукции должно быть оформлено в письменном виде (с подписью и печатью руководителя предприятия), направленного факсимильной или электронной связью</w:t>
      </w:r>
      <w:r w:rsidRPr="00F22CEA">
        <w:t>.</w:t>
      </w:r>
    </w:p>
    <w:p w:rsidR="003C692E" w:rsidRPr="003C692E" w:rsidRDefault="003C692E" w:rsidP="003C692E">
      <w:pPr>
        <w:ind w:left="-993"/>
        <w:jc w:val="both"/>
        <w:rPr>
          <w:b/>
        </w:rPr>
      </w:pPr>
    </w:p>
    <w:p w:rsidR="003C692E" w:rsidRPr="00FB537B" w:rsidRDefault="003C692E" w:rsidP="003C692E">
      <w:pPr>
        <w:ind w:left="-993"/>
        <w:jc w:val="both"/>
      </w:pPr>
      <w:r w:rsidRPr="00223448">
        <w:rPr>
          <w:b/>
        </w:rPr>
        <w:t>Срок изготовления «Продукции»</w:t>
      </w:r>
      <w:r>
        <w:rPr>
          <w:b/>
        </w:rPr>
        <w:t>:</w:t>
      </w:r>
      <w:r>
        <w:t xml:space="preserve"> 4 месяца с момента подписания договора и спецификации, а так же поступления авансового платежа согласно п.2.</w:t>
      </w:r>
      <w:r w:rsidRPr="006A01C5">
        <w:t>7</w:t>
      </w:r>
      <w:r>
        <w:t xml:space="preserve"> настоящего договора</w:t>
      </w:r>
      <w:r w:rsidRPr="00FB537B">
        <w:t>.</w:t>
      </w:r>
    </w:p>
    <w:p w:rsidR="003C692E" w:rsidRDefault="003C692E" w:rsidP="003C692E">
      <w:pPr>
        <w:ind w:left="-993"/>
        <w:jc w:val="both"/>
        <w:rPr>
          <w:b/>
        </w:rPr>
      </w:pPr>
    </w:p>
    <w:p w:rsidR="003C692E" w:rsidRPr="00BE37F7" w:rsidRDefault="003C692E" w:rsidP="003C692E">
      <w:pPr>
        <w:ind w:left="-993"/>
        <w:jc w:val="both"/>
      </w:pPr>
      <w:r>
        <w:rPr>
          <w:b/>
        </w:rPr>
        <w:t>Срок отгрузки</w:t>
      </w:r>
      <w:r w:rsidRPr="00223448">
        <w:rPr>
          <w:b/>
        </w:rPr>
        <w:t xml:space="preserve"> «Продукции»</w:t>
      </w:r>
      <w:r>
        <w:rPr>
          <w:b/>
        </w:rPr>
        <w:t xml:space="preserve">: </w:t>
      </w:r>
      <w:r>
        <w:t>В течение 10 дней после оплаты окончательного расчета согласно п.2.</w:t>
      </w:r>
      <w:r w:rsidRPr="006A01C5">
        <w:t>7</w:t>
      </w:r>
      <w:r>
        <w:t>. настоящего договора.</w:t>
      </w:r>
    </w:p>
    <w:p w:rsidR="003C692E" w:rsidRDefault="003C692E" w:rsidP="003C692E">
      <w:pPr>
        <w:ind w:left="-993"/>
        <w:jc w:val="both"/>
        <w:rPr>
          <w:b/>
        </w:rPr>
      </w:pPr>
    </w:p>
    <w:p w:rsidR="003C692E" w:rsidRPr="0002196F" w:rsidRDefault="003C692E" w:rsidP="003C692E">
      <w:pPr>
        <w:ind w:left="-993"/>
        <w:jc w:val="both"/>
      </w:pPr>
      <w:r w:rsidRPr="00020017">
        <w:rPr>
          <w:b/>
        </w:rPr>
        <w:t xml:space="preserve">Условия поставки: </w:t>
      </w:r>
      <w:r w:rsidRPr="00020017">
        <w:t>самовывоз со склада Поставщика.</w:t>
      </w:r>
    </w:p>
    <w:p w:rsidR="003C692E" w:rsidRDefault="003C692E" w:rsidP="003C692E">
      <w:pPr>
        <w:ind w:left="-993"/>
        <w:jc w:val="both"/>
        <w:rPr>
          <w:b/>
        </w:rPr>
      </w:pPr>
    </w:p>
    <w:p w:rsidR="003C692E" w:rsidRDefault="003C692E" w:rsidP="003C692E">
      <w:pPr>
        <w:ind w:left="-993"/>
        <w:jc w:val="both"/>
        <w:rPr>
          <w:b/>
        </w:rPr>
      </w:pPr>
    </w:p>
    <w:p w:rsidR="003C692E" w:rsidRDefault="003C692E" w:rsidP="003C692E">
      <w:pPr>
        <w:ind w:left="-993"/>
        <w:jc w:val="both"/>
        <w:rPr>
          <w:b/>
        </w:rPr>
      </w:pPr>
    </w:p>
    <w:p w:rsidR="003C692E" w:rsidRDefault="003C692E" w:rsidP="003C692E">
      <w:pPr>
        <w:ind w:left="-993"/>
        <w:jc w:val="both"/>
        <w:rPr>
          <w:b/>
        </w:rPr>
      </w:pPr>
    </w:p>
    <w:p w:rsidR="003C692E" w:rsidRDefault="003C692E" w:rsidP="003C692E">
      <w:pPr>
        <w:ind w:left="-993"/>
        <w:jc w:val="both"/>
      </w:pPr>
      <w:r w:rsidRPr="00020017">
        <w:rPr>
          <w:b/>
        </w:rPr>
        <w:t xml:space="preserve">Место приемки товара по количеству и качеству: </w:t>
      </w:r>
      <w:r w:rsidRPr="00020017">
        <w:t xml:space="preserve">Приморский край, г. Большой Камень, ул. </w:t>
      </w:r>
      <w:r>
        <w:t xml:space="preserve">Степана </w:t>
      </w:r>
      <w:r w:rsidRPr="00020017">
        <w:t>Лебедева 1.</w:t>
      </w:r>
    </w:p>
    <w:p w:rsidR="003C692E" w:rsidRDefault="003C692E" w:rsidP="003C692E">
      <w:pPr>
        <w:pBdr>
          <w:bottom w:val="single" w:sz="12" w:space="31" w:color="auto"/>
        </w:pBdr>
        <w:ind w:left="-993"/>
        <w:rPr>
          <w:b/>
        </w:rPr>
      </w:pPr>
    </w:p>
    <w:p w:rsidR="003C692E" w:rsidRDefault="003C692E" w:rsidP="003C692E">
      <w:pPr>
        <w:pBdr>
          <w:bottom w:val="single" w:sz="12" w:space="31" w:color="auto"/>
        </w:pBdr>
        <w:ind w:left="-993"/>
        <w:rPr>
          <w:b/>
        </w:rPr>
      </w:pPr>
    </w:p>
    <w:p w:rsidR="003C692E" w:rsidRPr="00020017" w:rsidRDefault="003C692E" w:rsidP="003C692E">
      <w:pPr>
        <w:pBdr>
          <w:bottom w:val="single" w:sz="12" w:space="31" w:color="auto"/>
        </w:pBdr>
        <w:ind w:left="-993"/>
        <w:rPr>
          <w:b/>
        </w:rPr>
      </w:pPr>
      <w:r w:rsidRPr="00020017">
        <w:rPr>
          <w:b/>
        </w:rPr>
        <w:t>Поставщик</w:t>
      </w:r>
      <w:r>
        <w:rPr>
          <w:b/>
        </w:rPr>
        <w:t>:</w:t>
      </w:r>
      <w:r w:rsidRPr="00020017">
        <w:rPr>
          <w:b/>
        </w:rPr>
        <w:t xml:space="preserve">                                                               Покупатель</w:t>
      </w:r>
      <w:r>
        <w:rPr>
          <w:b/>
        </w:rPr>
        <w:t>:</w:t>
      </w:r>
    </w:p>
    <w:p w:rsidR="003C692E" w:rsidRDefault="003C692E" w:rsidP="003C692E">
      <w:pPr>
        <w:pBdr>
          <w:bottom w:val="single" w:sz="12" w:space="31" w:color="auto"/>
        </w:pBdr>
        <w:ind w:left="-993"/>
      </w:pPr>
      <w:r w:rsidRPr="00020017">
        <w:t>____________________</w:t>
      </w:r>
      <w:r>
        <w:t>_______</w:t>
      </w:r>
      <w:r w:rsidRPr="00020017">
        <w:t xml:space="preserve">                            </w:t>
      </w:r>
      <w:r>
        <w:t xml:space="preserve">   </w:t>
      </w:r>
      <w:proofErr w:type="gramStart"/>
      <w:r>
        <w:t>Исполняющий</w:t>
      </w:r>
      <w:proofErr w:type="gramEnd"/>
      <w:r>
        <w:t xml:space="preserve"> обязанности </w:t>
      </w:r>
    </w:p>
    <w:p w:rsidR="003C692E" w:rsidRPr="00020017" w:rsidRDefault="003C692E" w:rsidP="003C692E">
      <w:pPr>
        <w:pBdr>
          <w:bottom w:val="single" w:sz="12" w:space="31" w:color="auto"/>
        </w:pBdr>
        <w:ind w:left="-993"/>
        <w:jc w:val="center"/>
      </w:pPr>
      <w:r>
        <w:t xml:space="preserve">                                                                 заместителя директора коммерческого</w:t>
      </w:r>
    </w:p>
    <w:p w:rsidR="003C692E" w:rsidRPr="00020017" w:rsidRDefault="003C692E" w:rsidP="003C692E">
      <w:pPr>
        <w:pBdr>
          <w:bottom w:val="single" w:sz="12" w:space="31" w:color="auto"/>
        </w:pBdr>
        <w:ind w:left="-993"/>
      </w:pPr>
      <w:r w:rsidRPr="00020017">
        <w:t xml:space="preserve">___________________________ </w:t>
      </w:r>
      <w:r>
        <w:t xml:space="preserve">                              </w:t>
      </w:r>
      <w:r w:rsidRPr="00020017">
        <w:t>АО «ДВЗ «Звезда»</w:t>
      </w:r>
    </w:p>
    <w:p w:rsidR="003C692E" w:rsidRPr="00020017" w:rsidRDefault="003C692E" w:rsidP="003C692E">
      <w:pPr>
        <w:pBdr>
          <w:bottom w:val="single" w:sz="12" w:space="31" w:color="auto"/>
        </w:pBdr>
        <w:ind w:left="-993"/>
        <w:rPr>
          <w:b/>
        </w:rPr>
      </w:pPr>
    </w:p>
    <w:p w:rsidR="003C692E" w:rsidRDefault="003C692E" w:rsidP="003C692E">
      <w:pPr>
        <w:pBdr>
          <w:bottom w:val="single" w:sz="12" w:space="31" w:color="auto"/>
        </w:pBdr>
        <w:ind w:left="-993"/>
        <w:rPr>
          <w:b/>
        </w:rPr>
      </w:pPr>
    </w:p>
    <w:p w:rsidR="003C692E" w:rsidRPr="00020017" w:rsidRDefault="003C692E" w:rsidP="003C692E">
      <w:pPr>
        <w:pBdr>
          <w:bottom w:val="single" w:sz="12" w:space="31" w:color="auto"/>
        </w:pBdr>
        <w:ind w:left="-993"/>
      </w:pPr>
      <w:r w:rsidRPr="00020017">
        <w:rPr>
          <w:b/>
        </w:rPr>
        <w:t>________________</w:t>
      </w:r>
      <w:r>
        <w:rPr>
          <w:b/>
        </w:rPr>
        <w:t xml:space="preserve">______/    </w:t>
      </w:r>
      <w:r w:rsidRPr="00020017">
        <w:t xml:space="preserve">                            </w:t>
      </w:r>
      <w:r>
        <w:t xml:space="preserve">      </w:t>
      </w:r>
      <w:r w:rsidRPr="00020017">
        <w:t xml:space="preserve"> _</w:t>
      </w:r>
      <w:r>
        <w:t xml:space="preserve">_________________/А.С. </w:t>
      </w:r>
      <w:proofErr w:type="spellStart"/>
      <w:r>
        <w:t>Косишнев</w:t>
      </w:r>
      <w:proofErr w:type="spellEnd"/>
    </w:p>
    <w:p w:rsidR="003C692E" w:rsidRPr="003C692E" w:rsidRDefault="003C692E" w:rsidP="003C692E">
      <w:pPr>
        <w:pBdr>
          <w:bottom w:val="single" w:sz="12" w:space="31" w:color="auto"/>
        </w:pBdr>
        <w:ind w:left="-993"/>
      </w:pPr>
      <w:r w:rsidRPr="00020017">
        <w:rPr>
          <w:b/>
        </w:rPr>
        <w:t xml:space="preserve"> «____» _________________</w:t>
      </w:r>
      <w:r w:rsidRPr="00C37C26">
        <w:t>201_ г.</w:t>
      </w:r>
      <w:r w:rsidRPr="00020017">
        <w:rPr>
          <w:b/>
        </w:rPr>
        <w:t xml:space="preserve">                    </w:t>
      </w:r>
      <w:r>
        <w:rPr>
          <w:b/>
        </w:rPr>
        <w:t xml:space="preserve"> </w:t>
      </w:r>
      <w:r w:rsidRPr="00020017">
        <w:rPr>
          <w:b/>
        </w:rPr>
        <w:t xml:space="preserve">   «____» __________________</w:t>
      </w:r>
      <w:r w:rsidRPr="00C37C26">
        <w:t>201_ г.</w:t>
      </w:r>
    </w:p>
    <w:p w:rsidR="003C692E" w:rsidRPr="003C692E" w:rsidRDefault="003C692E" w:rsidP="003C692E">
      <w:pPr>
        <w:pBdr>
          <w:bottom w:val="single" w:sz="12" w:space="31" w:color="auto"/>
        </w:pBdr>
        <w:ind w:left="-993"/>
      </w:pPr>
    </w:p>
    <w:p w:rsidR="003C692E" w:rsidRP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  <w:r>
        <w:t>Начальник ВП МО РФ</w:t>
      </w:r>
      <w:r>
        <w:tab/>
      </w:r>
      <w:r>
        <w:tab/>
      </w:r>
      <w:r>
        <w:tab/>
      </w:r>
      <w:r>
        <w:tab/>
        <w:t xml:space="preserve">          Начальник 1797 ВП МО РФ</w:t>
      </w: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  <w:r>
        <w:t>______________________/</w:t>
      </w:r>
      <w:r>
        <w:tab/>
      </w:r>
      <w:r>
        <w:tab/>
      </w:r>
      <w:r>
        <w:tab/>
      </w:r>
      <w:r>
        <w:tab/>
        <w:t xml:space="preserve">_________________/В.А. </w:t>
      </w:r>
      <w:proofErr w:type="spellStart"/>
      <w:r>
        <w:t>Лонькин</w:t>
      </w:r>
      <w:proofErr w:type="spellEnd"/>
    </w:p>
    <w:p w:rsidR="003C692E" w:rsidRDefault="003C692E" w:rsidP="003C692E">
      <w:pPr>
        <w:pBdr>
          <w:bottom w:val="single" w:sz="12" w:space="31" w:color="auto"/>
        </w:pBdr>
        <w:ind w:left="-993"/>
      </w:pPr>
      <w:r w:rsidRPr="00020017">
        <w:rPr>
          <w:b/>
        </w:rPr>
        <w:lastRenderedPageBreak/>
        <w:t>«____» _________________</w:t>
      </w:r>
      <w:r w:rsidRPr="00C37C26">
        <w:t>201_ г</w:t>
      </w:r>
      <w:r>
        <w:tab/>
      </w:r>
      <w:r>
        <w:tab/>
      </w:r>
      <w:r>
        <w:tab/>
      </w:r>
      <w:r w:rsidRPr="00020017">
        <w:rPr>
          <w:b/>
        </w:rPr>
        <w:t>«____» _________________</w:t>
      </w:r>
      <w:r w:rsidRPr="00C37C26">
        <w:t>201_ г</w:t>
      </w:r>
      <w:r>
        <w:t>.</w:t>
      </w: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  <w:bookmarkStart w:id="0" w:name="_GoBack"/>
      <w:bookmarkEnd w:id="0"/>
    </w:p>
    <w:p w:rsidR="007934DC" w:rsidRPr="00A26BF8" w:rsidRDefault="007934DC" w:rsidP="007934DC">
      <w:pPr>
        <w:jc w:val="right"/>
        <w:rPr>
          <w:b/>
        </w:rPr>
      </w:pPr>
      <w:r w:rsidRPr="00A26BF8">
        <w:rPr>
          <w:b/>
        </w:rPr>
        <w:lastRenderedPageBreak/>
        <w:t>Приложение №1</w:t>
      </w:r>
    </w:p>
    <w:p w:rsidR="007934DC" w:rsidRPr="00A26BF8" w:rsidRDefault="007934DC" w:rsidP="007934DC">
      <w:pPr>
        <w:jc w:val="right"/>
        <w:rPr>
          <w:b/>
        </w:rPr>
      </w:pPr>
      <w:r w:rsidRPr="00A26BF8">
        <w:rPr>
          <w:b/>
        </w:rPr>
        <w:t>к Договору №__ от _______20__г.</w:t>
      </w:r>
    </w:p>
    <w:p w:rsidR="007934DC" w:rsidRPr="00A26BF8" w:rsidRDefault="007934DC" w:rsidP="007934DC">
      <w:pPr>
        <w:jc w:val="center"/>
        <w:rPr>
          <w:rFonts w:eastAsia="Calibri"/>
          <w:b/>
          <w:color w:val="000000"/>
          <w:highlight w:val="lightGray"/>
        </w:rPr>
      </w:pPr>
    </w:p>
    <w:p w:rsidR="007934DC" w:rsidRPr="00A26BF8" w:rsidRDefault="007934DC" w:rsidP="007934DC">
      <w:pPr>
        <w:ind w:firstLine="708"/>
        <w:rPr>
          <w:b/>
          <w:highlight w:val="lightGray"/>
        </w:rPr>
      </w:pPr>
    </w:p>
    <w:p w:rsidR="007934DC" w:rsidRPr="00A26BF8" w:rsidRDefault="007934DC" w:rsidP="007934DC">
      <w:pPr>
        <w:spacing w:before="120" w:after="120"/>
        <w:jc w:val="center"/>
        <w:rPr>
          <w:b/>
        </w:rPr>
      </w:pPr>
      <w:r w:rsidRPr="00A26BF8">
        <w:rPr>
          <w:b/>
        </w:rPr>
        <w:t>А К Т</w:t>
      </w:r>
      <w:r w:rsidRPr="00A26BF8">
        <w:rPr>
          <w:b/>
        </w:rPr>
        <w:br/>
        <w:t xml:space="preserve">приема-передачи документов, </w:t>
      </w:r>
      <w:r w:rsidRPr="00A26BF8">
        <w:rPr>
          <w:b/>
        </w:rPr>
        <w:br/>
        <w:t>содержащих сведения конфиденциального характера</w:t>
      </w:r>
    </w:p>
    <w:p w:rsidR="007934DC" w:rsidRPr="00A26BF8" w:rsidRDefault="007934DC" w:rsidP="007934DC">
      <w:pPr>
        <w:spacing w:line="360" w:lineRule="auto"/>
        <w:ind w:firstLine="709"/>
        <w:jc w:val="both"/>
      </w:pPr>
      <w:r w:rsidRPr="00A26BF8">
        <w:t xml:space="preserve">Мы, нижеподписавшиеся с одной стороны ____ в лице ____, </w:t>
      </w:r>
      <w:proofErr w:type="gramStart"/>
      <w:r w:rsidRPr="00A26BF8">
        <w:t>действующего</w:t>
      </w:r>
      <w:proofErr w:type="gramEnd"/>
      <w:r w:rsidRPr="00A26BF8">
        <w:t xml:space="preserve"> (-ей) на основании____, с другой стороны ____ в лице ____, действующего (-ей) на основании___, составили настоящий Акт в том, что сторона ___ передала другой стороне ___ Конфиденциальную Информацию, в соответствии с заключенным Договором от  №.</w:t>
      </w:r>
    </w:p>
    <w:p w:rsidR="007934DC" w:rsidRPr="00A26BF8" w:rsidRDefault="007934DC" w:rsidP="007934DC">
      <w:pPr>
        <w:spacing w:line="360" w:lineRule="auto"/>
        <w:ind w:firstLine="709"/>
        <w:jc w:val="both"/>
      </w:pPr>
      <w:r w:rsidRPr="00A26BF8">
        <w:t>Перечень передаваемой Конфиденциальной Информации:</w:t>
      </w:r>
    </w:p>
    <w:p w:rsidR="007934DC" w:rsidRPr="007934DC" w:rsidRDefault="007934DC" w:rsidP="007934DC">
      <w:pPr>
        <w:spacing w:line="360" w:lineRule="auto"/>
        <w:ind w:firstLine="709"/>
        <w:jc w:val="both"/>
      </w:pPr>
      <w:r w:rsidRPr="00A26BF8">
        <w:t xml:space="preserve">1. </w:t>
      </w:r>
    </w:p>
    <w:p w:rsidR="007934DC" w:rsidRPr="007934DC" w:rsidRDefault="007934DC" w:rsidP="007934DC">
      <w:pPr>
        <w:spacing w:line="360" w:lineRule="auto"/>
        <w:ind w:firstLine="709"/>
        <w:jc w:val="both"/>
      </w:pPr>
      <w:r w:rsidRPr="00A26BF8">
        <w:t xml:space="preserve">2. </w:t>
      </w:r>
    </w:p>
    <w:p w:rsidR="007934DC" w:rsidRPr="00A26BF8" w:rsidRDefault="007934DC" w:rsidP="007934DC">
      <w:pPr>
        <w:spacing w:line="360" w:lineRule="auto"/>
        <w:ind w:firstLine="709"/>
        <w:jc w:val="both"/>
      </w:pPr>
      <w:r w:rsidRPr="00A26BF8">
        <w:t>Данная информация передана на бумажных носителях, а также на магнитных носителях (при необходимости). На носители информации нанесен гриф конфиденциальности.</w:t>
      </w:r>
    </w:p>
    <w:p w:rsidR="007934DC" w:rsidRPr="00A26BF8" w:rsidRDefault="007934DC" w:rsidP="007934DC">
      <w:pPr>
        <w:spacing w:line="360" w:lineRule="auto"/>
        <w:ind w:firstLine="709"/>
        <w:jc w:val="both"/>
      </w:pPr>
      <w:r w:rsidRPr="00A26BF8">
        <w:t>Настоящий акт составлен в двух экземплярах.</w:t>
      </w:r>
    </w:p>
    <w:p w:rsidR="007934DC" w:rsidRPr="00A26BF8" w:rsidRDefault="007934DC" w:rsidP="007934DC">
      <w:pPr>
        <w:spacing w:line="360" w:lineRule="auto"/>
        <w:ind w:firstLine="709"/>
        <w:jc w:val="both"/>
      </w:pPr>
    </w:p>
    <w:p w:rsidR="007934DC" w:rsidRPr="00A26BF8" w:rsidRDefault="007934DC" w:rsidP="007934DC">
      <w:pPr>
        <w:spacing w:line="360" w:lineRule="auto"/>
        <w:jc w:val="both"/>
      </w:pPr>
      <w:r w:rsidRPr="00A26BF8">
        <w:t xml:space="preserve">                                                         ПОДПИСИ СТОРОН   </w:t>
      </w:r>
    </w:p>
    <w:p w:rsidR="007934DC" w:rsidRPr="00EB0BDD" w:rsidRDefault="007934DC" w:rsidP="007934DC">
      <w:pPr>
        <w:tabs>
          <w:tab w:val="left" w:pos="6935"/>
        </w:tabs>
        <w:spacing w:before="120" w:after="120"/>
        <w:jc w:val="both"/>
        <w:rPr>
          <w:lang w:val="en-US"/>
        </w:rPr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3C692E">
      <w:pPr>
        <w:pBdr>
          <w:bottom w:val="single" w:sz="12" w:space="31" w:color="auto"/>
        </w:pBdr>
        <w:ind w:left="-993"/>
      </w:pPr>
    </w:p>
    <w:p w:rsidR="003C692E" w:rsidRPr="00614B31" w:rsidRDefault="003C692E" w:rsidP="003C692E">
      <w:pPr>
        <w:pBdr>
          <w:bottom w:val="single" w:sz="12" w:space="31" w:color="auto"/>
        </w:pBdr>
        <w:ind w:left="-993"/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3C692E" w:rsidRDefault="003C692E" w:rsidP="00D4297F">
      <w:pPr>
        <w:pStyle w:val="Default"/>
        <w:jc w:val="both"/>
        <w:rPr>
          <w:bCs/>
          <w:sz w:val="23"/>
          <w:szCs w:val="23"/>
        </w:rPr>
      </w:pPr>
    </w:p>
    <w:p w:rsidR="00A52C8B" w:rsidRPr="00D4297F" w:rsidRDefault="00A52C8B" w:rsidP="00D4297F"/>
    <w:sectPr w:rsidR="00A52C8B" w:rsidRPr="00D4297F" w:rsidSect="00A52C8B">
      <w:pgSz w:w="11906" w:h="16838"/>
      <w:pgMar w:top="851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389"/>
    <w:multiLevelType w:val="hybridMultilevel"/>
    <w:tmpl w:val="9D1A8A1C"/>
    <w:lvl w:ilvl="0" w:tplc="F8544D8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72317"/>
    <w:multiLevelType w:val="multilevel"/>
    <w:tmpl w:val="8D0A37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F8"/>
    <w:rsid w:val="00056333"/>
    <w:rsid w:val="00065306"/>
    <w:rsid w:val="0006661F"/>
    <w:rsid w:val="00066B1D"/>
    <w:rsid w:val="00082964"/>
    <w:rsid w:val="00087655"/>
    <w:rsid w:val="00092F76"/>
    <w:rsid w:val="000A6FC5"/>
    <w:rsid w:val="000B78DB"/>
    <w:rsid w:val="000E0BB4"/>
    <w:rsid w:val="000E17DC"/>
    <w:rsid w:val="00101415"/>
    <w:rsid w:val="001142E7"/>
    <w:rsid w:val="00145CF4"/>
    <w:rsid w:val="001C187B"/>
    <w:rsid w:val="001D2C2E"/>
    <w:rsid w:val="001E39C0"/>
    <w:rsid w:val="001F48D2"/>
    <w:rsid w:val="0022281A"/>
    <w:rsid w:val="00264CF1"/>
    <w:rsid w:val="002A161C"/>
    <w:rsid w:val="002C514B"/>
    <w:rsid w:val="002E23B3"/>
    <w:rsid w:val="00321983"/>
    <w:rsid w:val="00336663"/>
    <w:rsid w:val="00345EDF"/>
    <w:rsid w:val="00372106"/>
    <w:rsid w:val="00376314"/>
    <w:rsid w:val="00380328"/>
    <w:rsid w:val="003933A2"/>
    <w:rsid w:val="003C692E"/>
    <w:rsid w:val="004070AC"/>
    <w:rsid w:val="00417BBE"/>
    <w:rsid w:val="004272EF"/>
    <w:rsid w:val="004408DE"/>
    <w:rsid w:val="004C435B"/>
    <w:rsid w:val="004C4E41"/>
    <w:rsid w:val="004C4F6A"/>
    <w:rsid w:val="004E08C4"/>
    <w:rsid w:val="00510FBB"/>
    <w:rsid w:val="00523F1B"/>
    <w:rsid w:val="00530897"/>
    <w:rsid w:val="005F590D"/>
    <w:rsid w:val="0061448C"/>
    <w:rsid w:val="00637642"/>
    <w:rsid w:val="00655822"/>
    <w:rsid w:val="00663192"/>
    <w:rsid w:val="006B0192"/>
    <w:rsid w:val="006C6886"/>
    <w:rsid w:val="006E2D48"/>
    <w:rsid w:val="006F4D96"/>
    <w:rsid w:val="00736CED"/>
    <w:rsid w:val="0074647A"/>
    <w:rsid w:val="00786E2B"/>
    <w:rsid w:val="007934DC"/>
    <w:rsid w:val="00797C8A"/>
    <w:rsid w:val="007A03A2"/>
    <w:rsid w:val="007B26CB"/>
    <w:rsid w:val="007F7B4F"/>
    <w:rsid w:val="0080056D"/>
    <w:rsid w:val="00805040"/>
    <w:rsid w:val="008077FA"/>
    <w:rsid w:val="00894A65"/>
    <w:rsid w:val="008A17D3"/>
    <w:rsid w:val="008A6B6D"/>
    <w:rsid w:val="008B473C"/>
    <w:rsid w:val="008E3B30"/>
    <w:rsid w:val="008F195E"/>
    <w:rsid w:val="00902241"/>
    <w:rsid w:val="00902BD5"/>
    <w:rsid w:val="0091395C"/>
    <w:rsid w:val="00932B5E"/>
    <w:rsid w:val="009370CA"/>
    <w:rsid w:val="009870A4"/>
    <w:rsid w:val="009918DD"/>
    <w:rsid w:val="00996392"/>
    <w:rsid w:val="009B438B"/>
    <w:rsid w:val="009D1729"/>
    <w:rsid w:val="009E5D30"/>
    <w:rsid w:val="00A05D7A"/>
    <w:rsid w:val="00A44DCF"/>
    <w:rsid w:val="00A45778"/>
    <w:rsid w:val="00A528AE"/>
    <w:rsid w:val="00A52C8B"/>
    <w:rsid w:val="00A60D9F"/>
    <w:rsid w:val="00A61416"/>
    <w:rsid w:val="00A80D4D"/>
    <w:rsid w:val="00AB25CB"/>
    <w:rsid w:val="00AE0DBB"/>
    <w:rsid w:val="00AE64E4"/>
    <w:rsid w:val="00AF5A3D"/>
    <w:rsid w:val="00B0632E"/>
    <w:rsid w:val="00B21DA9"/>
    <w:rsid w:val="00B52FF0"/>
    <w:rsid w:val="00B85971"/>
    <w:rsid w:val="00BF0087"/>
    <w:rsid w:val="00C10EAF"/>
    <w:rsid w:val="00C12625"/>
    <w:rsid w:val="00C139D8"/>
    <w:rsid w:val="00C30FEE"/>
    <w:rsid w:val="00C54D1F"/>
    <w:rsid w:val="00C95EE2"/>
    <w:rsid w:val="00CA64ED"/>
    <w:rsid w:val="00CF2E59"/>
    <w:rsid w:val="00D07802"/>
    <w:rsid w:val="00D4297F"/>
    <w:rsid w:val="00D4375D"/>
    <w:rsid w:val="00D54557"/>
    <w:rsid w:val="00D621AD"/>
    <w:rsid w:val="00DA632C"/>
    <w:rsid w:val="00DA73B2"/>
    <w:rsid w:val="00DC0E36"/>
    <w:rsid w:val="00DC6E5A"/>
    <w:rsid w:val="00DD2E64"/>
    <w:rsid w:val="00E14380"/>
    <w:rsid w:val="00E64F0F"/>
    <w:rsid w:val="00E751F3"/>
    <w:rsid w:val="00E96EF8"/>
    <w:rsid w:val="00EA014E"/>
    <w:rsid w:val="00EB35A6"/>
    <w:rsid w:val="00EC3BAA"/>
    <w:rsid w:val="00EE24A7"/>
    <w:rsid w:val="00EE7B8E"/>
    <w:rsid w:val="00F55961"/>
    <w:rsid w:val="00F74BEE"/>
    <w:rsid w:val="00F80AC3"/>
    <w:rsid w:val="00F876BA"/>
    <w:rsid w:val="00FD4775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7F"/>
    <w:rPr>
      <w:rFonts w:ascii="Times New Roman" w:hAnsi="Times New Roman" w:cs="Times New Roman"/>
      <w:color w:val="000000" w:themeColor="text1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F4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styleId="a4">
    <w:name w:val="Hyperlink"/>
    <w:rsid w:val="004070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2281A"/>
    <w:pP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28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uiPriority w:val="99"/>
    <w:rsid w:val="00D4297F"/>
    <w:pPr>
      <w:spacing w:after="0" w:line="240" w:lineRule="auto"/>
    </w:pPr>
    <w:rPr>
      <w:rFonts w:ascii="Arial" w:eastAsia="Times New Roman" w:hAnsi="Arial" w:cs="Times New Roman"/>
      <w:color w:val="000000" w:themeColor="text1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97F"/>
    <w:rPr>
      <w:rFonts w:ascii="Times New Roman" w:hAnsi="Times New Roman" w:cs="Times New Roman"/>
      <w:color w:val="000000" w:themeColor="text1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F4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styleId="a4">
    <w:name w:val="Hyperlink"/>
    <w:rsid w:val="004070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2281A"/>
    <w:pP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28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uiPriority w:val="99"/>
    <w:rsid w:val="00D4297F"/>
    <w:pPr>
      <w:spacing w:after="0" w:line="240" w:lineRule="auto"/>
    </w:pPr>
    <w:rPr>
      <w:rFonts w:ascii="Arial" w:eastAsia="Times New Roman" w:hAnsi="Arial" w:cs="Times New Roman"/>
      <w:color w:val="000000" w:themeColor="text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32BE-9E62-4DD6-9333-4A6D1987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4922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ДВЗ "Звезда"</Company>
  <LinksUpToDate>false</LinksUpToDate>
  <CharactersWithSpaces>32919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Гольцов С.А.</dc:creator>
  <cp:keywords/>
  <dc:description/>
  <cp:lastModifiedBy>Жукова А.А.</cp:lastModifiedBy>
  <cp:revision>83</cp:revision>
  <cp:lastPrinted>2019-07-09T23:19:00Z</cp:lastPrinted>
  <dcterms:created xsi:type="dcterms:W3CDTF">2017-08-23T07:50:00Z</dcterms:created>
  <dcterms:modified xsi:type="dcterms:W3CDTF">2019-08-07T06:30:00Z</dcterms:modified>
</cp:coreProperties>
</file>