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4AD" w:rsidRPr="00C954AD" w:rsidRDefault="005050D1" w:rsidP="00C954AD">
      <w:pPr>
        <w:widowControl w:val="0"/>
        <w:tabs>
          <w:tab w:val="left" w:pos="0"/>
        </w:tabs>
        <w:jc w:val="center"/>
        <w:rPr>
          <w:rFonts w:eastAsia="Andale Sans UI"/>
          <w:bCs/>
          <w:kern w:val="1"/>
          <w:sz w:val="24"/>
          <w:szCs w:val="24"/>
        </w:rPr>
      </w:pPr>
      <w:r>
        <w:rPr>
          <w:noProof/>
          <w:sz w:val="24"/>
          <w:szCs w:val="24"/>
        </w:rPr>
        <w:drawing>
          <wp:inline distT="0" distB="0" distL="0" distR="0">
            <wp:extent cx="5939790" cy="8393507"/>
            <wp:effectExtent l="0" t="0" r="3810" b="7620"/>
            <wp:docPr id="1" name="Рисунок 1" descr="D:\Документы\Закупки 223ФЗ\Закупка у единст поставщ\2019 год\ГСМ 4 кв 2019 ООО Лира\Титул лис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окументы\Закупки 223ФЗ\Закупка у единст поставщ\2019 год\ГСМ 4 кв 2019 ООО Лира\Титул лист.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8393507"/>
                    </a:xfrm>
                    <a:prstGeom prst="rect">
                      <a:avLst/>
                    </a:prstGeom>
                    <a:noFill/>
                    <a:ln>
                      <a:noFill/>
                    </a:ln>
                  </pic:spPr>
                </pic:pic>
              </a:graphicData>
            </a:graphic>
          </wp:inline>
        </w:drawing>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2"/>
        <w:gridCol w:w="5778"/>
      </w:tblGrid>
      <w:tr w:rsidR="007C450F" w:rsidRPr="007C450F" w:rsidTr="007C450F">
        <w:trPr>
          <w:trHeight w:val="1373"/>
          <w:jc w:val="center"/>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rsidR="007C450F" w:rsidRPr="007C450F" w:rsidRDefault="007C450F">
            <w:pPr>
              <w:rPr>
                <w:rStyle w:val="2"/>
                <w:sz w:val="24"/>
                <w:szCs w:val="24"/>
              </w:rPr>
            </w:pPr>
            <w:r w:rsidRPr="007C450F">
              <w:rPr>
                <w:b/>
                <w:sz w:val="24"/>
                <w:szCs w:val="24"/>
              </w:rPr>
              <w:lastRenderedPageBreak/>
              <w:t xml:space="preserve">Наименование заказчика: </w:t>
            </w:r>
            <w:r>
              <w:rPr>
                <w:rStyle w:val="2"/>
                <w:sz w:val="24"/>
                <w:szCs w:val="24"/>
              </w:rPr>
              <w:t>Муниципальное унитарное предприятие муниципального образования Славянский район «</w:t>
            </w:r>
            <w:proofErr w:type="spellStart"/>
            <w:r>
              <w:rPr>
                <w:rStyle w:val="2"/>
                <w:sz w:val="24"/>
                <w:szCs w:val="24"/>
              </w:rPr>
              <w:t>Теплокомплекс</w:t>
            </w:r>
            <w:proofErr w:type="spellEnd"/>
            <w:r>
              <w:rPr>
                <w:rStyle w:val="2"/>
                <w:sz w:val="24"/>
                <w:szCs w:val="24"/>
              </w:rPr>
              <w:t>»</w:t>
            </w:r>
          </w:p>
          <w:p w:rsidR="007C450F" w:rsidRPr="007C450F" w:rsidRDefault="007C450F">
            <w:pPr>
              <w:rPr>
                <w:sz w:val="24"/>
                <w:szCs w:val="24"/>
              </w:rPr>
            </w:pPr>
            <w:r w:rsidRPr="007C450F">
              <w:rPr>
                <w:b/>
                <w:sz w:val="24"/>
                <w:szCs w:val="24"/>
              </w:rPr>
              <w:t>Место нахождения / почтовый адрес:</w:t>
            </w:r>
            <w:r w:rsidRPr="007C450F">
              <w:rPr>
                <w:sz w:val="24"/>
                <w:szCs w:val="24"/>
              </w:rPr>
              <w:t xml:space="preserve"> </w:t>
            </w:r>
            <w:r>
              <w:rPr>
                <w:color w:val="000000"/>
                <w:sz w:val="24"/>
                <w:szCs w:val="24"/>
              </w:rPr>
              <w:t>353560, Краснодарский край, г. Славянск-н</w:t>
            </w:r>
            <w:r w:rsidR="000E020E">
              <w:rPr>
                <w:color w:val="000000"/>
                <w:sz w:val="24"/>
                <w:szCs w:val="24"/>
              </w:rPr>
              <w:t>а</w:t>
            </w:r>
            <w:r>
              <w:rPr>
                <w:color w:val="000000"/>
                <w:sz w:val="24"/>
                <w:szCs w:val="24"/>
              </w:rPr>
              <w:t>-Кубани, ул. Стаханова, д. 1</w:t>
            </w:r>
          </w:p>
          <w:p w:rsidR="007C450F" w:rsidRPr="007C450F" w:rsidRDefault="007C450F">
            <w:pPr>
              <w:rPr>
                <w:sz w:val="24"/>
                <w:szCs w:val="24"/>
              </w:rPr>
            </w:pPr>
            <w:r w:rsidRPr="007C450F">
              <w:rPr>
                <w:b/>
                <w:sz w:val="24"/>
                <w:szCs w:val="24"/>
              </w:rPr>
              <w:t xml:space="preserve">Адрес электронной почты: </w:t>
            </w:r>
            <w:proofErr w:type="spellStart"/>
            <w:r>
              <w:rPr>
                <w:sz w:val="24"/>
                <w:szCs w:val="24"/>
                <w:lang w:val="en-US"/>
              </w:rPr>
              <w:t>mupteplokompleks</w:t>
            </w:r>
            <w:proofErr w:type="spellEnd"/>
            <w:r w:rsidRPr="007C450F">
              <w:rPr>
                <w:sz w:val="24"/>
                <w:szCs w:val="24"/>
              </w:rPr>
              <w:t>@</w:t>
            </w:r>
            <w:r>
              <w:rPr>
                <w:sz w:val="24"/>
                <w:szCs w:val="24"/>
                <w:lang w:val="en-US"/>
              </w:rPr>
              <w:t>mail</w:t>
            </w:r>
            <w:r w:rsidRPr="007C450F">
              <w:rPr>
                <w:sz w:val="24"/>
                <w:szCs w:val="24"/>
              </w:rPr>
              <w:t>.</w:t>
            </w:r>
            <w:proofErr w:type="spellStart"/>
            <w:r>
              <w:rPr>
                <w:sz w:val="24"/>
                <w:szCs w:val="24"/>
                <w:lang w:val="en-US"/>
              </w:rPr>
              <w:t>ru</w:t>
            </w:r>
            <w:proofErr w:type="spellEnd"/>
          </w:p>
          <w:p w:rsidR="007C450F" w:rsidRPr="00AD256A" w:rsidRDefault="007C450F">
            <w:pPr>
              <w:jc w:val="both"/>
              <w:rPr>
                <w:sz w:val="24"/>
                <w:szCs w:val="24"/>
              </w:rPr>
            </w:pPr>
            <w:r w:rsidRPr="007C450F">
              <w:rPr>
                <w:b/>
                <w:sz w:val="24"/>
                <w:szCs w:val="24"/>
              </w:rPr>
              <w:t xml:space="preserve">Контактный телефон: </w:t>
            </w:r>
            <w:r w:rsidRPr="007C450F">
              <w:rPr>
                <w:sz w:val="24"/>
                <w:szCs w:val="24"/>
              </w:rPr>
              <w:t>8(86146)42639</w:t>
            </w:r>
          </w:p>
        </w:tc>
      </w:tr>
      <w:tr w:rsidR="007C450F" w:rsidRPr="007C450F" w:rsidTr="00994A1E">
        <w:trPr>
          <w:trHeight w:val="592"/>
          <w:jc w:val="center"/>
        </w:trPr>
        <w:tc>
          <w:tcPr>
            <w:tcW w:w="1981" w:type="pct"/>
            <w:tcBorders>
              <w:top w:val="single" w:sz="4" w:space="0" w:color="auto"/>
              <w:left w:val="single" w:sz="4" w:space="0" w:color="auto"/>
              <w:bottom w:val="single" w:sz="4" w:space="0" w:color="auto"/>
              <w:right w:val="single" w:sz="4" w:space="0" w:color="auto"/>
            </w:tcBorders>
            <w:vAlign w:val="center"/>
            <w:hideMark/>
          </w:tcPr>
          <w:p w:rsidR="007C450F" w:rsidRPr="00A5043B" w:rsidRDefault="007C450F">
            <w:pPr>
              <w:jc w:val="both"/>
              <w:rPr>
                <w:b/>
                <w:sz w:val="24"/>
                <w:szCs w:val="24"/>
              </w:rPr>
            </w:pPr>
            <w:r w:rsidRPr="00A5043B">
              <w:rPr>
                <w:b/>
                <w:sz w:val="24"/>
                <w:szCs w:val="24"/>
              </w:rPr>
              <w:t xml:space="preserve">Предмет закупки </w:t>
            </w:r>
          </w:p>
        </w:tc>
        <w:tc>
          <w:tcPr>
            <w:tcW w:w="3019" w:type="pct"/>
            <w:tcBorders>
              <w:top w:val="single" w:sz="4" w:space="0" w:color="auto"/>
              <w:left w:val="single" w:sz="4" w:space="0" w:color="auto"/>
              <w:bottom w:val="single" w:sz="4" w:space="0" w:color="auto"/>
              <w:right w:val="single" w:sz="4" w:space="0" w:color="auto"/>
            </w:tcBorders>
            <w:vAlign w:val="center"/>
            <w:hideMark/>
          </w:tcPr>
          <w:p w:rsidR="007C450F" w:rsidRPr="007C450F" w:rsidRDefault="00BE31D4" w:rsidP="003F757D">
            <w:pPr>
              <w:jc w:val="both"/>
              <w:rPr>
                <w:sz w:val="24"/>
                <w:szCs w:val="24"/>
              </w:rPr>
            </w:pPr>
            <w:r>
              <w:rPr>
                <w:sz w:val="24"/>
                <w:szCs w:val="24"/>
              </w:rPr>
              <w:t>Поставка ГСМ</w:t>
            </w:r>
            <w:r w:rsidR="00C954AD">
              <w:rPr>
                <w:sz w:val="24"/>
                <w:szCs w:val="24"/>
              </w:rPr>
              <w:t xml:space="preserve"> в 4</w:t>
            </w:r>
            <w:r w:rsidR="00F767F1">
              <w:rPr>
                <w:sz w:val="24"/>
                <w:szCs w:val="24"/>
              </w:rPr>
              <w:t xml:space="preserve"> квартале 2019 года</w:t>
            </w:r>
          </w:p>
        </w:tc>
      </w:tr>
      <w:tr w:rsidR="007C450F" w:rsidRPr="007C450F" w:rsidTr="00994A1E">
        <w:trPr>
          <w:trHeight w:val="1410"/>
          <w:jc w:val="center"/>
        </w:trPr>
        <w:tc>
          <w:tcPr>
            <w:tcW w:w="1981" w:type="pct"/>
            <w:tcBorders>
              <w:top w:val="single" w:sz="4" w:space="0" w:color="auto"/>
              <w:left w:val="single" w:sz="4" w:space="0" w:color="auto"/>
              <w:bottom w:val="single" w:sz="4" w:space="0" w:color="auto"/>
              <w:right w:val="single" w:sz="4" w:space="0" w:color="auto"/>
            </w:tcBorders>
            <w:vAlign w:val="center"/>
            <w:hideMark/>
          </w:tcPr>
          <w:p w:rsidR="007C450F" w:rsidRPr="00A5043B" w:rsidRDefault="007C450F">
            <w:pPr>
              <w:jc w:val="both"/>
              <w:rPr>
                <w:b/>
                <w:sz w:val="24"/>
                <w:szCs w:val="24"/>
              </w:rPr>
            </w:pPr>
            <w:r w:rsidRPr="00A5043B">
              <w:rPr>
                <w:b/>
                <w:sz w:val="24"/>
                <w:szCs w:val="24"/>
              </w:rPr>
              <w:t>Основание закупки</w:t>
            </w:r>
          </w:p>
        </w:tc>
        <w:tc>
          <w:tcPr>
            <w:tcW w:w="3019" w:type="pct"/>
            <w:tcBorders>
              <w:top w:val="single" w:sz="4" w:space="0" w:color="auto"/>
              <w:left w:val="single" w:sz="4" w:space="0" w:color="auto"/>
              <w:bottom w:val="single" w:sz="4" w:space="0" w:color="auto"/>
              <w:right w:val="single" w:sz="4" w:space="0" w:color="auto"/>
            </w:tcBorders>
            <w:vAlign w:val="center"/>
          </w:tcPr>
          <w:p w:rsidR="007C450F" w:rsidRPr="007C450F" w:rsidRDefault="00BE31D4" w:rsidP="003F757D">
            <w:pPr>
              <w:pStyle w:val="a4"/>
              <w:jc w:val="both"/>
              <w:rPr>
                <w:rFonts w:ascii="Times New Roman" w:hAnsi="Times New Roman"/>
                <w:sz w:val="24"/>
                <w:szCs w:val="24"/>
              </w:rPr>
            </w:pPr>
            <w:r w:rsidRPr="00BE31D4">
              <w:rPr>
                <w:rFonts w:ascii="Times New Roman" w:hAnsi="Times New Roman"/>
                <w:sz w:val="24"/>
                <w:szCs w:val="24"/>
              </w:rPr>
              <w:t>В целях обеспечения текущей хозяйственной деятельности предприятия, предоставления круглосуточной заправки транспортных сре</w:t>
            </w:r>
            <w:proofErr w:type="gramStart"/>
            <w:r w:rsidRPr="00BE31D4">
              <w:rPr>
                <w:rFonts w:ascii="Times New Roman" w:hAnsi="Times New Roman"/>
                <w:sz w:val="24"/>
                <w:szCs w:val="24"/>
              </w:rPr>
              <w:t>дств пр</w:t>
            </w:r>
            <w:proofErr w:type="gramEnd"/>
            <w:r w:rsidRPr="00BE31D4">
              <w:rPr>
                <w:rFonts w:ascii="Times New Roman" w:hAnsi="Times New Roman"/>
                <w:sz w:val="24"/>
                <w:szCs w:val="24"/>
              </w:rPr>
              <w:t>едприятия бензином, дизельным топливом, СУГ в направлении места расположения котельных предприятия по Славянскому району, г. Славянску-на-Кубани, для служебных поездок в г. Краснодар</w:t>
            </w:r>
            <w:r>
              <w:rPr>
                <w:rFonts w:ascii="Times New Roman" w:hAnsi="Times New Roman"/>
                <w:sz w:val="24"/>
                <w:szCs w:val="24"/>
              </w:rPr>
              <w:t xml:space="preserve">, на основании </w:t>
            </w:r>
            <w:r w:rsidRPr="00BE31D4">
              <w:rPr>
                <w:rFonts w:ascii="Times New Roman" w:hAnsi="Times New Roman"/>
                <w:sz w:val="24"/>
                <w:szCs w:val="24"/>
              </w:rPr>
              <w:t>ч. 16 п. 7.1 раздела 7 Положения о закупке товаров, работ, услуг МУП «</w:t>
            </w:r>
            <w:proofErr w:type="spellStart"/>
            <w:r w:rsidRPr="00BE31D4">
              <w:rPr>
                <w:rFonts w:ascii="Times New Roman" w:hAnsi="Times New Roman"/>
                <w:sz w:val="24"/>
                <w:szCs w:val="24"/>
              </w:rPr>
              <w:t>Теплокомплекс</w:t>
            </w:r>
            <w:proofErr w:type="spellEnd"/>
            <w:r w:rsidRPr="00BE31D4">
              <w:rPr>
                <w:rFonts w:ascii="Times New Roman" w:hAnsi="Times New Roman"/>
                <w:sz w:val="24"/>
                <w:szCs w:val="24"/>
              </w:rPr>
              <w:t xml:space="preserve">»  </w:t>
            </w:r>
          </w:p>
        </w:tc>
      </w:tr>
      <w:tr w:rsidR="00342355" w:rsidRPr="007C450F" w:rsidTr="00342355">
        <w:trPr>
          <w:trHeight w:val="653"/>
          <w:jc w:val="center"/>
        </w:trPr>
        <w:tc>
          <w:tcPr>
            <w:tcW w:w="1981" w:type="pct"/>
            <w:tcBorders>
              <w:top w:val="single" w:sz="4" w:space="0" w:color="auto"/>
              <w:left w:val="single" w:sz="4" w:space="0" w:color="auto"/>
              <w:bottom w:val="single" w:sz="4" w:space="0" w:color="auto"/>
              <w:right w:val="single" w:sz="4" w:space="0" w:color="auto"/>
            </w:tcBorders>
            <w:vAlign w:val="center"/>
            <w:hideMark/>
          </w:tcPr>
          <w:p w:rsidR="00342355" w:rsidRPr="00A5043B" w:rsidRDefault="00342355" w:rsidP="00342355">
            <w:pPr>
              <w:rPr>
                <w:b/>
                <w:sz w:val="24"/>
                <w:szCs w:val="24"/>
              </w:rPr>
            </w:pPr>
            <w:r w:rsidRPr="00A5043B">
              <w:rPr>
                <w:b/>
                <w:sz w:val="24"/>
                <w:szCs w:val="24"/>
              </w:rPr>
              <w:t>Наименование, технические или функциональные характеристики и количество поставляемых товаров, выполняемых работ, оказываемых услуг.</w:t>
            </w:r>
          </w:p>
        </w:tc>
        <w:tc>
          <w:tcPr>
            <w:tcW w:w="3019" w:type="pct"/>
            <w:tcBorders>
              <w:top w:val="single" w:sz="4" w:space="0" w:color="auto"/>
              <w:left w:val="single" w:sz="4" w:space="0" w:color="auto"/>
              <w:bottom w:val="single" w:sz="4" w:space="0" w:color="auto"/>
              <w:right w:val="single" w:sz="4" w:space="0" w:color="auto"/>
            </w:tcBorders>
            <w:vAlign w:val="center"/>
          </w:tcPr>
          <w:p w:rsidR="00342355" w:rsidRPr="00A5043B" w:rsidRDefault="00BE31D4">
            <w:pPr>
              <w:jc w:val="both"/>
              <w:rPr>
                <w:b/>
                <w:sz w:val="24"/>
                <w:szCs w:val="24"/>
              </w:rPr>
            </w:pPr>
            <w:r>
              <w:rPr>
                <w:sz w:val="24"/>
                <w:szCs w:val="24"/>
              </w:rPr>
              <w:t>В соответствии с т</w:t>
            </w:r>
            <w:r w:rsidR="00342355">
              <w:rPr>
                <w:sz w:val="24"/>
                <w:szCs w:val="24"/>
              </w:rPr>
              <w:t>ехническим заданием в приложении к документации</w:t>
            </w:r>
            <w:bookmarkStart w:id="0" w:name="_GoBack"/>
            <w:bookmarkEnd w:id="0"/>
          </w:p>
        </w:tc>
      </w:tr>
      <w:tr w:rsidR="001E3AF6" w:rsidRPr="007C450F" w:rsidTr="00343060">
        <w:trPr>
          <w:trHeight w:val="428"/>
          <w:jc w:val="center"/>
        </w:trPr>
        <w:tc>
          <w:tcPr>
            <w:tcW w:w="1981" w:type="pct"/>
            <w:tcBorders>
              <w:top w:val="single" w:sz="4" w:space="0" w:color="auto"/>
              <w:left w:val="single" w:sz="4" w:space="0" w:color="auto"/>
              <w:bottom w:val="single" w:sz="4" w:space="0" w:color="auto"/>
              <w:right w:val="single" w:sz="4" w:space="0" w:color="auto"/>
            </w:tcBorders>
            <w:vAlign w:val="center"/>
          </w:tcPr>
          <w:p w:rsidR="001E3AF6" w:rsidRPr="00A5043B" w:rsidRDefault="001E3AF6" w:rsidP="00343060">
            <w:pPr>
              <w:jc w:val="both"/>
              <w:rPr>
                <w:b/>
                <w:sz w:val="24"/>
                <w:szCs w:val="24"/>
              </w:rPr>
            </w:pPr>
            <w:proofErr w:type="gramStart"/>
            <w:r>
              <w:rPr>
                <w:b/>
                <w:sz w:val="24"/>
                <w:szCs w:val="24"/>
              </w:rPr>
              <w:t xml:space="preserve">Требования к качеству, </w:t>
            </w:r>
            <w:r w:rsidR="00B1180C">
              <w:rPr>
                <w:b/>
                <w:sz w:val="24"/>
                <w:szCs w:val="24"/>
              </w:rPr>
              <w:t>техническим характеристикам товара, работы, услуги, их безопасности, функциональным характеристикам (потребительским свойствам) товара, размерам, упаковке, отгрузке товара, результатам работы</w:t>
            </w:r>
            <w:proofErr w:type="gramEnd"/>
          </w:p>
        </w:tc>
        <w:tc>
          <w:tcPr>
            <w:tcW w:w="3019" w:type="pct"/>
            <w:tcBorders>
              <w:top w:val="single" w:sz="4" w:space="0" w:color="auto"/>
              <w:left w:val="single" w:sz="4" w:space="0" w:color="auto"/>
              <w:bottom w:val="single" w:sz="4" w:space="0" w:color="auto"/>
              <w:right w:val="single" w:sz="4" w:space="0" w:color="auto"/>
            </w:tcBorders>
          </w:tcPr>
          <w:p w:rsidR="001E3AF6" w:rsidRPr="002906FD" w:rsidRDefault="002220D2" w:rsidP="00343060">
            <w:pPr>
              <w:pStyle w:val="a4"/>
              <w:rPr>
                <w:rFonts w:ascii="Times New Roman" w:hAnsi="Times New Roman"/>
                <w:sz w:val="24"/>
                <w:szCs w:val="24"/>
              </w:rPr>
            </w:pPr>
            <w:r>
              <w:rPr>
                <w:rFonts w:ascii="Times New Roman" w:hAnsi="Times New Roman"/>
                <w:sz w:val="24"/>
                <w:szCs w:val="24"/>
              </w:rPr>
              <w:t>В</w:t>
            </w:r>
            <w:r w:rsidR="00994A1E">
              <w:rPr>
                <w:rFonts w:ascii="Times New Roman" w:hAnsi="Times New Roman"/>
                <w:sz w:val="24"/>
                <w:szCs w:val="24"/>
              </w:rPr>
              <w:t xml:space="preserve"> соответствии со стандартами и требованиями, установленными законодательством РФ</w:t>
            </w:r>
            <w:r w:rsidR="00BE31D4">
              <w:rPr>
                <w:rFonts w:ascii="Times New Roman" w:hAnsi="Times New Roman"/>
                <w:sz w:val="24"/>
                <w:szCs w:val="24"/>
              </w:rPr>
              <w:t xml:space="preserve">, </w:t>
            </w:r>
            <w:r w:rsidR="00BE31D4" w:rsidRPr="00BE31D4">
              <w:rPr>
                <w:rFonts w:ascii="Times New Roman" w:hAnsi="Times New Roman"/>
                <w:sz w:val="24"/>
                <w:szCs w:val="24"/>
              </w:rPr>
              <w:t>техническим заданием в приложении к документации</w:t>
            </w:r>
          </w:p>
        </w:tc>
      </w:tr>
      <w:tr w:rsidR="00B1180C" w:rsidRPr="007C450F" w:rsidTr="00343060">
        <w:trPr>
          <w:trHeight w:val="428"/>
          <w:jc w:val="center"/>
        </w:trPr>
        <w:tc>
          <w:tcPr>
            <w:tcW w:w="1981" w:type="pct"/>
            <w:tcBorders>
              <w:top w:val="single" w:sz="4" w:space="0" w:color="auto"/>
              <w:left w:val="single" w:sz="4" w:space="0" w:color="auto"/>
              <w:bottom w:val="single" w:sz="4" w:space="0" w:color="auto"/>
              <w:right w:val="single" w:sz="4" w:space="0" w:color="auto"/>
            </w:tcBorders>
            <w:vAlign w:val="center"/>
          </w:tcPr>
          <w:p w:rsidR="00B1180C" w:rsidRDefault="00B1180C" w:rsidP="00343060">
            <w:pPr>
              <w:jc w:val="both"/>
              <w:rPr>
                <w:b/>
                <w:sz w:val="24"/>
                <w:szCs w:val="24"/>
              </w:rPr>
            </w:pPr>
            <w:r>
              <w:rPr>
                <w:b/>
                <w:sz w:val="24"/>
                <w:szCs w:val="24"/>
              </w:rPr>
              <w:t>Требования к содержанию, форме, оформлению и составу заявки на участие в закупке</w:t>
            </w:r>
          </w:p>
        </w:tc>
        <w:tc>
          <w:tcPr>
            <w:tcW w:w="3019" w:type="pct"/>
            <w:tcBorders>
              <w:top w:val="single" w:sz="4" w:space="0" w:color="auto"/>
              <w:left w:val="single" w:sz="4" w:space="0" w:color="auto"/>
              <w:bottom w:val="single" w:sz="4" w:space="0" w:color="auto"/>
              <w:right w:val="single" w:sz="4" w:space="0" w:color="auto"/>
            </w:tcBorders>
          </w:tcPr>
          <w:p w:rsidR="00B1180C" w:rsidRDefault="00B1180C" w:rsidP="00343060">
            <w:pPr>
              <w:pStyle w:val="a4"/>
              <w:rPr>
                <w:rFonts w:ascii="Times New Roman" w:hAnsi="Times New Roman"/>
                <w:sz w:val="24"/>
                <w:szCs w:val="24"/>
              </w:rPr>
            </w:pPr>
            <w:r>
              <w:rPr>
                <w:rFonts w:ascii="Times New Roman" w:hAnsi="Times New Roman"/>
                <w:sz w:val="24"/>
                <w:szCs w:val="24"/>
              </w:rPr>
              <w:t>Не предусмотрено</w:t>
            </w:r>
          </w:p>
        </w:tc>
      </w:tr>
      <w:tr w:rsidR="00B1180C" w:rsidRPr="007C450F" w:rsidTr="00343060">
        <w:trPr>
          <w:trHeight w:val="428"/>
          <w:jc w:val="center"/>
        </w:trPr>
        <w:tc>
          <w:tcPr>
            <w:tcW w:w="1981" w:type="pct"/>
            <w:tcBorders>
              <w:top w:val="single" w:sz="4" w:space="0" w:color="auto"/>
              <w:left w:val="single" w:sz="4" w:space="0" w:color="auto"/>
              <w:bottom w:val="single" w:sz="4" w:space="0" w:color="auto"/>
              <w:right w:val="single" w:sz="4" w:space="0" w:color="auto"/>
            </w:tcBorders>
            <w:vAlign w:val="center"/>
          </w:tcPr>
          <w:p w:rsidR="00B1180C" w:rsidRDefault="00B1180C" w:rsidP="00343060">
            <w:pPr>
              <w:jc w:val="both"/>
              <w:rPr>
                <w:b/>
                <w:sz w:val="24"/>
                <w:szCs w:val="24"/>
              </w:rPr>
            </w:pPr>
            <w:r>
              <w:rPr>
                <w:b/>
                <w:sz w:val="24"/>
                <w:szCs w:val="24"/>
              </w:rPr>
              <w:t>Т</w:t>
            </w:r>
            <w:r w:rsidRPr="00B1180C">
              <w:rPr>
                <w:b/>
                <w:sz w:val="24"/>
                <w:szCs w:val="24"/>
              </w:rPr>
              <w:t>ребования к описанию участниками закупки поставляемого товара, его функциональных характеристик (потребительских свойств), количественных и качественных характеристик, требования к описанию участниками закупки выполняемой работы, оказываемой услуги, их количественных и качественных характеристик</w:t>
            </w:r>
          </w:p>
        </w:tc>
        <w:tc>
          <w:tcPr>
            <w:tcW w:w="3019" w:type="pct"/>
            <w:tcBorders>
              <w:top w:val="single" w:sz="4" w:space="0" w:color="auto"/>
              <w:left w:val="single" w:sz="4" w:space="0" w:color="auto"/>
              <w:bottom w:val="single" w:sz="4" w:space="0" w:color="auto"/>
              <w:right w:val="single" w:sz="4" w:space="0" w:color="auto"/>
            </w:tcBorders>
          </w:tcPr>
          <w:p w:rsidR="00B1180C" w:rsidRDefault="00B1180C" w:rsidP="00343060">
            <w:pPr>
              <w:pStyle w:val="a4"/>
              <w:rPr>
                <w:rFonts w:ascii="Times New Roman" w:hAnsi="Times New Roman"/>
                <w:sz w:val="24"/>
                <w:szCs w:val="24"/>
              </w:rPr>
            </w:pPr>
            <w:r>
              <w:rPr>
                <w:rFonts w:ascii="Times New Roman" w:hAnsi="Times New Roman"/>
                <w:sz w:val="24"/>
                <w:szCs w:val="24"/>
              </w:rPr>
              <w:t>Не предусмотрено</w:t>
            </w:r>
          </w:p>
        </w:tc>
      </w:tr>
      <w:tr w:rsidR="001E3AF6" w:rsidRPr="007C450F" w:rsidTr="007C450F">
        <w:trPr>
          <w:trHeight w:val="523"/>
          <w:jc w:val="center"/>
        </w:trPr>
        <w:tc>
          <w:tcPr>
            <w:tcW w:w="1981" w:type="pct"/>
            <w:tcBorders>
              <w:top w:val="single" w:sz="4" w:space="0" w:color="auto"/>
              <w:left w:val="single" w:sz="4" w:space="0" w:color="auto"/>
              <w:bottom w:val="single" w:sz="4" w:space="0" w:color="auto"/>
              <w:right w:val="single" w:sz="4" w:space="0" w:color="auto"/>
            </w:tcBorders>
            <w:vAlign w:val="center"/>
            <w:hideMark/>
          </w:tcPr>
          <w:p w:rsidR="001E3AF6" w:rsidRPr="00A5043B" w:rsidRDefault="00B1180C">
            <w:pPr>
              <w:jc w:val="both"/>
              <w:rPr>
                <w:b/>
                <w:sz w:val="24"/>
                <w:szCs w:val="24"/>
              </w:rPr>
            </w:pPr>
            <w:r>
              <w:rPr>
                <w:b/>
                <w:sz w:val="24"/>
                <w:szCs w:val="24"/>
              </w:rPr>
              <w:t>М</w:t>
            </w:r>
            <w:r w:rsidRPr="00B1180C">
              <w:rPr>
                <w:b/>
                <w:sz w:val="24"/>
                <w:szCs w:val="24"/>
              </w:rPr>
              <w:t xml:space="preserve">есто, условия и сроки (периоды) поставки товара, выполнения работы, оказания </w:t>
            </w:r>
            <w:r w:rsidRPr="00B1180C">
              <w:rPr>
                <w:b/>
                <w:sz w:val="24"/>
                <w:szCs w:val="24"/>
              </w:rPr>
              <w:lastRenderedPageBreak/>
              <w:t>услуги</w:t>
            </w:r>
          </w:p>
        </w:tc>
        <w:tc>
          <w:tcPr>
            <w:tcW w:w="3019" w:type="pct"/>
            <w:tcBorders>
              <w:top w:val="single" w:sz="4" w:space="0" w:color="auto"/>
              <w:left w:val="single" w:sz="4" w:space="0" w:color="auto"/>
              <w:bottom w:val="single" w:sz="4" w:space="0" w:color="auto"/>
              <w:right w:val="single" w:sz="4" w:space="0" w:color="auto"/>
            </w:tcBorders>
            <w:vAlign w:val="center"/>
            <w:hideMark/>
          </w:tcPr>
          <w:p w:rsidR="001E3AF6" w:rsidRPr="00BE31D4" w:rsidRDefault="00BE31D4" w:rsidP="00F8746E">
            <w:pPr>
              <w:pStyle w:val="a8"/>
              <w:jc w:val="both"/>
            </w:pPr>
            <w:r w:rsidRPr="00BE31D4">
              <w:rPr>
                <w:lang w:eastAsia="ru-RU"/>
              </w:rPr>
              <w:lastRenderedPageBreak/>
              <w:t xml:space="preserve">Ежедневная круглосуточная заправка осуществляется на АЗС, </w:t>
            </w:r>
            <w:proofErr w:type="gramStart"/>
            <w:r w:rsidRPr="00BE31D4">
              <w:rPr>
                <w:lang w:eastAsia="ru-RU"/>
              </w:rPr>
              <w:t>расположенных</w:t>
            </w:r>
            <w:proofErr w:type="gramEnd"/>
            <w:r w:rsidRPr="00BE31D4">
              <w:rPr>
                <w:lang w:eastAsia="ru-RU"/>
              </w:rPr>
              <w:t xml:space="preserve"> в Краснодарском крае (в г. Славянске-на-Кубани, Славянском районе и в </w:t>
            </w:r>
            <w:r w:rsidRPr="00BE31D4">
              <w:rPr>
                <w:lang w:eastAsia="ru-RU"/>
              </w:rPr>
              <w:lastRenderedPageBreak/>
              <w:t>направлении города Краснодар)</w:t>
            </w:r>
            <w:r>
              <w:rPr>
                <w:lang w:eastAsia="ru-RU"/>
              </w:rPr>
              <w:t xml:space="preserve"> </w:t>
            </w:r>
            <w:r w:rsidR="00F767F1">
              <w:t xml:space="preserve">с </w:t>
            </w:r>
            <w:r w:rsidR="00F8746E">
              <w:t>0</w:t>
            </w:r>
            <w:r w:rsidR="00C954AD">
              <w:t>1 октября 2019 года по 31 декабря</w:t>
            </w:r>
            <w:r w:rsidR="008900D5">
              <w:t xml:space="preserve"> 2019</w:t>
            </w:r>
            <w:r w:rsidRPr="00BE31D4">
              <w:t xml:space="preserve"> года</w:t>
            </w:r>
          </w:p>
        </w:tc>
      </w:tr>
      <w:tr w:rsidR="001E3AF6"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hideMark/>
          </w:tcPr>
          <w:p w:rsidR="001E3AF6" w:rsidRPr="00A5043B" w:rsidRDefault="00B37338">
            <w:pPr>
              <w:pStyle w:val="ConsPlusNormal"/>
              <w:widowControl/>
              <w:ind w:firstLine="0"/>
              <w:rPr>
                <w:rFonts w:ascii="Times New Roman" w:hAnsi="Times New Roman" w:cs="Times New Roman"/>
                <w:b/>
                <w:sz w:val="24"/>
                <w:szCs w:val="24"/>
              </w:rPr>
            </w:pPr>
            <w:r>
              <w:rPr>
                <w:rFonts w:ascii="Times New Roman" w:hAnsi="Times New Roman" w:cs="Times New Roman"/>
                <w:b/>
                <w:sz w:val="24"/>
                <w:szCs w:val="24"/>
              </w:rPr>
              <w:lastRenderedPageBreak/>
              <w:t>С</w:t>
            </w:r>
            <w:r w:rsidRPr="00B37338">
              <w:rPr>
                <w:rFonts w:ascii="Times New Roman" w:hAnsi="Times New Roman" w:cs="Times New Roman"/>
                <w:b/>
                <w:sz w:val="24"/>
                <w:szCs w:val="24"/>
              </w:rPr>
              <w:t>ведения о начальной (максимальной) цене договора (цене лота)</w:t>
            </w:r>
          </w:p>
        </w:tc>
        <w:tc>
          <w:tcPr>
            <w:tcW w:w="3019" w:type="pct"/>
            <w:tcBorders>
              <w:top w:val="single" w:sz="4" w:space="0" w:color="auto"/>
              <w:left w:val="single" w:sz="4" w:space="0" w:color="auto"/>
              <w:bottom w:val="single" w:sz="4" w:space="0" w:color="auto"/>
              <w:right w:val="single" w:sz="4" w:space="0" w:color="auto"/>
            </w:tcBorders>
            <w:vAlign w:val="center"/>
            <w:hideMark/>
          </w:tcPr>
          <w:p w:rsidR="001E3AF6" w:rsidRPr="00061812" w:rsidRDefault="00C954AD" w:rsidP="00F767F1">
            <w:pPr>
              <w:pStyle w:val="a4"/>
              <w:jc w:val="both"/>
              <w:rPr>
                <w:rFonts w:ascii="Times New Roman" w:hAnsi="Times New Roman"/>
                <w:sz w:val="24"/>
                <w:szCs w:val="24"/>
              </w:rPr>
            </w:pPr>
            <w:r>
              <w:rPr>
                <w:rFonts w:ascii="Times New Roman" w:hAnsi="Times New Roman"/>
                <w:sz w:val="24"/>
                <w:szCs w:val="24"/>
              </w:rPr>
              <w:t>599 064,00 (пятьсот девяносто девять тысяч шестьдесят четыре) рубля</w:t>
            </w:r>
          </w:p>
        </w:tc>
      </w:tr>
      <w:tr w:rsidR="00B37338"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tcPr>
          <w:p w:rsidR="00B37338" w:rsidRDefault="00B37338">
            <w:pPr>
              <w:pStyle w:val="ConsPlusNormal"/>
              <w:widowControl/>
              <w:ind w:firstLine="0"/>
              <w:rPr>
                <w:rFonts w:ascii="Times New Roman" w:hAnsi="Times New Roman" w:cs="Times New Roman"/>
                <w:b/>
                <w:sz w:val="24"/>
                <w:szCs w:val="24"/>
              </w:rPr>
            </w:pPr>
            <w:r>
              <w:rPr>
                <w:rFonts w:ascii="Times New Roman" w:hAnsi="Times New Roman" w:cs="Times New Roman"/>
                <w:b/>
                <w:sz w:val="24"/>
                <w:szCs w:val="24"/>
              </w:rPr>
              <w:t>Ф</w:t>
            </w:r>
            <w:r w:rsidRPr="00B37338">
              <w:rPr>
                <w:rFonts w:ascii="Times New Roman" w:hAnsi="Times New Roman" w:cs="Times New Roman"/>
                <w:b/>
                <w:sz w:val="24"/>
                <w:szCs w:val="24"/>
              </w:rPr>
              <w:t>орма, сроки и порядок оплаты товара, работы, услуги</w:t>
            </w:r>
          </w:p>
        </w:tc>
        <w:tc>
          <w:tcPr>
            <w:tcW w:w="3019" w:type="pct"/>
            <w:tcBorders>
              <w:top w:val="single" w:sz="4" w:space="0" w:color="auto"/>
              <w:left w:val="single" w:sz="4" w:space="0" w:color="auto"/>
              <w:bottom w:val="single" w:sz="4" w:space="0" w:color="auto"/>
              <w:right w:val="single" w:sz="4" w:space="0" w:color="auto"/>
            </w:tcBorders>
            <w:vAlign w:val="center"/>
          </w:tcPr>
          <w:p w:rsidR="008900D5" w:rsidRPr="008900D5" w:rsidRDefault="008900D5" w:rsidP="008900D5">
            <w:pPr>
              <w:pStyle w:val="a4"/>
              <w:ind w:left="-106"/>
              <w:rPr>
                <w:rFonts w:ascii="Times New Roman" w:hAnsi="Times New Roman"/>
                <w:bCs/>
                <w:sz w:val="24"/>
                <w:szCs w:val="24"/>
              </w:rPr>
            </w:pPr>
            <w:r w:rsidRPr="008900D5">
              <w:rPr>
                <w:rFonts w:ascii="Times New Roman" w:hAnsi="Times New Roman"/>
                <w:bCs/>
                <w:sz w:val="24"/>
                <w:szCs w:val="24"/>
              </w:rPr>
              <w:t>Оплата за фактически полученное в отчётном месяце топливо производится в российских рублях путём перечисления денежных средств на расчётный счёт Поставщика Покупателем на условиях: 100% предварительной оплаты + информационное обслуживание договора.</w:t>
            </w:r>
            <w:r>
              <w:rPr>
                <w:rFonts w:ascii="Times New Roman" w:hAnsi="Times New Roman"/>
                <w:bCs/>
                <w:sz w:val="24"/>
                <w:szCs w:val="24"/>
              </w:rPr>
              <w:t xml:space="preserve"> </w:t>
            </w:r>
            <w:r w:rsidRPr="008900D5">
              <w:rPr>
                <w:rFonts w:ascii="Times New Roman" w:hAnsi="Times New Roman"/>
                <w:bCs/>
                <w:sz w:val="24"/>
                <w:szCs w:val="24"/>
              </w:rPr>
              <w:t>Информационное обслуживание договора составляет 2 % от суммы реализации Топлива  за отчетный месяц и оплачивается ежемесячно, согласно выставленному счету и акту выполненных работ.</w:t>
            </w:r>
          </w:p>
          <w:p w:rsidR="00B37338" w:rsidRPr="00FA5504" w:rsidRDefault="00B37338" w:rsidP="00670D68">
            <w:pPr>
              <w:pStyle w:val="a4"/>
              <w:ind w:left="-106"/>
              <w:jc w:val="both"/>
              <w:rPr>
                <w:rFonts w:ascii="Times New Roman" w:hAnsi="Times New Roman"/>
                <w:b/>
                <w:bCs/>
                <w:sz w:val="24"/>
                <w:szCs w:val="24"/>
              </w:rPr>
            </w:pPr>
          </w:p>
        </w:tc>
      </w:tr>
      <w:tr w:rsidR="00B37338"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tcPr>
          <w:p w:rsidR="00B37338" w:rsidRDefault="00B37338" w:rsidP="00B37338">
            <w:pPr>
              <w:pStyle w:val="ConsPlusNormal"/>
              <w:widowControl/>
              <w:ind w:firstLine="0"/>
              <w:rPr>
                <w:rFonts w:ascii="Times New Roman" w:hAnsi="Times New Roman" w:cs="Times New Roman"/>
                <w:b/>
                <w:sz w:val="24"/>
                <w:szCs w:val="24"/>
              </w:rPr>
            </w:pPr>
            <w:r>
              <w:rPr>
                <w:rFonts w:ascii="Times New Roman" w:hAnsi="Times New Roman" w:cs="Times New Roman"/>
                <w:b/>
                <w:sz w:val="24"/>
                <w:szCs w:val="24"/>
              </w:rPr>
              <w:t>П</w:t>
            </w:r>
            <w:r w:rsidRPr="00B37338">
              <w:rPr>
                <w:rFonts w:ascii="Times New Roman" w:hAnsi="Times New Roman" w:cs="Times New Roman"/>
                <w:b/>
                <w:sz w:val="24"/>
                <w:szCs w:val="24"/>
              </w:rPr>
              <w:t xml:space="preserve">орядок формирования цены договора (цены лота) </w:t>
            </w:r>
          </w:p>
        </w:tc>
        <w:tc>
          <w:tcPr>
            <w:tcW w:w="3019" w:type="pct"/>
            <w:tcBorders>
              <w:top w:val="single" w:sz="4" w:space="0" w:color="auto"/>
              <w:left w:val="single" w:sz="4" w:space="0" w:color="auto"/>
              <w:bottom w:val="single" w:sz="4" w:space="0" w:color="auto"/>
              <w:right w:val="single" w:sz="4" w:space="0" w:color="auto"/>
            </w:tcBorders>
            <w:vAlign w:val="center"/>
          </w:tcPr>
          <w:p w:rsidR="00B37338" w:rsidRDefault="008900D5" w:rsidP="00EC63B0">
            <w:pPr>
              <w:pStyle w:val="a8"/>
              <w:jc w:val="both"/>
            </w:pPr>
            <w:r w:rsidRPr="008900D5">
              <w:t>Цена на топливо устанавливается как розничная цена с налогами, действующая на АЗС в момент получения Топлива Покупателем</w:t>
            </w:r>
          </w:p>
        </w:tc>
      </w:tr>
      <w:tr w:rsidR="001966C3"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tcPr>
          <w:p w:rsidR="001966C3" w:rsidRDefault="001966C3" w:rsidP="00B37338">
            <w:pPr>
              <w:pStyle w:val="ConsPlusNormal"/>
              <w:widowControl/>
              <w:ind w:firstLine="0"/>
              <w:rPr>
                <w:rFonts w:ascii="Times New Roman" w:hAnsi="Times New Roman" w:cs="Times New Roman"/>
                <w:b/>
                <w:sz w:val="24"/>
                <w:szCs w:val="24"/>
              </w:rPr>
            </w:pPr>
            <w:r>
              <w:rPr>
                <w:rFonts w:ascii="Times New Roman" w:hAnsi="Times New Roman" w:cs="Times New Roman"/>
                <w:b/>
                <w:sz w:val="24"/>
                <w:szCs w:val="24"/>
              </w:rPr>
              <w:t>П</w:t>
            </w:r>
            <w:r w:rsidRPr="001966C3">
              <w:rPr>
                <w:rFonts w:ascii="Times New Roman" w:hAnsi="Times New Roman" w:cs="Times New Roman"/>
                <w:b/>
                <w:sz w:val="24"/>
                <w:szCs w:val="24"/>
              </w:rPr>
              <w:t>орядок, место, дата, время начала и время окончания срока подачи заявок на участие в закупке (этапах конкурентной закупки) и порядок подведения итогов такой закупки (ее этапов)</w:t>
            </w:r>
          </w:p>
        </w:tc>
        <w:tc>
          <w:tcPr>
            <w:tcW w:w="3019" w:type="pct"/>
            <w:tcBorders>
              <w:top w:val="single" w:sz="4" w:space="0" w:color="auto"/>
              <w:left w:val="single" w:sz="4" w:space="0" w:color="auto"/>
              <w:bottom w:val="single" w:sz="4" w:space="0" w:color="auto"/>
              <w:right w:val="single" w:sz="4" w:space="0" w:color="auto"/>
            </w:tcBorders>
            <w:vAlign w:val="center"/>
          </w:tcPr>
          <w:p w:rsidR="001966C3" w:rsidRDefault="001966C3" w:rsidP="001966C3">
            <w:pPr>
              <w:pStyle w:val="a8"/>
              <w:jc w:val="both"/>
            </w:pPr>
            <w:r>
              <w:rPr>
                <w:szCs w:val="24"/>
              </w:rPr>
              <w:t>Не предусмотрено</w:t>
            </w:r>
          </w:p>
        </w:tc>
      </w:tr>
      <w:tr w:rsidR="001966C3"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tcPr>
          <w:p w:rsidR="001966C3" w:rsidRDefault="001966C3" w:rsidP="00B37338">
            <w:pPr>
              <w:pStyle w:val="ConsPlusNormal"/>
              <w:widowControl/>
              <w:ind w:firstLine="0"/>
              <w:rPr>
                <w:rFonts w:ascii="Times New Roman" w:hAnsi="Times New Roman" w:cs="Times New Roman"/>
                <w:b/>
                <w:sz w:val="24"/>
                <w:szCs w:val="24"/>
              </w:rPr>
            </w:pPr>
            <w:r>
              <w:rPr>
                <w:rFonts w:ascii="Times New Roman" w:hAnsi="Times New Roman" w:cs="Times New Roman"/>
                <w:b/>
                <w:sz w:val="24"/>
                <w:szCs w:val="24"/>
              </w:rPr>
              <w:t>Т</w:t>
            </w:r>
            <w:r w:rsidRPr="001966C3">
              <w:rPr>
                <w:rFonts w:ascii="Times New Roman" w:hAnsi="Times New Roman" w:cs="Times New Roman"/>
                <w:b/>
                <w:sz w:val="24"/>
                <w:szCs w:val="24"/>
              </w:rPr>
              <w:t>ребования к участникам закупки</w:t>
            </w:r>
          </w:p>
        </w:tc>
        <w:tc>
          <w:tcPr>
            <w:tcW w:w="3019" w:type="pct"/>
            <w:tcBorders>
              <w:top w:val="single" w:sz="4" w:space="0" w:color="auto"/>
              <w:left w:val="single" w:sz="4" w:space="0" w:color="auto"/>
              <w:bottom w:val="single" w:sz="4" w:space="0" w:color="auto"/>
              <w:right w:val="single" w:sz="4" w:space="0" w:color="auto"/>
            </w:tcBorders>
            <w:vAlign w:val="center"/>
          </w:tcPr>
          <w:p w:rsidR="001966C3" w:rsidRDefault="001966C3" w:rsidP="001966C3">
            <w:pPr>
              <w:pStyle w:val="a8"/>
              <w:jc w:val="both"/>
              <w:rPr>
                <w:szCs w:val="24"/>
              </w:rPr>
            </w:pPr>
            <w:r>
              <w:rPr>
                <w:szCs w:val="24"/>
              </w:rPr>
              <w:t>С</w:t>
            </w:r>
            <w:r w:rsidRPr="001966C3">
              <w:rPr>
                <w:szCs w:val="24"/>
              </w:rPr>
              <w:t>оответствие участника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p>
        </w:tc>
      </w:tr>
      <w:tr w:rsidR="001966C3"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tcPr>
          <w:p w:rsidR="001966C3" w:rsidRDefault="001966C3" w:rsidP="00B37338">
            <w:pPr>
              <w:pStyle w:val="ConsPlusNormal"/>
              <w:widowControl/>
              <w:ind w:firstLine="0"/>
              <w:rPr>
                <w:rFonts w:ascii="Times New Roman" w:hAnsi="Times New Roman" w:cs="Times New Roman"/>
                <w:b/>
                <w:sz w:val="24"/>
                <w:szCs w:val="24"/>
              </w:rPr>
            </w:pPr>
            <w:proofErr w:type="gramStart"/>
            <w:r>
              <w:rPr>
                <w:rFonts w:ascii="Times New Roman" w:hAnsi="Times New Roman" w:cs="Times New Roman"/>
                <w:b/>
                <w:sz w:val="24"/>
                <w:szCs w:val="24"/>
              </w:rPr>
              <w:t>Т</w:t>
            </w:r>
            <w:r w:rsidRPr="001966C3">
              <w:rPr>
                <w:rFonts w:ascii="Times New Roman" w:hAnsi="Times New Roman" w:cs="Times New Roman"/>
                <w:b/>
                <w:sz w:val="24"/>
                <w:szCs w:val="24"/>
              </w:rPr>
              <w:t>ребования к участникам такой закупки и привлекаемым ими субподрядчикам, соисполнителям и (или) изготовителям товара, являющегося предметом закупки, и перечень документов, которые необходимо представить участникам для подтверждения их соответствия этим требованиям - в случае закупки работ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w:t>
            </w:r>
            <w:proofErr w:type="gramEnd"/>
          </w:p>
        </w:tc>
        <w:tc>
          <w:tcPr>
            <w:tcW w:w="3019" w:type="pct"/>
            <w:tcBorders>
              <w:top w:val="single" w:sz="4" w:space="0" w:color="auto"/>
              <w:left w:val="single" w:sz="4" w:space="0" w:color="auto"/>
              <w:bottom w:val="single" w:sz="4" w:space="0" w:color="auto"/>
              <w:right w:val="single" w:sz="4" w:space="0" w:color="auto"/>
            </w:tcBorders>
            <w:vAlign w:val="center"/>
          </w:tcPr>
          <w:p w:rsidR="001966C3" w:rsidRDefault="001966C3" w:rsidP="001966C3">
            <w:pPr>
              <w:pStyle w:val="a8"/>
              <w:jc w:val="both"/>
              <w:rPr>
                <w:szCs w:val="24"/>
              </w:rPr>
            </w:pPr>
            <w:r>
              <w:rPr>
                <w:szCs w:val="24"/>
              </w:rPr>
              <w:t>Не предусмотрено</w:t>
            </w:r>
          </w:p>
        </w:tc>
      </w:tr>
      <w:tr w:rsidR="001966C3"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tcPr>
          <w:p w:rsidR="001966C3" w:rsidRDefault="001966C3" w:rsidP="00B37338">
            <w:pPr>
              <w:pStyle w:val="ConsPlusNormal"/>
              <w:widowControl/>
              <w:ind w:firstLine="0"/>
              <w:rPr>
                <w:rFonts w:ascii="Times New Roman" w:hAnsi="Times New Roman" w:cs="Times New Roman"/>
                <w:b/>
                <w:sz w:val="24"/>
                <w:szCs w:val="24"/>
              </w:rPr>
            </w:pPr>
            <w:r>
              <w:rPr>
                <w:rFonts w:ascii="Times New Roman" w:hAnsi="Times New Roman" w:cs="Times New Roman"/>
                <w:b/>
                <w:sz w:val="24"/>
                <w:szCs w:val="24"/>
              </w:rPr>
              <w:lastRenderedPageBreak/>
              <w:t>Ф</w:t>
            </w:r>
            <w:r w:rsidRPr="001966C3">
              <w:rPr>
                <w:rFonts w:ascii="Times New Roman" w:hAnsi="Times New Roman" w:cs="Times New Roman"/>
                <w:b/>
                <w:sz w:val="24"/>
                <w:szCs w:val="24"/>
              </w:rPr>
              <w:t>орма, порядок, дата и время окончания срока предоставления участникам закупки разъяснений положений документации о закупке</w:t>
            </w:r>
          </w:p>
        </w:tc>
        <w:tc>
          <w:tcPr>
            <w:tcW w:w="3019" w:type="pct"/>
            <w:tcBorders>
              <w:top w:val="single" w:sz="4" w:space="0" w:color="auto"/>
              <w:left w:val="single" w:sz="4" w:space="0" w:color="auto"/>
              <w:bottom w:val="single" w:sz="4" w:space="0" w:color="auto"/>
              <w:right w:val="single" w:sz="4" w:space="0" w:color="auto"/>
            </w:tcBorders>
            <w:vAlign w:val="center"/>
          </w:tcPr>
          <w:p w:rsidR="001966C3" w:rsidRDefault="001966C3" w:rsidP="001966C3">
            <w:pPr>
              <w:pStyle w:val="a8"/>
              <w:jc w:val="both"/>
              <w:rPr>
                <w:szCs w:val="24"/>
              </w:rPr>
            </w:pPr>
            <w:r>
              <w:rPr>
                <w:szCs w:val="24"/>
              </w:rPr>
              <w:t>Не предусмотрено</w:t>
            </w:r>
          </w:p>
        </w:tc>
      </w:tr>
      <w:tr w:rsidR="001966C3"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tcPr>
          <w:p w:rsidR="001966C3" w:rsidRDefault="001966C3" w:rsidP="00B37338">
            <w:pPr>
              <w:pStyle w:val="ConsPlusNormal"/>
              <w:widowControl/>
              <w:ind w:firstLine="0"/>
              <w:rPr>
                <w:rFonts w:ascii="Times New Roman" w:hAnsi="Times New Roman" w:cs="Times New Roman"/>
                <w:b/>
                <w:sz w:val="24"/>
                <w:szCs w:val="24"/>
              </w:rPr>
            </w:pPr>
            <w:r>
              <w:rPr>
                <w:rFonts w:ascii="Times New Roman" w:hAnsi="Times New Roman" w:cs="Times New Roman"/>
                <w:b/>
                <w:sz w:val="24"/>
                <w:szCs w:val="24"/>
              </w:rPr>
              <w:t>М</w:t>
            </w:r>
            <w:r w:rsidRPr="001966C3">
              <w:rPr>
                <w:rFonts w:ascii="Times New Roman" w:hAnsi="Times New Roman" w:cs="Times New Roman"/>
                <w:b/>
                <w:sz w:val="24"/>
                <w:szCs w:val="24"/>
              </w:rPr>
              <w:t>есто, дата и время вскрытия конвертов с заявками участников закупки, если закупкой предусмотрена процедура вскрытия конвертов</w:t>
            </w:r>
          </w:p>
        </w:tc>
        <w:tc>
          <w:tcPr>
            <w:tcW w:w="3019" w:type="pct"/>
            <w:tcBorders>
              <w:top w:val="single" w:sz="4" w:space="0" w:color="auto"/>
              <w:left w:val="single" w:sz="4" w:space="0" w:color="auto"/>
              <w:bottom w:val="single" w:sz="4" w:space="0" w:color="auto"/>
              <w:right w:val="single" w:sz="4" w:space="0" w:color="auto"/>
            </w:tcBorders>
            <w:vAlign w:val="center"/>
          </w:tcPr>
          <w:p w:rsidR="001966C3" w:rsidRDefault="001966C3" w:rsidP="001966C3">
            <w:pPr>
              <w:pStyle w:val="a8"/>
              <w:jc w:val="both"/>
              <w:rPr>
                <w:szCs w:val="24"/>
              </w:rPr>
            </w:pPr>
            <w:r>
              <w:rPr>
                <w:szCs w:val="24"/>
              </w:rPr>
              <w:t>Не предусмотрено</w:t>
            </w:r>
          </w:p>
        </w:tc>
      </w:tr>
      <w:tr w:rsidR="001966C3"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tcPr>
          <w:p w:rsidR="001966C3" w:rsidRDefault="001966C3" w:rsidP="00B37338">
            <w:pPr>
              <w:pStyle w:val="ConsPlusNormal"/>
              <w:widowControl/>
              <w:ind w:firstLine="0"/>
              <w:rPr>
                <w:rFonts w:ascii="Times New Roman" w:hAnsi="Times New Roman" w:cs="Times New Roman"/>
                <w:b/>
                <w:sz w:val="24"/>
                <w:szCs w:val="24"/>
              </w:rPr>
            </w:pPr>
            <w:r>
              <w:rPr>
                <w:rFonts w:ascii="Times New Roman" w:hAnsi="Times New Roman" w:cs="Times New Roman"/>
                <w:b/>
                <w:sz w:val="24"/>
                <w:szCs w:val="24"/>
              </w:rPr>
              <w:t>М</w:t>
            </w:r>
            <w:r w:rsidRPr="001966C3">
              <w:rPr>
                <w:rFonts w:ascii="Times New Roman" w:hAnsi="Times New Roman" w:cs="Times New Roman"/>
                <w:b/>
                <w:sz w:val="24"/>
                <w:szCs w:val="24"/>
              </w:rPr>
              <w:t>есто и дата рассмотрения предложений участников закупки и подведения итогов закупки</w:t>
            </w:r>
          </w:p>
        </w:tc>
        <w:tc>
          <w:tcPr>
            <w:tcW w:w="3019" w:type="pct"/>
            <w:tcBorders>
              <w:top w:val="single" w:sz="4" w:space="0" w:color="auto"/>
              <w:left w:val="single" w:sz="4" w:space="0" w:color="auto"/>
              <w:bottom w:val="single" w:sz="4" w:space="0" w:color="auto"/>
              <w:right w:val="single" w:sz="4" w:space="0" w:color="auto"/>
            </w:tcBorders>
            <w:vAlign w:val="center"/>
          </w:tcPr>
          <w:p w:rsidR="001966C3" w:rsidRDefault="001966C3" w:rsidP="001966C3">
            <w:pPr>
              <w:pStyle w:val="a8"/>
              <w:jc w:val="both"/>
              <w:rPr>
                <w:szCs w:val="24"/>
              </w:rPr>
            </w:pPr>
            <w:r>
              <w:rPr>
                <w:szCs w:val="24"/>
              </w:rPr>
              <w:t>Не предусмотрено</w:t>
            </w:r>
          </w:p>
        </w:tc>
      </w:tr>
      <w:tr w:rsidR="001966C3"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tcPr>
          <w:p w:rsidR="001966C3" w:rsidRDefault="001966C3" w:rsidP="00B37338">
            <w:pPr>
              <w:pStyle w:val="ConsPlusNormal"/>
              <w:widowControl/>
              <w:ind w:firstLine="0"/>
              <w:rPr>
                <w:rFonts w:ascii="Times New Roman" w:hAnsi="Times New Roman" w:cs="Times New Roman"/>
                <w:b/>
                <w:sz w:val="24"/>
                <w:szCs w:val="24"/>
              </w:rPr>
            </w:pPr>
            <w:r>
              <w:rPr>
                <w:rFonts w:ascii="Times New Roman" w:hAnsi="Times New Roman" w:cs="Times New Roman"/>
                <w:b/>
                <w:sz w:val="24"/>
                <w:szCs w:val="24"/>
              </w:rPr>
              <w:t>К</w:t>
            </w:r>
            <w:r w:rsidRPr="001966C3">
              <w:rPr>
                <w:rFonts w:ascii="Times New Roman" w:hAnsi="Times New Roman" w:cs="Times New Roman"/>
                <w:b/>
                <w:sz w:val="24"/>
                <w:szCs w:val="24"/>
              </w:rPr>
              <w:t>ритерии оценки и сопоставления заявок на участие в закупке</w:t>
            </w:r>
          </w:p>
        </w:tc>
        <w:tc>
          <w:tcPr>
            <w:tcW w:w="3019" w:type="pct"/>
            <w:tcBorders>
              <w:top w:val="single" w:sz="4" w:space="0" w:color="auto"/>
              <w:left w:val="single" w:sz="4" w:space="0" w:color="auto"/>
              <w:bottom w:val="single" w:sz="4" w:space="0" w:color="auto"/>
              <w:right w:val="single" w:sz="4" w:space="0" w:color="auto"/>
            </w:tcBorders>
            <w:vAlign w:val="center"/>
          </w:tcPr>
          <w:p w:rsidR="001966C3" w:rsidRDefault="001966C3" w:rsidP="001966C3">
            <w:pPr>
              <w:pStyle w:val="a8"/>
              <w:jc w:val="both"/>
              <w:rPr>
                <w:szCs w:val="24"/>
              </w:rPr>
            </w:pPr>
            <w:r>
              <w:rPr>
                <w:szCs w:val="24"/>
              </w:rPr>
              <w:t>Не предусмотрено</w:t>
            </w:r>
          </w:p>
        </w:tc>
      </w:tr>
      <w:tr w:rsidR="001966C3"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tcPr>
          <w:p w:rsidR="001966C3" w:rsidRDefault="001966C3" w:rsidP="00B37338">
            <w:pPr>
              <w:pStyle w:val="ConsPlusNormal"/>
              <w:widowControl/>
              <w:ind w:firstLine="0"/>
              <w:rPr>
                <w:rFonts w:ascii="Times New Roman" w:hAnsi="Times New Roman" w:cs="Times New Roman"/>
                <w:b/>
                <w:sz w:val="24"/>
                <w:szCs w:val="24"/>
              </w:rPr>
            </w:pPr>
            <w:r>
              <w:rPr>
                <w:rFonts w:ascii="Times New Roman" w:hAnsi="Times New Roman" w:cs="Times New Roman"/>
                <w:b/>
                <w:sz w:val="24"/>
                <w:szCs w:val="24"/>
              </w:rPr>
              <w:t>П</w:t>
            </w:r>
            <w:r w:rsidRPr="001966C3">
              <w:rPr>
                <w:rFonts w:ascii="Times New Roman" w:hAnsi="Times New Roman" w:cs="Times New Roman"/>
                <w:b/>
                <w:sz w:val="24"/>
                <w:szCs w:val="24"/>
              </w:rPr>
              <w:t>орядок оценки и сопоставления заявок на участие в закупке</w:t>
            </w:r>
          </w:p>
        </w:tc>
        <w:tc>
          <w:tcPr>
            <w:tcW w:w="3019" w:type="pct"/>
            <w:tcBorders>
              <w:top w:val="single" w:sz="4" w:space="0" w:color="auto"/>
              <w:left w:val="single" w:sz="4" w:space="0" w:color="auto"/>
              <w:bottom w:val="single" w:sz="4" w:space="0" w:color="auto"/>
              <w:right w:val="single" w:sz="4" w:space="0" w:color="auto"/>
            </w:tcBorders>
            <w:vAlign w:val="center"/>
          </w:tcPr>
          <w:p w:rsidR="001966C3" w:rsidRDefault="001966C3" w:rsidP="001966C3">
            <w:pPr>
              <w:pStyle w:val="a8"/>
              <w:jc w:val="both"/>
              <w:rPr>
                <w:szCs w:val="24"/>
              </w:rPr>
            </w:pPr>
            <w:r>
              <w:rPr>
                <w:szCs w:val="24"/>
              </w:rPr>
              <w:t>Не предусмотрено</w:t>
            </w:r>
          </w:p>
        </w:tc>
      </w:tr>
      <w:tr w:rsidR="001966C3"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tcPr>
          <w:p w:rsidR="001966C3" w:rsidRDefault="001966C3" w:rsidP="00B37338">
            <w:pPr>
              <w:pStyle w:val="ConsPlusNormal"/>
              <w:widowControl/>
              <w:ind w:firstLine="0"/>
              <w:rPr>
                <w:rFonts w:ascii="Times New Roman" w:hAnsi="Times New Roman" w:cs="Times New Roman"/>
                <w:b/>
                <w:sz w:val="24"/>
                <w:szCs w:val="24"/>
              </w:rPr>
            </w:pPr>
            <w:r>
              <w:rPr>
                <w:rFonts w:ascii="Times New Roman" w:hAnsi="Times New Roman" w:cs="Times New Roman"/>
                <w:b/>
                <w:sz w:val="24"/>
                <w:szCs w:val="24"/>
              </w:rPr>
              <w:t>О</w:t>
            </w:r>
            <w:r w:rsidRPr="001966C3">
              <w:rPr>
                <w:rFonts w:ascii="Times New Roman" w:hAnsi="Times New Roman" w:cs="Times New Roman"/>
                <w:b/>
                <w:sz w:val="24"/>
                <w:szCs w:val="24"/>
              </w:rPr>
              <w:t>писание предмета такой закупки в соответствии с ч. 6.1 ст. 3 Закона № 223-ФЗ</w:t>
            </w:r>
          </w:p>
        </w:tc>
        <w:tc>
          <w:tcPr>
            <w:tcW w:w="3019" w:type="pct"/>
            <w:tcBorders>
              <w:top w:val="single" w:sz="4" w:space="0" w:color="auto"/>
              <w:left w:val="single" w:sz="4" w:space="0" w:color="auto"/>
              <w:bottom w:val="single" w:sz="4" w:space="0" w:color="auto"/>
              <w:right w:val="single" w:sz="4" w:space="0" w:color="auto"/>
            </w:tcBorders>
            <w:vAlign w:val="center"/>
          </w:tcPr>
          <w:p w:rsidR="001966C3" w:rsidRDefault="00A20886" w:rsidP="001966C3">
            <w:pPr>
              <w:pStyle w:val="a8"/>
              <w:jc w:val="both"/>
              <w:rPr>
                <w:szCs w:val="24"/>
              </w:rPr>
            </w:pPr>
            <w:r>
              <w:rPr>
                <w:szCs w:val="24"/>
              </w:rPr>
              <w:t>В соответствии с Техническим заданием в приложении к документации</w:t>
            </w:r>
          </w:p>
        </w:tc>
      </w:tr>
      <w:tr w:rsidR="00A20886" w:rsidRPr="007C450F" w:rsidTr="007C450F">
        <w:trPr>
          <w:trHeight w:val="732"/>
          <w:jc w:val="center"/>
        </w:trPr>
        <w:tc>
          <w:tcPr>
            <w:tcW w:w="1981" w:type="pct"/>
            <w:tcBorders>
              <w:top w:val="single" w:sz="4" w:space="0" w:color="auto"/>
              <w:left w:val="single" w:sz="4" w:space="0" w:color="auto"/>
              <w:bottom w:val="single" w:sz="4" w:space="0" w:color="auto"/>
              <w:right w:val="single" w:sz="4" w:space="0" w:color="auto"/>
            </w:tcBorders>
            <w:vAlign w:val="center"/>
          </w:tcPr>
          <w:p w:rsidR="00A20886" w:rsidRDefault="00A20886" w:rsidP="00B37338">
            <w:pPr>
              <w:pStyle w:val="ConsPlusNormal"/>
              <w:widowControl/>
              <w:ind w:firstLine="0"/>
              <w:rPr>
                <w:rFonts w:ascii="Times New Roman" w:hAnsi="Times New Roman" w:cs="Times New Roman"/>
                <w:b/>
                <w:sz w:val="24"/>
                <w:szCs w:val="24"/>
              </w:rPr>
            </w:pPr>
            <w:r>
              <w:rPr>
                <w:rFonts w:ascii="Times New Roman" w:hAnsi="Times New Roman" w:cs="Times New Roman"/>
                <w:b/>
                <w:sz w:val="24"/>
                <w:szCs w:val="24"/>
              </w:rPr>
              <w:t>М</w:t>
            </w:r>
            <w:r w:rsidRPr="00A20886">
              <w:rPr>
                <w:rFonts w:ascii="Times New Roman" w:hAnsi="Times New Roman" w:cs="Times New Roman"/>
                <w:b/>
                <w:sz w:val="24"/>
                <w:szCs w:val="24"/>
              </w:rPr>
              <w:t>есто, дата и время проведения аукциона, порядок его проведения, величина понижения начальной (максимальной) цены договора ("шаг аукциона") - если проводится аукцион</w:t>
            </w:r>
          </w:p>
        </w:tc>
        <w:tc>
          <w:tcPr>
            <w:tcW w:w="3019" w:type="pct"/>
            <w:tcBorders>
              <w:top w:val="single" w:sz="4" w:space="0" w:color="auto"/>
              <w:left w:val="single" w:sz="4" w:space="0" w:color="auto"/>
              <w:bottom w:val="single" w:sz="4" w:space="0" w:color="auto"/>
              <w:right w:val="single" w:sz="4" w:space="0" w:color="auto"/>
            </w:tcBorders>
            <w:vAlign w:val="center"/>
          </w:tcPr>
          <w:p w:rsidR="00A20886" w:rsidRDefault="00A20886" w:rsidP="001966C3">
            <w:pPr>
              <w:pStyle w:val="a8"/>
              <w:jc w:val="both"/>
              <w:rPr>
                <w:szCs w:val="24"/>
              </w:rPr>
            </w:pPr>
            <w:r>
              <w:rPr>
                <w:szCs w:val="24"/>
              </w:rPr>
              <w:t>Не предусмотрено</w:t>
            </w:r>
          </w:p>
        </w:tc>
      </w:tr>
    </w:tbl>
    <w:p w:rsidR="00EC4DCE" w:rsidRDefault="00061812">
      <w:pPr>
        <w:rPr>
          <w:sz w:val="24"/>
          <w:szCs w:val="24"/>
        </w:rPr>
      </w:pPr>
      <w:r w:rsidRPr="00061812">
        <w:rPr>
          <w:sz w:val="24"/>
          <w:szCs w:val="24"/>
        </w:rPr>
        <w:t xml:space="preserve">Приложение к документации: </w:t>
      </w:r>
      <w:r w:rsidR="00747E73">
        <w:rPr>
          <w:sz w:val="24"/>
          <w:szCs w:val="24"/>
        </w:rPr>
        <w:t xml:space="preserve">1. </w:t>
      </w:r>
      <w:r w:rsidRPr="00061812">
        <w:rPr>
          <w:sz w:val="24"/>
          <w:szCs w:val="24"/>
        </w:rPr>
        <w:t>Техническое задание.</w:t>
      </w:r>
    </w:p>
    <w:p w:rsidR="00747E73" w:rsidRDefault="00747E73">
      <w:pPr>
        <w:rPr>
          <w:sz w:val="24"/>
          <w:szCs w:val="24"/>
        </w:rPr>
      </w:pPr>
      <w:r>
        <w:rPr>
          <w:sz w:val="24"/>
          <w:szCs w:val="24"/>
        </w:rPr>
        <w:t xml:space="preserve">                                       </w:t>
      </w:r>
      <w:r w:rsidR="00586A1B">
        <w:rPr>
          <w:sz w:val="24"/>
          <w:szCs w:val="24"/>
        </w:rPr>
        <w:t xml:space="preserve">             2. Проект договора.</w:t>
      </w:r>
    </w:p>
    <w:p w:rsidR="00660C72" w:rsidRDefault="00660C72">
      <w:pPr>
        <w:rPr>
          <w:sz w:val="24"/>
          <w:szCs w:val="24"/>
        </w:rPr>
      </w:pPr>
    </w:p>
    <w:p w:rsidR="00660C72" w:rsidRDefault="00660C72">
      <w:pPr>
        <w:rPr>
          <w:sz w:val="24"/>
          <w:szCs w:val="24"/>
        </w:rPr>
      </w:pPr>
    </w:p>
    <w:p w:rsidR="00660C72" w:rsidRDefault="00660C72">
      <w:pPr>
        <w:rPr>
          <w:sz w:val="24"/>
          <w:szCs w:val="24"/>
        </w:rPr>
      </w:pPr>
    </w:p>
    <w:p w:rsidR="00660C72" w:rsidRDefault="00660C72">
      <w:pPr>
        <w:rPr>
          <w:sz w:val="24"/>
          <w:szCs w:val="24"/>
        </w:rPr>
      </w:pPr>
    </w:p>
    <w:p w:rsidR="00EC63B0" w:rsidRDefault="00EC63B0">
      <w:pPr>
        <w:rPr>
          <w:sz w:val="24"/>
          <w:szCs w:val="24"/>
        </w:rPr>
      </w:pPr>
    </w:p>
    <w:p w:rsidR="00EC63B0" w:rsidRDefault="00EC63B0">
      <w:pPr>
        <w:rPr>
          <w:sz w:val="24"/>
          <w:szCs w:val="24"/>
        </w:rPr>
      </w:pPr>
    </w:p>
    <w:p w:rsidR="00EC63B0" w:rsidRDefault="00EC63B0">
      <w:pPr>
        <w:rPr>
          <w:sz w:val="24"/>
          <w:szCs w:val="24"/>
        </w:rPr>
      </w:pPr>
    </w:p>
    <w:p w:rsidR="00EC63B0" w:rsidRDefault="00EC63B0">
      <w:pPr>
        <w:rPr>
          <w:sz w:val="24"/>
          <w:szCs w:val="24"/>
        </w:rPr>
      </w:pPr>
    </w:p>
    <w:p w:rsidR="00EC63B0" w:rsidRDefault="00EC63B0">
      <w:pPr>
        <w:rPr>
          <w:sz w:val="24"/>
          <w:szCs w:val="24"/>
        </w:rPr>
      </w:pPr>
    </w:p>
    <w:p w:rsidR="00EC63B0" w:rsidRDefault="00EC63B0">
      <w:pPr>
        <w:rPr>
          <w:sz w:val="24"/>
          <w:szCs w:val="24"/>
        </w:rPr>
      </w:pPr>
    </w:p>
    <w:p w:rsidR="00EC63B0" w:rsidRDefault="00EC63B0">
      <w:pPr>
        <w:rPr>
          <w:sz w:val="24"/>
          <w:szCs w:val="24"/>
        </w:rPr>
      </w:pPr>
    </w:p>
    <w:p w:rsidR="00EC63B0" w:rsidRDefault="00EC63B0">
      <w:pPr>
        <w:rPr>
          <w:sz w:val="24"/>
          <w:szCs w:val="24"/>
        </w:rPr>
      </w:pPr>
    </w:p>
    <w:p w:rsidR="00EC63B0" w:rsidRDefault="00EC63B0">
      <w:pPr>
        <w:rPr>
          <w:sz w:val="24"/>
          <w:szCs w:val="24"/>
        </w:rPr>
      </w:pPr>
    </w:p>
    <w:p w:rsidR="00EC63B0" w:rsidRDefault="00EC63B0">
      <w:pPr>
        <w:rPr>
          <w:sz w:val="24"/>
          <w:szCs w:val="24"/>
        </w:rPr>
      </w:pPr>
    </w:p>
    <w:p w:rsidR="00EC63B0" w:rsidRDefault="00EC63B0">
      <w:pPr>
        <w:rPr>
          <w:sz w:val="24"/>
          <w:szCs w:val="24"/>
        </w:rPr>
      </w:pPr>
    </w:p>
    <w:p w:rsidR="00EC63B0" w:rsidRDefault="00EC63B0">
      <w:pPr>
        <w:rPr>
          <w:sz w:val="24"/>
          <w:szCs w:val="24"/>
        </w:rPr>
      </w:pPr>
    </w:p>
    <w:p w:rsidR="00EC63B0" w:rsidRDefault="00EC63B0">
      <w:pPr>
        <w:rPr>
          <w:sz w:val="24"/>
          <w:szCs w:val="24"/>
        </w:rPr>
      </w:pPr>
    </w:p>
    <w:p w:rsidR="00586A1B" w:rsidRDefault="00586A1B">
      <w:pPr>
        <w:rPr>
          <w:sz w:val="24"/>
          <w:szCs w:val="24"/>
        </w:rPr>
      </w:pPr>
    </w:p>
    <w:p w:rsidR="00660C72" w:rsidRDefault="00660C72">
      <w:pPr>
        <w:rPr>
          <w:sz w:val="24"/>
          <w:szCs w:val="24"/>
        </w:rPr>
      </w:pPr>
    </w:p>
    <w:p w:rsidR="00586A1B" w:rsidRDefault="00586A1B" w:rsidP="00660C72">
      <w:pPr>
        <w:jc w:val="right"/>
        <w:rPr>
          <w:sz w:val="24"/>
          <w:szCs w:val="24"/>
        </w:rPr>
        <w:sectPr w:rsidR="00586A1B" w:rsidSect="00A5043B">
          <w:pgSz w:w="11906" w:h="16838"/>
          <w:pgMar w:top="1134" w:right="851" w:bottom="1134" w:left="1701" w:header="709" w:footer="709" w:gutter="0"/>
          <w:cols w:space="708"/>
          <w:docGrid w:linePitch="360"/>
        </w:sectPr>
      </w:pPr>
    </w:p>
    <w:p w:rsidR="00660C72" w:rsidRDefault="00660C72" w:rsidP="00660C72">
      <w:pPr>
        <w:jc w:val="right"/>
        <w:rPr>
          <w:sz w:val="24"/>
          <w:szCs w:val="24"/>
        </w:rPr>
      </w:pPr>
      <w:r>
        <w:rPr>
          <w:sz w:val="24"/>
          <w:szCs w:val="24"/>
        </w:rPr>
        <w:lastRenderedPageBreak/>
        <w:t>Приложение к документации</w:t>
      </w:r>
    </w:p>
    <w:p w:rsidR="00660C72" w:rsidRDefault="00660C72" w:rsidP="00660C72">
      <w:pPr>
        <w:pStyle w:val="a4"/>
        <w:jc w:val="center"/>
        <w:rPr>
          <w:rFonts w:ascii="Times New Roman" w:hAnsi="Times New Roman"/>
          <w:sz w:val="24"/>
          <w:szCs w:val="24"/>
        </w:rPr>
      </w:pPr>
    </w:p>
    <w:p w:rsidR="00660C72" w:rsidRPr="00660C72" w:rsidRDefault="00660C72" w:rsidP="00660C72">
      <w:pPr>
        <w:pStyle w:val="a4"/>
        <w:jc w:val="center"/>
        <w:rPr>
          <w:rFonts w:ascii="Times New Roman" w:hAnsi="Times New Roman"/>
          <w:sz w:val="24"/>
          <w:szCs w:val="24"/>
        </w:rPr>
      </w:pPr>
      <w:r w:rsidRPr="00660C72">
        <w:rPr>
          <w:rFonts w:ascii="Times New Roman" w:hAnsi="Times New Roman"/>
          <w:sz w:val="24"/>
          <w:szCs w:val="24"/>
        </w:rPr>
        <w:t xml:space="preserve">Техническое задание </w:t>
      </w:r>
    </w:p>
    <w:p w:rsidR="009B22BA" w:rsidRDefault="00586A1B" w:rsidP="00670D68">
      <w:pPr>
        <w:jc w:val="center"/>
        <w:rPr>
          <w:sz w:val="24"/>
          <w:szCs w:val="24"/>
        </w:rPr>
      </w:pPr>
      <w:r w:rsidRPr="00586A1B">
        <w:rPr>
          <w:rFonts w:eastAsia="Calibri"/>
          <w:sz w:val="24"/>
          <w:szCs w:val="24"/>
          <w:lang w:eastAsia="en-US"/>
        </w:rPr>
        <w:t xml:space="preserve">на </w:t>
      </w:r>
      <w:r w:rsidR="00670D68">
        <w:rPr>
          <w:rFonts w:eastAsia="Calibri"/>
          <w:sz w:val="24"/>
          <w:szCs w:val="24"/>
          <w:lang w:eastAsia="en-US"/>
        </w:rPr>
        <w:t>поставку ГСМ</w:t>
      </w:r>
    </w:p>
    <w:p w:rsidR="00586A1B" w:rsidRDefault="00586A1B" w:rsidP="00C86681">
      <w:pPr>
        <w:jc w:val="right"/>
        <w:rPr>
          <w:sz w:val="24"/>
          <w:szCs w:val="24"/>
        </w:rPr>
      </w:pPr>
    </w:p>
    <w:tbl>
      <w:tblPr>
        <w:tblW w:w="13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2367"/>
        <w:gridCol w:w="10167"/>
        <w:gridCol w:w="831"/>
      </w:tblGrid>
      <w:tr w:rsidR="00E72DBD" w:rsidRPr="00670D68" w:rsidTr="00E72DBD">
        <w:trPr>
          <w:trHeight w:val="675"/>
          <w:jc w:val="center"/>
        </w:trPr>
        <w:tc>
          <w:tcPr>
            <w:tcW w:w="590" w:type="dxa"/>
            <w:shd w:val="clear" w:color="auto" w:fill="auto"/>
            <w:vAlign w:val="center"/>
            <w:hideMark/>
          </w:tcPr>
          <w:p w:rsidR="00E72DBD" w:rsidRPr="00670D68" w:rsidRDefault="00E72DBD" w:rsidP="00282285">
            <w:pPr>
              <w:jc w:val="center"/>
              <w:rPr>
                <w:sz w:val="24"/>
                <w:szCs w:val="24"/>
              </w:rPr>
            </w:pPr>
            <w:r w:rsidRPr="00670D68">
              <w:rPr>
                <w:sz w:val="24"/>
                <w:szCs w:val="24"/>
              </w:rPr>
              <w:t>№</w:t>
            </w:r>
          </w:p>
        </w:tc>
        <w:tc>
          <w:tcPr>
            <w:tcW w:w="2367" w:type="dxa"/>
            <w:shd w:val="clear" w:color="auto" w:fill="auto"/>
            <w:vAlign w:val="center"/>
            <w:hideMark/>
          </w:tcPr>
          <w:p w:rsidR="00E72DBD" w:rsidRPr="00670D68" w:rsidRDefault="00E72DBD" w:rsidP="00282285">
            <w:pPr>
              <w:jc w:val="center"/>
              <w:rPr>
                <w:sz w:val="24"/>
                <w:szCs w:val="24"/>
              </w:rPr>
            </w:pPr>
            <w:r w:rsidRPr="00670D68">
              <w:rPr>
                <w:sz w:val="24"/>
                <w:szCs w:val="24"/>
              </w:rPr>
              <w:t>Наименование</w:t>
            </w:r>
          </w:p>
        </w:tc>
        <w:tc>
          <w:tcPr>
            <w:tcW w:w="10167" w:type="dxa"/>
            <w:vAlign w:val="center"/>
          </w:tcPr>
          <w:p w:rsidR="00E72DBD" w:rsidRPr="00670D68" w:rsidRDefault="00E72DBD" w:rsidP="00282285">
            <w:pPr>
              <w:jc w:val="center"/>
              <w:rPr>
                <w:sz w:val="24"/>
                <w:szCs w:val="24"/>
              </w:rPr>
            </w:pPr>
            <w:r w:rsidRPr="00670D68">
              <w:rPr>
                <w:sz w:val="24"/>
                <w:szCs w:val="24"/>
              </w:rPr>
              <w:t>Технические, функциональные характеристики</w:t>
            </w:r>
          </w:p>
        </w:tc>
        <w:tc>
          <w:tcPr>
            <w:tcW w:w="831" w:type="dxa"/>
            <w:vAlign w:val="center"/>
          </w:tcPr>
          <w:p w:rsidR="00E72DBD" w:rsidRPr="00670D68" w:rsidRDefault="00E72DBD" w:rsidP="00282285">
            <w:pPr>
              <w:jc w:val="center"/>
              <w:rPr>
                <w:sz w:val="24"/>
                <w:szCs w:val="24"/>
              </w:rPr>
            </w:pPr>
            <w:r w:rsidRPr="00670D68">
              <w:rPr>
                <w:sz w:val="24"/>
                <w:szCs w:val="24"/>
              </w:rPr>
              <w:t>Ед. изм.</w:t>
            </w:r>
          </w:p>
        </w:tc>
      </w:tr>
      <w:tr w:rsidR="00E72DBD" w:rsidRPr="00670D68" w:rsidTr="00E72DBD">
        <w:trPr>
          <w:trHeight w:val="675"/>
          <w:jc w:val="center"/>
        </w:trPr>
        <w:tc>
          <w:tcPr>
            <w:tcW w:w="590" w:type="dxa"/>
            <w:shd w:val="clear" w:color="auto" w:fill="auto"/>
            <w:vAlign w:val="center"/>
          </w:tcPr>
          <w:p w:rsidR="00E72DBD" w:rsidRPr="00670D68" w:rsidRDefault="00E72DBD" w:rsidP="00282285">
            <w:pPr>
              <w:jc w:val="center"/>
              <w:rPr>
                <w:b/>
                <w:sz w:val="24"/>
                <w:szCs w:val="24"/>
              </w:rPr>
            </w:pPr>
            <w:r>
              <w:rPr>
                <w:sz w:val="24"/>
                <w:szCs w:val="24"/>
              </w:rPr>
              <w:t>1</w:t>
            </w:r>
          </w:p>
        </w:tc>
        <w:tc>
          <w:tcPr>
            <w:tcW w:w="2367" w:type="dxa"/>
            <w:shd w:val="clear" w:color="auto" w:fill="auto"/>
            <w:vAlign w:val="center"/>
          </w:tcPr>
          <w:p w:rsidR="00E72DBD" w:rsidRPr="00670D68" w:rsidRDefault="00E72DBD" w:rsidP="00282285">
            <w:pPr>
              <w:jc w:val="both"/>
              <w:rPr>
                <w:b/>
                <w:sz w:val="24"/>
                <w:szCs w:val="24"/>
              </w:rPr>
            </w:pPr>
            <w:r w:rsidRPr="00670D68">
              <w:rPr>
                <w:sz w:val="24"/>
                <w:szCs w:val="24"/>
              </w:rPr>
              <w:t>Автомобильный бензин Аи-92</w:t>
            </w:r>
          </w:p>
        </w:tc>
        <w:tc>
          <w:tcPr>
            <w:tcW w:w="10167" w:type="dxa"/>
            <w:vAlign w:val="center"/>
          </w:tcPr>
          <w:p w:rsidR="00E72DBD" w:rsidRPr="00670D68" w:rsidRDefault="00E72DBD" w:rsidP="00282285">
            <w:pPr>
              <w:jc w:val="both"/>
              <w:rPr>
                <w:b/>
                <w:sz w:val="24"/>
                <w:szCs w:val="24"/>
              </w:rPr>
            </w:pPr>
            <w:r w:rsidRPr="00670D68">
              <w:rPr>
                <w:sz w:val="24"/>
                <w:szCs w:val="24"/>
              </w:rPr>
              <w:t>октановое число по моторному методу не менее 83 и (или) по исследовательскому методу не менее 92. Экологический класс - не менее К5</w:t>
            </w:r>
          </w:p>
          <w:p w:rsidR="00E72DBD" w:rsidRPr="00670D68" w:rsidRDefault="00E72DBD" w:rsidP="00282285">
            <w:pPr>
              <w:jc w:val="both"/>
              <w:rPr>
                <w:b/>
                <w:sz w:val="24"/>
                <w:szCs w:val="24"/>
              </w:rPr>
            </w:pPr>
            <w:r w:rsidRPr="00670D68">
              <w:rPr>
                <w:sz w:val="24"/>
                <w:szCs w:val="24"/>
              </w:rPr>
              <w:t xml:space="preserve">соответствие техническому регламенту Таможенного союза </w:t>
            </w:r>
            <w:proofErr w:type="gramStart"/>
            <w:r w:rsidRPr="00670D68">
              <w:rPr>
                <w:sz w:val="24"/>
                <w:szCs w:val="24"/>
              </w:rPr>
              <w:t>ТР</w:t>
            </w:r>
            <w:proofErr w:type="gramEnd"/>
            <w:r w:rsidRPr="00670D68">
              <w:rPr>
                <w:sz w:val="24"/>
                <w:szCs w:val="24"/>
              </w:rPr>
              <w:t xml:space="preserve"> ТС 013/2011 «О требованиях к автомобильному и авиационному бензину, дизельному и судовому топливу, топливу для реактивных двигателей и мазуту» утвержденного Решением Комиссии Таможенного Союза от 18.10.2011 № 826 (Приложение № 2 "О требованиях к автомобильному и авиационному бензину, дизельному и судовому топливу, топливу для реактивных двигателей и мазуту")</w:t>
            </w:r>
          </w:p>
        </w:tc>
        <w:tc>
          <w:tcPr>
            <w:tcW w:w="831" w:type="dxa"/>
            <w:vAlign w:val="center"/>
          </w:tcPr>
          <w:p w:rsidR="00E72DBD" w:rsidRPr="00670D68" w:rsidRDefault="00E72DBD" w:rsidP="00282285">
            <w:pPr>
              <w:jc w:val="center"/>
              <w:rPr>
                <w:b/>
                <w:sz w:val="24"/>
                <w:szCs w:val="24"/>
              </w:rPr>
            </w:pPr>
            <w:r w:rsidRPr="00670D68">
              <w:rPr>
                <w:sz w:val="24"/>
                <w:szCs w:val="24"/>
              </w:rPr>
              <w:t>литр</w:t>
            </w:r>
          </w:p>
        </w:tc>
      </w:tr>
      <w:tr w:rsidR="00E72DBD" w:rsidRPr="00670D68" w:rsidTr="00E72DBD">
        <w:trPr>
          <w:trHeight w:val="675"/>
          <w:jc w:val="center"/>
        </w:trPr>
        <w:tc>
          <w:tcPr>
            <w:tcW w:w="590" w:type="dxa"/>
            <w:shd w:val="clear" w:color="auto" w:fill="auto"/>
            <w:vAlign w:val="center"/>
          </w:tcPr>
          <w:p w:rsidR="00E72DBD" w:rsidRPr="00670D68" w:rsidRDefault="00E72DBD" w:rsidP="00282285">
            <w:pPr>
              <w:jc w:val="center"/>
              <w:rPr>
                <w:b/>
                <w:sz w:val="24"/>
                <w:szCs w:val="24"/>
              </w:rPr>
            </w:pPr>
            <w:r>
              <w:rPr>
                <w:sz w:val="24"/>
                <w:szCs w:val="24"/>
              </w:rPr>
              <w:t>2</w:t>
            </w:r>
          </w:p>
        </w:tc>
        <w:tc>
          <w:tcPr>
            <w:tcW w:w="2367" w:type="dxa"/>
            <w:shd w:val="clear" w:color="auto" w:fill="auto"/>
            <w:vAlign w:val="center"/>
          </w:tcPr>
          <w:p w:rsidR="00E72DBD" w:rsidRPr="00670D68" w:rsidRDefault="00E72DBD" w:rsidP="00282285">
            <w:pPr>
              <w:jc w:val="both"/>
              <w:rPr>
                <w:b/>
                <w:sz w:val="24"/>
                <w:szCs w:val="24"/>
              </w:rPr>
            </w:pPr>
            <w:r w:rsidRPr="00670D68">
              <w:rPr>
                <w:sz w:val="24"/>
                <w:szCs w:val="24"/>
              </w:rPr>
              <w:t>Дизельное топливо</w:t>
            </w:r>
          </w:p>
        </w:tc>
        <w:tc>
          <w:tcPr>
            <w:tcW w:w="10167" w:type="dxa"/>
            <w:vAlign w:val="center"/>
          </w:tcPr>
          <w:p w:rsidR="00E72DBD" w:rsidRPr="00670D68" w:rsidRDefault="00E72DBD" w:rsidP="00282285">
            <w:pPr>
              <w:jc w:val="both"/>
              <w:rPr>
                <w:b/>
                <w:sz w:val="24"/>
                <w:szCs w:val="24"/>
              </w:rPr>
            </w:pPr>
            <w:proofErr w:type="spellStart"/>
            <w:r w:rsidRPr="00670D68">
              <w:rPr>
                <w:sz w:val="24"/>
                <w:szCs w:val="24"/>
              </w:rPr>
              <w:t>цетановое</w:t>
            </w:r>
            <w:proofErr w:type="spellEnd"/>
            <w:r w:rsidRPr="00670D68">
              <w:rPr>
                <w:sz w:val="24"/>
                <w:szCs w:val="24"/>
              </w:rPr>
              <w:t xml:space="preserve"> число не менее 51. Экологический класс - не менее К5</w:t>
            </w:r>
          </w:p>
          <w:p w:rsidR="00E72DBD" w:rsidRPr="00670D68" w:rsidRDefault="00E72DBD" w:rsidP="00282285">
            <w:pPr>
              <w:jc w:val="both"/>
              <w:rPr>
                <w:b/>
                <w:sz w:val="24"/>
                <w:szCs w:val="24"/>
              </w:rPr>
            </w:pPr>
            <w:r w:rsidRPr="00670D68">
              <w:rPr>
                <w:sz w:val="24"/>
                <w:szCs w:val="24"/>
              </w:rPr>
              <w:t xml:space="preserve">соответствие техническому регламенту Таможенного союза </w:t>
            </w:r>
            <w:proofErr w:type="gramStart"/>
            <w:r w:rsidRPr="00670D68">
              <w:rPr>
                <w:sz w:val="24"/>
                <w:szCs w:val="24"/>
              </w:rPr>
              <w:t>ТР</w:t>
            </w:r>
            <w:proofErr w:type="gramEnd"/>
            <w:r w:rsidRPr="00670D68">
              <w:rPr>
                <w:sz w:val="24"/>
                <w:szCs w:val="24"/>
              </w:rPr>
              <w:t xml:space="preserve"> ТС 013/2011 «О требованиях к автомобильному и авиационному бензину, дизельному и судовому топливу, топливу для реактивных двигателей и мазуту» утвержденного Решением Комиссии Таможенного Союза от 18.10.2011 № 826 (Приложение № 2 "О требованиях к автомобильному и авиационному бензину, дизельному и судовому топливу, топливу для реактивных двигателей и мазуту")</w:t>
            </w:r>
          </w:p>
        </w:tc>
        <w:tc>
          <w:tcPr>
            <w:tcW w:w="831" w:type="dxa"/>
            <w:vAlign w:val="center"/>
          </w:tcPr>
          <w:p w:rsidR="00E72DBD" w:rsidRPr="00670D68" w:rsidRDefault="00E72DBD" w:rsidP="00282285">
            <w:pPr>
              <w:jc w:val="center"/>
              <w:rPr>
                <w:b/>
                <w:sz w:val="24"/>
                <w:szCs w:val="24"/>
              </w:rPr>
            </w:pPr>
            <w:r w:rsidRPr="00670D68">
              <w:rPr>
                <w:sz w:val="24"/>
                <w:szCs w:val="24"/>
              </w:rPr>
              <w:t>литр</w:t>
            </w:r>
          </w:p>
        </w:tc>
      </w:tr>
      <w:tr w:rsidR="00E72DBD" w:rsidRPr="00670D68" w:rsidTr="00E72DBD">
        <w:trPr>
          <w:trHeight w:val="675"/>
          <w:jc w:val="center"/>
        </w:trPr>
        <w:tc>
          <w:tcPr>
            <w:tcW w:w="590" w:type="dxa"/>
            <w:shd w:val="clear" w:color="auto" w:fill="auto"/>
            <w:vAlign w:val="center"/>
          </w:tcPr>
          <w:p w:rsidR="00E72DBD" w:rsidRPr="00670D68" w:rsidRDefault="00E72DBD" w:rsidP="00282285">
            <w:pPr>
              <w:jc w:val="center"/>
              <w:rPr>
                <w:b/>
                <w:sz w:val="24"/>
                <w:szCs w:val="24"/>
              </w:rPr>
            </w:pPr>
            <w:r>
              <w:rPr>
                <w:sz w:val="24"/>
                <w:szCs w:val="24"/>
              </w:rPr>
              <w:t>3</w:t>
            </w:r>
          </w:p>
        </w:tc>
        <w:tc>
          <w:tcPr>
            <w:tcW w:w="2367" w:type="dxa"/>
            <w:shd w:val="clear" w:color="auto" w:fill="auto"/>
            <w:vAlign w:val="center"/>
          </w:tcPr>
          <w:p w:rsidR="00E72DBD" w:rsidRPr="00670D68" w:rsidRDefault="00E72DBD" w:rsidP="00282285">
            <w:pPr>
              <w:jc w:val="both"/>
              <w:rPr>
                <w:b/>
                <w:sz w:val="24"/>
                <w:szCs w:val="24"/>
              </w:rPr>
            </w:pPr>
            <w:r w:rsidRPr="00670D68">
              <w:rPr>
                <w:sz w:val="24"/>
                <w:szCs w:val="24"/>
              </w:rPr>
              <w:t>Сжиженный углеводородный газ (СУГ) для заправки автотранспорта</w:t>
            </w:r>
          </w:p>
        </w:tc>
        <w:tc>
          <w:tcPr>
            <w:tcW w:w="10167" w:type="dxa"/>
            <w:vAlign w:val="center"/>
          </w:tcPr>
          <w:p w:rsidR="00E72DBD" w:rsidRPr="00670D68" w:rsidRDefault="00E72DBD" w:rsidP="00282285">
            <w:pPr>
              <w:jc w:val="both"/>
              <w:rPr>
                <w:b/>
                <w:sz w:val="24"/>
                <w:szCs w:val="24"/>
              </w:rPr>
            </w:pPr>
            <w:r w:rsidRPr="00670D68">
              <w:rPr>
                <w:sz w:val="24"/>
                <w:szCs w:val="24"/>
              </w:rPr>
              <w:t xml:space="preserve">Назначение сжиженного газа: топливо для автомобильного транспорта. Марка сжиженного газа, физико-химические показатели должны соответствовать требованиям и рекомендациям, установленным ГОСТ </w:t>
            </w:r>
            <w:proofErr w:type="gramStart"/>
            <w:r w:rsidRPr="00670D68">
              <w:rPr>
                <w:sz w:val="24"/>
                <w:szCs w:val="24"/>
              </w:rPr>
              <w:t>Р</w:t>
            </w:r>
            <w:proofErr w:type="gramEnd"/>
            <w:r w:rsidRPr="00670D68">
              <w:rPr>
                <w:sz w:val="24"/>
                <w:szCs w:val="24"/>
              </w:rPr>
              <w:t xml:space="preserve"> 52087-2003 "Газы углеводородные сжиженные топливные. Технические условия".</w:t>
            </w:r>
          </w:p>
        </w:tc>
        <w:tc>
          <w:tcPr>
            <w:tcW w:w="831" w:type="dxa"/>
            <w:vAlign w:val="center"/>
          </w:tcPr>
          <w:p w:rsidR="00E72DBD" w:rsidRPr="00670D68" w:rsidRDefault="00E72DBD" w:rsidP="00282285">
            <w:pPr>
              <w:jc w:val="center"/>
              <w:rPr>
                <w:b/>
                <w:sz w:val="24"/>
                <w:szCs w:val="24"/>
              </w:rPr>
            </w:pPr>
            <w:r w:rsidRPr="00670D68">
              <w:rPr>
                <w:sz w:val="24"/>
                <w:szCs w:val="24"/>
              </w:rPr>
              <w:t>литр</w:t>
            </w:r>
          </w:p>
        </w:tc>
      </w:tr>
    </w:tbl>
    <w:p w:rsidR="00586A1B" w:rsidRDefault="00586A1B" w:rsidP="00586A1B">
      <w:pPr>
        <w:rPr>
          <w:sz w:val="24"/>
          <w:szCs w:val="24"/>
        </w:rPr>
        <w:sectPr w:rsidR="00586A1B" w:rsidSect="00586A1B">
          <w:pgSz w:w="16838" w:h="11906" w:orient="landscape"/>
          <w:pgMar w:top="851" w:right="1134" w:bottom="1701" w:left="1134" w:header="709" w:footer="709" w:gutter="0"/>
          <w:cols w:space="708"/>
          <w:docGrid w:linePitch="360"/>
        </w:sectPr>
      </w:pPr>
    </w:p>
    <w:p w:rsidR="00586A1B" w:rsidRDefault="00586A1B" w:rsidP="00C86681">
      <w:pPr>
        <w:jc w:val="right"/>
        <w:rPr>
          <w:sz w:val="24"/>
          <w:szCs w:val="24"/>
        </w:rPr>
      </w:pPr>
    </w:p>
    <w:p w:rsidR="00660C72" w:rsidRDefault="00660C72" w:rsidP="00C86681">
      <w:pPr>
        <w:jc w:val="right"/>
        <w:rPr>
          <w:sz w:val="24"/>
          <w:szCs w:val="24"/>
        </w:rPr>
      </w:pPr>
      <w:r>
        <w:rPr>
          <w:sz w:val="24"/>
          <w:szCs w:val="24"/>
        </w:rPr>
        <w:t>Приложение к документации</w:t>
      </w:r>
    </w:p>
    <w:p w:rsidR="00660C72" w:rsidRDefault="00660C72">
      <w:pPr>
        <w:rPr>
          <w:sz w:val="24"/>
          <w:szCs w:val="24"/>
        </w:rPr>
      </w:pPr>
    </w:p>
    <w:p w:rsidR="00670D68" w:rsidRDefault="00670D68" w:rsidP="00670D68">
      <w:pPr>
        <w:ind w:firstLine="360"/>
        <w:jc w:val="center"/>
        <w:rPr>
          <w:b/>
          <w:sz w:val="22"/>
          <w:szCs w:val="22"/>
        </w:rPr>
      </w:pPr>
      <w:r>
        <w:rPr>
          <w:b/>
          <w:sz w:val="22"/>
          <w:szCs w:val="22"/>
        </w:rPr>
        <w:t xml:space="preserve">ПРОЕКТ </w:t>
      </w:r>
      <w:r w:rsidRPr="00271102">
        <w:rPr>
          <w:b/>
          <w:sz w:val="22"/>
          <w:szCs w:val="22"/>
        </w:rPr>
        <w:t>ДОГОВОР</w:t>
      </w:r>
      <w:r>
        <w:rPr>
          <w:b/>
          <w:sz w:val="22"/>
          <w:szCs w:val="22"/>
        </w:rPr>
        <w:t>А</w:t>
      </w:r>
      <w:r w:rsidRPr="00271102">
        <w:rPr>
          <w:b/>
          <w:sz w:val="22"/>
          <w:szCs w:val="22"/>
        </w:rPr>
        <w:t xml:space="preserve"> </w:t>
      </w:r>
    </w:p>
    <w:p w:rsidR="008900D5" w:rsidRDefault="008900D5" w:rsidP="008900D5">
      <w:pPr>
        <w:pStyle w:val="Standard"/>
        <w:spacing w:after="0" w:line="276" w:lineRule="exact"/>
        <w:jc w:val="both"/>
      </w:pPr>
      <w:r>
        <w:rPr>
          <w:rFonts w:ascii="Times New Roman" w:eastAsia="Times New Roman" w:hAnsi="Times New Roman" w:cs="Times New Roman"/>
          <w:b/>
          <w:color w:val="00000A"/>
          <w:sz w:val="24"/>
          <w:szCs w:val="24"/>
          <w:vertAlign w:val="subscript"/>
        </w:rPr>
        <w:t xml:space="preserve">г. Славянск-на-Кубани </w:t>
      </w:r>
      <w:r>
        <w:rPr>
          <w:rFonts w:ascii="Times New Roman" w:eastAsia="Times New Roman" w:hAnsi="Times New Roman" w:cs="Times New Roman"/>
          <w:b/>
          <w:color w:val="00000A"/>
          <w:sz w:val="24"/>
          <w:szCs w:val="24"/>
          <w:vertAlign w:val="subscript"/>
        </w:rPr>
        <w:tab/>
      </w:r>
      <w:r>
        <w:rPr>
          <w:rFonts w:ascii="Times New Roman" w:eastAsia="Times New Roman" w:hAnsi="Times New Roman" w:cs="Times New Roman"/>
          <w:b/>
          <w:color w:val="00000A"/>
          <w:sz w:val="24"/>
          <w:szCs w:val="24"/>
          <w:vertAlign w:val="subscript"/>
        </w:rPr>
        <w:tab/>
      </w:r>
      <w:r>
        <w:rPr>
          <w:rFonts w:ascii="Times New Roman" w:eastAsia="Times New Roman" w:hAnsi="Times New Roman" w:cs="Times New Roman"/>
          <w:b/>
          <w:color w:val="00000A"/>
          <w:sz w:val="24"/>
          <w:szCs w:val="24"/>
          <w:vertAlign w:val="subscript"/>
        </w:rPr>
        <w:tab/>
      </w:r>
      <w:r>
        <w:rPr>
          <w:rFonts w:ascii="Times New Roman" w:eastAsia="Times New Roman" w:hAnsi="Times New Roman" w:cs="Times New Roman"/>
          <w:b/>
          <w:color w:val="00000A"/>
          <w:sz w:val="24"/>
          <w:szCs w:val="24"/>
          <w:vertAlign w:val="subscript"/>
        </w:rPr>
        <w:tab/>
      </w:r>
      <w:r>
        <w:rPr>
          <w:rFonts w:ascii="Times New Roman" w:eastAsia="Times New Roman" w:hAnsi="Times New Roman" w:cs="Times New Roman"/>
          <w:b/>
          <w:color w:val="00000A"/>
          <w:sz w:val="24"/>
          <w:szCs w:val="24"/>
          <w:vertAlign w:val="subscript"/>
        </w:rPr>
        <w:tab/>
      </w:r>
      <w:r>
        <w:rPr>
          <w:rFonts w:ascii="Times New Roman" w:eastAsia="Times New Roman" w:hAnsi="Times New Roman" w:cs="Times New Roman"/>
          <w:b/>
          <w:color w:val="00000A"/>
          <w:sz w:val="24"/>
          <w:szCs w:val="24"/>
          <w:vertAlign w:val="subscript"/>
        </w:rPr>
        <w:tab/>
        <w:t xml:space="preserve">                                                </w:t>
      </w:r>
      <w:r>
        <w:rPr>
          <w:rFonts w:ascii="Times New Roman" w:eastAsia="Times New Roman" w:hAnsi="Times New Roman" w:cs="Times New Roman"/>
          <w:b/>
          <w:sz w:val="24"/>
          <w:szCs w:val="24"/>
          <w:vertAlign w:val="subscript"/>
        </w:rPr>
        <w:t>«__»</w:t>
      </w:r>
      <w:r w:rsidR="00F8746E">
        <w:rPr>
          <w:rFonts w:ascii="Times New Roman" w:eastAsia="Times New Roman" w:hAnsi="Times New Roman" w:cs="Times New Roman"/>
          <w:b/>
          <w:color w:val="00000A"/>
          <w:sz w:val="24"/>
          <w:szCs w:val="24"/>
          <w:vertAlign w:val="subscript"/>
        </w:rPr>
        <w:t xml:space="preserve"> ____ _ 2019 </w:t>
      </w:r>
      <w:r>
        <w:rPr>
          <w:rFonts w:ascii="Times New Roman" w:eastAsia="Times New Roman" w:hAnsi="Times New Roman" w:cs="Times New Roman"/>
          <w:b/>
          <w:color w:val="00000A"/>
          <w:sz w:val="24"/>
          <w:szCs w:val="24"/>
          <w:vertAlign w:val="subscript"/>
        </w:rPr>
        <w:t>г.</w:t>
      </w:r>
    </w:p>
    <w:p w:rsidR="008900D5" w:rsidRPr="00271102" w:rsidRDefault="008900D5" w:rsidP="00670D68">
      <w:pPr>
        <w:ind w:firstLine="360"/>
        <w:jc w:val="center"/>
        <w:rPr>
          <w:b/>
          <w:sz w:val="22"/>
          <w:szCs w:val="22"/>
        </w:rPr>
      </w:pPr>
    </w:p>
    <w:p w:rsidR="008900D5" w:rsidRDefault="008900D5" w:rsidP="008900D5">
      <w:pPr>
        <w:pStyle w:val="Standard"/>
        <w:spacing w:after="0" w:line="276" w:lineRule="auto"/>
        <w:jc w:val="both"/>
      </w:pPr>
      <w:proofErr w:type="gramStart"/>
      <w:r>
        <w:rPr>
          <w:rFonts w:ascii="Times New Roman" w:hAnsi="Times New Roman" w:cs="Times New Roman"/>
          <w:sz w:val="24"/>
          <w:szCs w:val="24"/>
        </w:rPr>
        <w:t>_______________________, именуемое в дальнейшем «ПОСТАВЩИК», в лице ______________________________________, действующего на основании _______________________, с одной стороны, и</w:t>
      </w:r>
      <w:r>
        <w:t xml:space="preserve"> </w:t>
      </w:r>
      <w:r>
        <w:rPr>
          <w:rFonts w:ascii="Times New Roman" w:hAnsi="Times New Roman"/>
          <w:bCs/>
          <w:iCs/>
          <w:sz w:val="24"/>
          <w:szCs w:val="24"/>
        </w:rPr>
        <w:t>Муниципальное унитарное предприятие  муниципального образования  Славянский район «</w:t>
      </w:r>
      <w:proofErr w:type="spellStart"/>
      <w:r>
        <w:rPr>
          <w:rFonts w:ascii="Times New Roman" w:hAnsi="Times New Roman"/>
          <w:bCs/>
          <w:iCs/>
          <w:sz w:val="24"/>
          <w:szCs w:val="24"/>
        </w:rPr>
        <w:t>Теплокомплекс</w:t>
      </w:r>
      <w:proofErr w:type="spellEnd"/>
      <w:r>
        <w:rPr>
          <w:rFonts w:ascii="Times New Roman" w:hAnsi="Times New Roman"/>
          <w:bCs/>
          <w:iCs/>
          <w:sz w:val="24"/>
          <w:szCs w:val="24"/>
        </w:rPr>
        <w:t>»</w:t>
      </w:r>
      <w:r>
        <w:rPr>
          <w:rFonts w:ascii="Times New Roman" w:hAnsi="Times New Roman"/>
          <w:sz w:val="24"/>
          <w:szCs w:val="24"/>
        </w:rPr>
        <w:t>, именуемое в дальнейшем «ПОКУПАТЕЛЬ», в лице Директора Лубенец Андрея Викторовича, действующего на основании Устава с другой стороны, далее по тексту совместно именуемые</w:t>
      </w:r>
      <w:r>
        <w:rPr>
          <w:rFonts w:ascii="Times New Roman" w:hAnsi="Times New Roman" w:cs="Times New Roman"/>
          <w:sz w:val="24"/>
          <w:szCs w:val="24"/>
        </w:rPr>
        <w:t xml:space="preserve"> «Стороны», а каждая в отдельности «Сторона, заключили настоящий договор о нижеследующем:</w:t>
      </w:r>
      <w:proofErr w:type="gramEnd"/>
    </w:p>
    <w:p w:rsidR="003E1C64" w:rsidRDefault="008900D5" w:rsidP="003E1C64">
      <w:pPr>
        <w:jc w:val="both"/>
        <w:rPr>
          <w:b/>
          <w:sz w:val="24"/>
        </w:rPr>
      </w:pPr>
      <w:r>
        <w:rPr>
          <w:sz w:val="24"/>
          <w:szCs w:val="24"/>
        </w:rPr>
        <w:t xml:space="preserve"> </w:t>
      </w:r>
      <w:r w:rsidR="003E1C64">
        <w:rPr>
          <w:b/>
          <w:sz w:val="24"/>
        </w:rPr>
        <w:t>ИСПОЛЬЗУЕМЫЕ ТЕРМИНЫ</w:t>
      </w:r>
    </w:p>
    <w:p w:rsidR="003E1C64" w:rsidRDefault="003E1C64" w:rsidP="003E1C64">
      <w:pPr>
        <w:jc w:val="both"/>
        <w:rPr>
          <w:sz w:val="24"/>
        </w:rPr>
      </w:pPr>
      <w:r>
        <w:rPr>
          <w:sz w:val="24"/>
        </w:rPr>
        <w:t xml:space="preserve">1.1. </w:t>
      </w:r>
      <w:r>
        <w:rPr>
          <w:b/>
          <w:i/>
          <w:sz w:val="24"/>
        </w:rPr>
        <w:t>Карта</w:t>
      </w:r>
      <w:r>
        <w:rPr>
          <w:sz w:val="24"/>
        </w:rPr>
        <w:t xml:space="preserve"> – микропроцессорная пластиковая топливная карта (далее – Карта), являющаяся основанием для совершения сделок по безналичному расчету в рамках настоящего Договора, в пределах установленного лимита на Карте. Карта является техническим средством учета совершенных сделок. Карта не является платежным средством.  </w:t>
      </w:r>
    </w:p>
    <w:p w:rsidR="003E1C64" w:rsidRDefault="003E1C64" w:rsidP="003E1C64">
      <w:pPr>
        <w:jc w:val="both"/>
        <w:rPr>
          <w:sz w:val="24"/>
        </w:rPr>
      </w:pPr>
      <w:r>
        <w:rPr>
          <w:sz w:val="24"/>
        </w:rPr>
        <w:t xml:space="preserve">1.2. </w:t>
      </w:r>
      <w:r>
        <w:rPr>
          <w:b/>
          <w:i/>
          <w:sz w:val="24"/>
        </w:rPr>
        <w:t>Электронный терминал</w:t>
      </w:r>
      <w:r>
        <w:rPr>
          <w:sz w:val="24"/>
        </w:rPr>
        <w:t xml:space="preserve"> – устройство, предназначенное для автоматизированного проведения операций по Карте, установленное на АЗС Поставщика и обеспечивающее процесс учета отпуска нефтепродуктов  Покупателю (его представителям) посредством Карт.  </w:t>
      </w:r>
    </w:p>
    <w:p w:rsidR="003E1C64" w:rsidRDefault="003E1C64" w:rsidP="003E1C64">
      <w:pPr>
        <w:jc w:val="both"/>
        <w:rPr>
          <w:sz w:val="24"/>
        </w:rPr>
      </w:pPr>
      <w:r>
        <w:rPr>
          <w:sz w:val="24"/>
        </w:rPr>
        <w:t xml:space="preserve">1.3. </w:t>
      </w:r>
      <w:r>
        <w:rPr>
          <w:b/>
          <w:i/>
          <w:sz w:val="24"/>
        </w:rPr>
        <w:t>Держатель Карты (Клиент)</w:t>
      </w:r>
      <w:r>
        <w:rPr>
          <w:sz w:val="24"/>
        </w:rPr>
        <w:t xml:space="preserve"> – физическое лицо (представитель Покупателя), имеющее право производить выборку нефтепродуктов на АЗС, использующее Карту для получения нефтепродуктов на АЗС и предъявившее Карту оператору-кассиру на АЗС для совершения сделки за безналичный расчет. Действия Держателя Карты в рамках договора признаются действиями Покупателя.  </w:t>
      </w:r>
    </w:p>
    <w:p w:rsidR="003E1C64" w:rsidRDefault="003E1C64" w:rsidP="003E1C64">
      <w:pPr>
        <w:jc w:val="both"/>
        <w:rPr>
          <w:sz w:val="24"/>
        </w:rPr>
      </w:pPr>
      <w:r>
        <w:rPr>
          <w:sz w:val="24"/>
        </w:rPr>
        <w:t xml:space="preserve">1.4. </w:t>
      </w:r>
      <w:r>
        <w:rPr>
          <w:b/>
          <w:i/>
          <w:sz w:val="24"/>
        </w:rPr>
        <w:t>Лимит по Карте</w:t>
      </w:r>
      <w:r>
        <w:rPr>
          <w:sz w:val="24"/>
        </w:rPr>
        <w:t xml:space="preserve"> – максимальный объем нефтепродуктов, который Покупатель (Держатель Карты) вправе выбрать на АЗС Поставщика в течение одного календарного месяца (30 дней) или в течение одних суток. Установление Лимита по Карте не является обязательным требованием и осуществляется на усмотрение Покупателя. </w:t>
      </w:r>
    </w:p>
    <w:p w:rsidR="003E1C64" w:rsidRDefault="003E1C64" w:rsidP="003E1C64">
      <w:pPr>
        <w:jc w:val="both"/>
        <w:rPr>
          <w:sz w:val="24"/>
        </w:rPr>
      </w:pPr>
      <w:r>
        <w:rPr>
          <w:sz w:val="24"/>
        </w:rPr>
        <w:t xml:space="preserve">1.5. </w:t>
      </w:r>
      <w:r>
        <w:rPr>
          <w:b/>
          <w:i/>
          <w:sz w:val="24"/>
        </w:rPr>
        <w:t>АЗС</w:t>
      </w:r>
      <w:r>
        <w:rPr>
          <w:sz w:val="24"/>
        </w:rPr>
        <w:t xml:space="preserve"> - автозаправочные станции, на которых Покупатель (Держатель Карты) в рамках настоящего договора может получить нефтепродукты по Карте. Перечень АЗС указан в Приложении </w:t>
      </w:r>
      <w:r>
        <w:rPr>
          <w:rFonts w:ascii="Segoe UI Symbol" w:eastAsia="Segoe UI Symbol" w:hAnsi="Segoe UI Symbol" w:cs="Segoe UI Symbol"/>
          <w:sz w:val="24"/>
        </w:rPr>
        <w:t>№</w:t>
      </w:r>
      <w:r>
        <w:rPr>
          <w:sz w:val="24"/>
        </w:rPr>
        <w:t xml:space="preserve"> 1 к настоящему договору. </w:t>
      </w:r>
    </w:p>
    <w:p w:rsidR="003E1C64" w:rsidRDefault="003E1C64" w:rsidP="003E1C64">
      <w:pPr>
        <w:jc w:val="both"/>
        <w:rPr>
          <w:sz w:val="24"/>
        </w:rPr>
      </w:pPr>
      <w:r>
        <w:rPr>
          <w:sz w:val="24"/>
        </w:rPr>
        <w:t xml:space="preserve">1.6. </w:t>
      </w:r>
      <w:r>
        <w:rPr>
          <w:b/>
          <w:i/>
          <w:sz w:val="24"/>
        </w:rPr>
        <w:t>Топливо</w:t>
      </w:r>
      <w:r>
        <w:rPr>
          <w:sz w:val="24"/>
        </w:rPr>
        <w:t xml:space="preserve"> – нефтепродукты (бензин, дизельное топливо и т.д.) и сжиженный углеводородный газ. </w:t>
      </w:r>
    </w:p>
    <w:p w:rsidR="003E1C64" w:rsidRDefault="003E1C64" w:rsidP="003E1C64">
      <w:pPr>
        <w:jc w:val="both"/>
        <w:rPr>
          <w:b/>
          <w:sz w:val="24"/>
        </w:rPr>
      </w:pPr>
      <w:r>
        <w:rPr>
          <w:sz w:val="24"/>
        </w:rPr>
        <w:t xml:space="preserve"> </w:t>
      </w:r>
    </w:p>
    <w:p w:rsidR="003E1C64" w:rsidRDefault="003E1C64" w:rsidP="003E1C64">
      <w:pPr>
        <w:jc w:val="center"/>
        <w:rPr>
          <w:b/>
          <w:sz w:val="24"/>
        </w:rPr>
      </w:pPr>
      <w:r>
        <w:rPr>
          <w:b/>
          <w:sz w:val="24"/>
        </w:rPr>
        <w:t>2. ПРЕДМЕТ ДОГОВОРА</w:t>
      </w:r>
    </w:p>
    <w:p w:rsidR="003E1C64" w:rsidRDefault="003E1C64" w:rsidP="003E1C64">
      <w:pPr>
        <w:jc w:val="both"/>
        <w:rPr>
          <w:sz w:val="24"/>
        </w:rPr>
      </w:pPr>
      <w:r>
        <w:rPr>
          <w:sz w:val="24"/>
        </w:rPr>
        <w:t xml:space="preserve">2.1. Предметом договора является поставка Поставщиком Покупателю топлива, указанного в Спецификации (Приложение </w:t>
      </w:r>
      <w:r>
        <w:rPr>
          <w:rFonts w:ascii="Segoe UI Symbol" w:eastAsia="Segoe UI Symbol" w:hAnsi="Segoe UI Symbol" w:cs="Segoe UI Symbol"/>
          <w:sz w:val="24"/>
        </w:rPr>
        <w:t>№</w:t>
      </w:r>
      <w:r>
        <w:rPr>
          <w:sz w:val="24"/>
        </w:rPr>
        <w:t xml:space="preserve"> 2 к настоящему Договору), путём заправки транспорта Покупателя через автозаправочные станции (АЗС) с использованием Карт. Поставщик предоставляет Покупателю Карты в пользование в количестве, определяемом согласно заявке, а также осуществляет их техническое сопровождение.  </w:t>
      </w:r>
    </w:p>
    <w:p w:rsidR="003E1C64" w:rsidRDefault="003E1C64" w:rsidP="003E1C64">
      <w:pPr>
        <w:jc w:val="both"/>
        <w:rPr>
          <w:sz w:val="24"/>
        </w:rPr>
      </w:pPr>
      <w:r>
        <w:rPr>
          <w:sz w:val="24"/>
        </w:rPr>
        <w:t xml:space="preserve">2.2. Наименование, ассортимент топлива указываются в Спецификации (Приложение </w:t>
      </w:r>
      <w:r>
        <w:rPr>
          <w:rFonts w:ascii="Segoe UI Symbol" w:eastAsia="Segoe UI Symbol" w:hAnsi="Segoe UI Symbol" w:cs="Segoe UI Symbol"/>
          <w:sz w:val="24"/>
        </w:rPr>
        <w:t>№</w:t>
      </w:r>
      <w:r>
        <w:rPr>
          <w:sz w:val="24"/>
        </w:rPr>
        <w:t xml:space="preserve"> 2 к настоящему Договору). </w:t>
      </w:r>
    </w:p>
    <w:p w:rsidR="003E1C64" w:rsidRDefault="003E1C64" w:rsidP="003E1C64">
      <w:pPr>
        <w:jc w:val="both"/>
        <w:rPr>
          <w:sz w:val="24"/>
        </w:rPr>
      </w:pPr>
      <w:r>
        <w:rPr>
          <w:sz w:val="24"/>
        </w:rPr>
        <w:t xml:space="preserve">2.3. Поставщик обязуется обеспечить Покупателю возможность беспрепятственно получать топливо по картам на АЗС, </w:t>
      </w:r>
      <w:proofErr w:type="gramStart"/>
      <w:r>
        <w:rPr>
          <w:sz w:val="24"/>
        </w:rPr>
        <w:t>указанных</w:t>
      </w:r>
      <w:proofErr w:type="gramEnd"/>
      <w:r>
        <w:rPr>
          <w:sz w:val="24"/>
        </w:rPr>
        <w:t xml:space="preserve"> в Приложении </w:t>
      </w:r>
      <w:r>
        <w:rPr>
          <w:rFonts w:ascii="Segoe UI Symbol" w:eastAsia="Segoe UI Symbol" w:hAnsi="Segoe UI Symbol" w:cs="Segoe UI Symbol"/>
          <w:sz w:val="24"/>
        </w:rPr>
        <w:t>№</w:t>
      </w:r>
      <w:r>
        <w:rPr>
          <w:sz w:val="24"/>
        </w:rPr>
        <w:t xml:space="preserve">1 к настоящему Договору.   </w:t>
      </w:r>
    </w:p>
    <w:p w:rsidR="003E1C64" w:rsidRDefault="003E1C64" w:rsidP="003E1C64">
      <w:pPr>
        <w:jc w:val="both"/>
        <w:rPr>
          <w:sz w:val="24"/>
        </w:rPr>
      </w:pPr>
      <w:r>
        <w:rPr>
          <w:sz w:val="24"/>
        </w:rPr>
        <w:t xml:space="preserve"> </w:t>
      </w:r>
    </w:p>
    <w:p w:rsidR="003E1C64" w:rsidRDefault="003E1C64" w:rsidP="003E1C64">
      <w:pPr>
        <w:jc w:val="center"/>
        <w:rPr>
          <w:b/>
          <w:sz w:val="24"/>
        </w:rPr>
      </w:pPr>
      <w:r>
        <w:rPr>
          <w:b/>
          <w:sz w:val="24"/>
        </w:rPr>
        <w:t>3. ОБЯЗАТЕЛЬСТВА СТОРОН</w:t>
      </w:r>
    </w:p>
    <w:p w:rsidR="003E1C64" w:rsidRDefault="003E1C64" w:rsidP="003E1C64">
      <w:pPr>
        <w:jc w:val="both"/>
        <w:rPr>
          <w:sz w:val="24"/>
        </w:rPr>
      </w:pPr>
      <w:r>
        <w:rPr>
          <w:sz w:val="24"/>
        </w:rPr>
        <w:lastRenderedPageBreak/>
        <w:t xml:space="preserve">3.1. Поставщик обязуется: </w:t>
      </w:r>
    </w:p>
    <w:p w:rsidR="003E1C64" w:rsidRDefault="003E1C64" w:rsidP="003E1C64">
      <w:pPr>
        <w:jc w:val="both"/>
        <w:rPr>
          <w:sz w:val="24"/>
        </w:rPr>
      </w:pPr>
      <w:r>
        <w:rPr>
          <w:sz w:val="24"/>
        </w:rPr>
        <w:t xml:space="preserve">3.1.1. Обеспечивать постоянное наличие на АЗС сертифицированного топлива, соответствующего установленным стандартам. </w:t>
      </w:r>
    </w:p>
    <w:p w:rsidR="003E1C64" w:rsidRDefault="003E1C64" w:rsidP="003E1C64">
      <w:pPr>
        <w:jc w:val="both"/>
        <w:rPr>
          <w:sz w:val="24"/>
        </w:rPr>
      </w:pPr>
      <w:r>
        <w:rPr>
          <w:sz w:val="24"/>
        </w:rPr>
        <w:t xml:space="preserve">3.1.2. Обеспечивать беспрепятственный отпуск топлива Покупателю на АЗС. </w:t>
      </w:r>
    </w:p>
    <w:p w:rsidR="003E1C64" w:rsidRDefault="003E1C64" w:rsidP="003E1C64">
      <w:pPr>
        <w:jc w:val="both"/>
        <w:rPr>
          <w:sz w:val="24"/>
        </w:rPr>
      </w:pPr>
      <w:r>
        <w:rPr>
          <w:sz w:val="24"/>
        </w:rPr>
        <w:t xml:space="preserve">3.1.3. Обеспечить Покупателя необходимым количеством Карт. </w:t>
      </w:r>
    </w:p>
    <w:p w:rsidR="003E1C64" w:rsidRDefault="003E1C64" w:rsidP="003E1C64">
      <w:pPr>
        <w:jc w:val="both"/>
        <w:rPr>
          <w:sz w:val="24"/>
        </w:rPr>
      </w:pPr>
      <w:r>
        <w:rPr>
          <w:sz w:val="24"/>
        </w:rPr>
        <w:t xml:space="preserve">3.1.4. Обеспечить бесперебойное техническое обслуживание Карт, переданных Покупателю. </w:t>
      </w:r>
    </w:p>
    <w:p w:rsidR="003E1C64" w:rsidRDefault="003E1C64" w:rsidP="003E1C64">
      <w:pPr>
        <w:jc w:val="both"/>
        <w:rPr>
          <w:sz w:val="24"/>
        </w:rPr>
      </w:pPr>
      <w:r>
        <w:rPr>
          <w:sz w:val="24"/>
        </w:rPr>
        <w:t xml:space="preserve">3.1.5. Обеспечить возможность установления лимита на каждую переданную Покупателю Карту. </w:t>
      </w:r>
    </w:p>
    <w:p w:rsidR="003E1C64" w:rsidRDefault="003E1C64" w:rsidP="003E1C64">
      <w:pPr>
        <w:jc w:val="both"/>
        <w:rPr>
          <w:sz w:val="24"/>
        </w:rPr>
      </w:pPr>
      <w:r>
        <w:rPr>
          <w:sz w:val="24"/>
        </w:rPr>
        <w:t xml:space="preserve">3.1.6. При отпуске топлива оформить и выдать Покупателю чек электронного терминала установленного образца. </w:t>
      </w:r>
    </w:p>
    <w:p w:rsidR="003E1C64" w:rsidRDefault="003E1C64" w:rsidP="003E1C64">
      <w:pPr>
        <w:jc w:val="both"/>
        <w:rPr>
          <w:sz w:val="24"/>
        </w:rPr>
      </w:pPr>
      <w:r>
        <w:rPr>
          <w:sz w:val="24"/>
        </w:rPr>
        <w:t xml:space="preserve">3.1.7. Выдавать Покупателю (предоставлять) ежемесячно, не позднее 5-го (пятого) числа месяца, следующего за </w:t>
      </w:r>
      <w:proofErr w:type="gramStart"/>
      <w:r>
        <w:rPr>
          <w:sz w:val="24"/>
        </w:rPr>
        <w:t>отчётным</w:t>
      </w:r>
      <w:proofErr w:type="gramEnd"/>
      <w:r>
        <w:rPr>
          <w:sz w:val="24"/>
        </w:rPr>
        <w:t xml:space="preserve">, счёт, счёт-фактуру, товарную накладную по форме ТОРГ-12 на топливо, фактически отпущенное Покупателю в отчетном периоде. </w:t>
      </w:r>
    </w:p>
    <w:p w:rsidR="003E1C64" w:rsidRDefault="003E1C64" w:rsidP="003E1C64">
      <w:pPr>
        <w:ind w:left="-21"/>
        <w:jc w:val="both"/>
        <w:rPr>
          <w:sz w:val="24"/>
        </w:rPr>
      </w:pPr>
      <w:r>
        <w:rPr>
          <w:sz w:val="24"/>
        </w:rPr>
        <w:t xml:space="preserve">3.1.8. Осуществить предоставление аналитических отчетов Покупателю (показания расхода топлива, остаток денежных средств и пр.), а также предоставление первичной бухгалтерской отчетности. Предоставление аналитических отчетов и бухгалтерской отчетности  осуществляется с использованием Личного кабинета - </w:t>
      </w:r>
      <w:proofErr w:type="spellStart"/>
      <w:r>
        <w:rPr>
          <w:sz w:val="24"/>
        </w:rPr>
        <w:t>web</w:t>
      </w:r>
      <w:proofErr w:type="spellEnd"/>
      <w:r>
        <w:rPr>
          <w:sz w:val="24"/>
        </w:rPr>
        <w:t xml:space="preserve">-страницы Покупателя на сайте: </w:t>
      </w:r>
      <w:hyperlink r:id="rId10">
        <w:r>
          <w:rPr>
            <w:color w:val="0000FF"/>
            <w:sz w:val="24"/>
            <w:u w:val="single"/>
          </w:rPr>
          <w:t>http://topckt.ru/web/</w:t>
        </w:r>
      </w:hyperlink>
      <w:r>
        <w:rPr>
          <w:sz w:val="24"/>
        </w:rPr>
        <w:t>, доступной Покупателю после идентификации с использованием логина и пароля.</w:t>
      </w:r>
    </w:p>
    <w:p w:rsidR="003E1C64" w:rsidRDefault="003E1C64" w:rsidP="003E1C64">
      <w:pPr>
        <w:jc w:val="both"/>
        <w:rPr>
          <w:sz w:val="24"/>
        </w:rPr>
      </w:pPr>
      <w:r>
        <w:rPr>
          <w:sz w:val="24"/>
        </w:rPr>
        <w:t xml:space="preserve">3.2. Покупатель обязуется: </w:t>
      </w:r>
    </w:p>
    <w:p w:rsidR="003E1C64" w:rsidRDefault="003E1C64" w:rsidP="003E1C64">
      <w:pPr>
        <w:jc w:val="both"/>
        <w:rPr>
          <w:sz w:val="24"/>
        </w:rPr>
      </w:pPr>
      <w:r>
        <w:rPr>
          <w:sz w:val="24"/>
        </w:rPr>
        <w:t xml:space="preserve">3.2.1. Принимать от Поставщика топливо и оплачивать его в соответствии с настоящим договором. </w:t>
      </w:r>
    </w:p>
    <w:p w:rsidR="003E1C64" w:rsidRDefault="003E1C64" w:rsidP="003E1C64">
      <w:pPr>
        <w:jc w:val="both"/>
        <w:rPr>
          <w:sz w:val="24"/>
        </w:rPr>
      </w:pPr>
      <w:r>
        <w:rPr>
          <w:sz w:val="24"/>
        </w:rPr>
        <w:t xml:space="preserve">3.2.2. Соблюдать правила пользования Картами, получать чеки электронного терминала на АЗС. </w:t>
      </w:r>
    </w:p>
    <w:p w:rsidR="003E1C64" w:rsidRDefault="003E1C64" w:rsidP="003E1C64">
      <w:pPr>
        <w:jc w:val="both"/>
        <w:rPr>
          <w:sz w:val="24"/>
        </w:rPr>
      </w:pPr>
      <w:r>
        <w:rPr>
          <w:sz w:val="24"/>
        </w:rPr>
        <w:t xml:space="preserve">3.2.3. Рассматривать и подписывать акты сверки расчётов, скреплять печатью и направлять Поставщику его экземпляр в течение 5 (пяти) рабочих дней с момента получения акта сверки или в тот же срок представлять мотивированный отказ от подписания.  </w:t>
      </w:r>
    </w:p>
    <w:p w:rsidR="003E1C64" w:rsidRDefault="003E1C64" w:rsidP="003E1C64">
      <w:pPr>
        <w:jc w:val="both"/>
        <w:rPr>
          <w:sz w:val="24"/>
        </w:rPr>
      </w:pPr>
      <w:r>
        <w:rPr>
          <w:sz w:val="24"/>
        </w:rPr>
        <w:t xml:space="preserve">3.2.4. При расторжении договора или окончании срока его действия возвратить Поставщику выданные Карты по акту приёма-передачи.  </w:t>
      </w:r>
    </w:p>
    <w:p w:rsidR="003E1C64" w:rsidRDefault="003E1C64" w:rsidP="003E1C64">
      <w:pPr>
        <w:jc w:val="both"/>
        <w:rPr>
          <w:sz w:val="24"/>
        </w:rPr>
      </w:pPr>
      <w:r>
        <w:rPr>
          <w:sz w:val="24"/>
        </w:rPr>
        <w:t>3.2.5. Сообщать Поставщику об утрате Карты посредством направления Поставщику письменного (факсимильного) сообщения с указанием номера Карты для блокировки операций по ней. Блокировка операций осуществляется Поставщиком в течение 24 часов с момента получения письменного уведомления Покупателя. До момента проведения блокировки Поставщик не несёт ответственности за несанкционированные действия с использованием карт со стороны третьих лиц.</w:t>
      </w:r>
    </w:p>
    <w:p w:rsidR="003E1C64" w:rsidRDefault="003E1C64" w:rsidP="003E1C64">
      <w:pPr>
        <w:jc w:val="both"/>
        <w:rPr>
          <w:sz w:val="24"/>
        </w:rPr>
      </w:pPr>
      <w:r>
        <w:rPr>
          <w:sz w:val="24"/>
        </w:rPr>
        <w:t xml:space="preserve">3.3. Поставщик имеет право: </w:t>
      </w:r>
    </w:p>
    <w:p w:rsidR="003E1C64" w:rsidRDefault="003E1C64" w:rsidP="003E1C64">
      <w:pPr>
        <w:jc w:val="both"/>
        <w:rPr>
          <w:sz w:val="24"/>
        </w:rPr>
      </w:pPr>
      <w:r>
        <w:rPr>
          <w:sz w:val="24"/>
        </w:rPr>
        <w:t xml:space="preserve">- в одностороннем порядке вносить изменения и дополнения в Перечень АЗС и письменно уведомлять Покупателя о моменте внесения таких изменений; </w:t>
      </w:r>
    </w:p>
    <w:p w:rsidR="003E1C64" w:rsidRDefault="003E1C64" w:rsidP="003E1C64">
      <w:pPr>
        <w:jc w:val="both"/>
        <w:rPr>
          <w:sz w:val="24"/>
        </w:rPr>
      </w:pPr>
      <w:r>
        <w:rPr>
          <w:sz w:val="24"/>
        </w:rPr>
        <w:t xml:space="preserve">- определять цены на отпускаемое топливо в соответствии с изменениями рыночных цен. 3.4. Покупатель имеет право: </w:t>
      </w:r>
    </w:p>
    <w:p w:rsidR="003E1C64" w:rsidRDefault="003E1C64" w:rsidP="003E1C64">
      <w:pPr>
        <w:jc w:val="both"/>
        <w:rPr>
          <w:sz w:val="24"/>
        </w:rPr>
      </w:pPr>
      <w:r>
        <w:rPr>
          <w:sz w:val="24"/>
        </w:rPr>
        <w:t xml:space="preserve">- при заключении Договора </w:t>
      </w:r>
      <w:proofErr w:type="gramStart"/>
      <w:r>
        <w:rPr>
          <w:sz w:val="24"/>
        </w:rPr>
        <w:t>установить специальные условия</w:t>
      </w:r>
      <w:proofErr w:type="gramEnd"/>
      <w:r>
        <w:rPr>
          <w:sz w:val="24"/>
        </w:rPr>
        <w:t xml:space="preserve"> использования каждой конкретной Карты: суточный и месячный лимиты отпуска топлива; </w:t>
      </w:r>
    </w:p>
    <w:p w:rsidR="003E1C64" w:rsidRDefault="003E1C64" w:rsidP="003E1C64">
      <w:pPr>
        <w:jc w:val="both"/>
        <w:rPr>
          <w:sz w:val="24"/>
        </w:rPr>
      </w:pPr>
      <w:r>
        <w:rPr>
          <w:sz w:val="24"/>
        </w:rPr>
        <w:t xml:space="preserve">- в течение срока действия настоящего Договора дополнительно заказать необходимое количество Карт. </w:t>
      </w:r>
    </w:p>
    <w:p w:rsidR="003E1C64" w:rsidRDefault="003E1C64" w:rsidP="003E1C64">
      <w:pPr>
        <w:jc w:val="both"/>
        <w:rPr>
          <w:sz w:val="24"/>
        </w:rPr>
      </w:pPr>
      <w:r>
        <w:rPr>
          <w:sz w:val="24"/>
        </w:rPr>
        <w:t xml:space="preserve"> </w:t>
      </w:r>
    </w:p>
    <w:p w:rsidR="003E1C64" w:rsidRDefault="003E1C64" w:rsidP="003E1C64">
      <w:pPr>
        <w:jc w:val="center"/>
        <w:rPr>
          <w:b/>
          <w:sz w:val="24"/>
        </w:rPr>
      </w:pPr>
      <w:r>
        <w:rPr>
          <w:b/>
          <w:sz w:val="24"/>
        </w:rPr>
        <w:t>4. УСЛОВИЯ И ПОРЯДОК ПЕРЕДАЧИ ПРОДУКЦИИ</w:t>
      </w:r>
    </w:p>
    <w:p w:rsidR="003E1C64" w:rsidRDefault="003E1C64" w:rsidP="003E1C64">
      <w:pPr>
        <w:jc w:val="both"/>
        <w:rPr>
          <w:sz w:val="24"/>
        </w:rPr>
      </w:pPr>
      <w:r>
        <w:rPr>
          <w:sz w:val="24"/>
        </w:rPr>
        <w:t xml:space="preserve">4.1.  Поставка (отпуск) топлива осуществляется путем заправки транспортных средств Покупателя на АЗС. Отпуск топлива автотранспорту Покупателя на АЗС Поставщика осуществляется круглосуточно за исключением времени приема-передачи смен и технического обслуживания АЗС, с выдачей чека электронного терминала. </w:t>
      </w:r>
    </w:p>
    <w:p w:rsidR="003E1C64" w:rsidRDefault="003E1C64" w:rsidP="003E1C64">
      <w:pPr>
        <w:jc w:val="both"/>
        <w:rPr>
          <w:sz w:val="24"/>
        </w:rPr>
      </w:pPr>
      <w:r>
        <w:rPr>
          <w:sz w:val="24"/>
        </w:rPr>
        <w:lastRenderedPageBreak/>
        <w:t xml:space="preserve">4.2. Право собственности на топливо переходит от Поставщика к Покупателю в момент окончания заправки транспортного средства Покупателя и определяется по дате и времени выдачи чека электронного терминала. </w:t>
      </w:r>
    </w:p>
    <w:p w:rsidR="003E1C64" w:rsidRDefault="003E1C64" w:rsidP="003E1C64">
      <w:pPr>
        <w:jc w:val="both"/>
        <w:rPr>
          <w:sz w:val="24"/>
        </w:rPr>
      </w:pPr>
      <w:r>
        <w:rPr>
          <w:sz w:val="24"/>
        </w:rPr>
        <w:t xml:space="preserve">4.3. Покупатель вправе передавать Карты только своим представителям, имеющим необходимые полномочия на приобретение топлива от имени Покупателя. Покупатель заявляет, что любое лицо, являющееся фактическим держателем Карты, является уполномоченным представителем Покупателя. При этом ни Поставщик, ни оператор АЗС не обязаны дополнительно проверять наличие соответствующих полномочий у держателя карты. </w:t>
      </w:r>
    </w:p>
    <w:p w:rsidR="003E1C64" w:rsidRDefault="003E1C64" w:rsidP="003E1C64">
      <w:pPr>
        <w:jc w:val="both"/>
        <w:rPr>
          <w:sz w:val="24"/>
        </w:rPr>
      </w:pPr>
      <w:r>
        <w:rPr>
          <w:sz w:val="24"/>
        </w:rPr>
        <w:t xml:space="preserve"> </w:t>
      </w:r>
    </w:p>
    <w:p w:rsidR="003E1C64" w:rsidRDefault="003E1C64" w:rsidP="003E1C64">
      <w:pPr>
        <w:jc w:val="center"/>
        <w:rPr>
          <w:b/>
          <w:sz w:val="24"/>
        </w:rPr>
      </w:pPr>
      <w:r>
        <w:rPr>
          <w:b/>
          <w:sz w:val="24"/>
        </w:rPr>
        <w:t>5. ПОРЯДОК РАСЧЁТОВ</w:t>
      </w:r>
    </w:p>
    <w:p w:rsidR="003E1C64" w:rsidRDefault="003E1C64" w:rsidP="003E1C64">
      <w:pPr>
        <w:jc w:val="both"/>
        <w:rPr>
          <w:sz w:val="24"/>
        </w:rPr>
      </w:pPr>
      <w:r>
        <w:rPr>
          <w:sz w:val="24"/>
        </w:rPr>
        <w:t xml:space="preserve">5.1. Сумма настоящего договора составляет </w:t>
      </w:r>
      <w:r w:rsidR="00C954AD" w:rsidRPr="00C954AD">
        <w:rPr>
          <w:sz w:val="24"/>
        </w:rPr>
        <w:t>599 064,00 (пятьсот девяносто девять тысяч шестьдесят четыре) рубля</w:t>
      </w:r>
      <w:r>
        <w:rPr>
          <w:sz w:val="24"/>
        </w:rPr>
        <w:t xml:space="preserve"> и определяется на основании фактически переданного количества топлива в период действия настоящего договора. </w:t>
      </w:r>
    </w:p>
    <w:p w:rsidR="003E1C64" w:rsidRDefault="003E1C64" w:rsidP="003E1C64">
      <w:pPr>
        <w:jc w:val="both"/>
        <w:rPr>
          <w:sz w:val="24"/>
        </w:rPr>
      </w:pPr>
      <w:r>
        <w:rPr>
          <w:sz w:val="24"/>
        </w:rPr>
        <w:t xml:space="preserve">5.2. Цена на топливо устанавливается как розничная цена с налогами, действующая на АЗС в момент получения Топлива Покупателем. </w:t>
      </w:r>
    </w:p>
    <w:p w:rsidR="003E1C64" w:rsidRDefault="003E1C64" w:rsidP="003E1C64">
      <w:pPr>
        <w:jc w:val="both"/>
        <w:rPr>
          <w:sz w:val="24"/>
        </w:rPr>
      </w:pPr>
      <w:r>
        <w:rPr>
          <w:sz w:val="24"/>
        </w:rPr>
        <w:t xml:space="preserve">5.3. Оплата за фактически полученное в отчётном месяце топливо производится в российских рублях путём перечисления денежных средств на расчётный счёт Поставщика Покупателем на условиях: </w:t>
      </w:r>
      <w:r>
        <w:rPr>
          <w:b/>
          <w:sz w:val="24"/>
        </w:rPr>
        <w:t>100% предварительной оплаты + информационное обслуживание договора.</w:t>
      </w:r>
    </w:p>
    <w:p w:rsidR="003E1C64" w:rsidRDefault="003E1C64" w:rsidP="003E1C64">
      <w:pPr>
        <w:jc w:val="both"/>
        <w:rPr>
          <w:sz w:val="24"/>
        </w:rPr>
      </w:pPr>
      <w:r>
        <w:rPr>
          <w:sz w:val="24"/>
        </w:rPr>
        <w:t xml:space="preserve">5.4. Информационное обслуживание договора составляет 3 % от суммы реализации Топлива  за отчетный месяц и оплачивается ежемесячно, согласно выставленному счету и акту выполненных работ. </w:t>
      </w:r>
    </w:p>
    <w:p w:rsidR="003E1C64" w:rsidRDefault="003E1C64" w:rsidP="003E1C64">
      <w:pPr>
        <w:jc w:val="both"/>
        <w:rPr>
          <w:sz w:val="24"/>
        </w:rPr>
      </w:pPr>
      <w:r>
        <w:rPr>
          <w:sz w:val="24"/>
        </w:rPr>
        <w:t xml:space="preserve">5.5. По инициативе любой из сторон настоящего договора, но не реже, чем один раз в три месяца, стороны проводят сверку расчётов. </w:t>
      </w:r>
    </w:p>
    <w:p w:rsidR="003E1C64" w:rsidRDefault="003E1C64" w:rsidP="003E1C64">
      <w:pPr>
        <w:jc w:val="both"/>
        <w:rPr>
          <w:sz w:val="24"/>
        </w:rPr>
      </w:pPr>
      <w:r>
        <w:rPr>
          <w:sz w:val="24"/>
        </w:rPr>
        <w:t xml:space="preserve">5.6. При наличии разногласий Сторон о количестве отпущенного топлива достаточным доказательством факта отпуска и/или количества отпущенного топлива является чек электронного терминала, сформированный при отпуске топлива, и информация из электронной базы данных терминалов, установленных на АЗС, при этом вышеуказанные факты могут быть подтверждены и иными доказательствами. </w:t>
      </w:r>
    </w:p>
    <w:p w:rsidR="003E1C64" w:rsidRDefault="003E1C64" w:rsidP="003E1C64">
      <w:pPr>
        <w:jc w:val="both"/>
        <w:rPr>
          <w:sz w:val="24"/>
        </w:rPr>
      </w:pPr>
      <w:r>
        <w:rPr>
          <w:sz w:val="24"/>
        </w:rPr>
        <w:t xml:space="preserve">5.7. Стороны пришли к соглашению в том, что предусмотренный настоящим договором порядок расчетов не является коммерческим кредитом. Положения ст. 317.1 Гражданского кодекса Российской Федерации к отношениям сторон не применяются. </w:t>
      </w:r>
    </w:p>
    <w:p w:rsidR="003E1C64" w:rsidRDefault="003E1C64" w:rsidP="003E1C64">
      <w:pPr>
        <w:jc w:val="both"/>
        <w:rPr>
          <w:sz w:val="24"/>
        </w:rPr>
      </w:pPr>
      <w:r>
        <w:rPr>
          <w:sz w:val="24"/>
        </w:rPr>
        <w:t xml:space="preserve"> </w:t>
      </w:r>
    </w:p>
    <w:p w:rsidR="003E1C64" w:rsidRDefault="003E1C64" w:rsidP="003E1C64">
      <w:pPr>
        <w:jc w:val="center"/>
        <w:rPr>
          <w:b/>
          <w:sz w:val="24"/>
        </w:rPr>
      </w:pPr>
      <w:r>
        <w:rPr>
          <w:b/>
          <w:sz w:val="24"/>
        </w:rPr>
        <w:t>6. ГАРАНТИЯ И КАЧЕСТВО ПРОДУКЦИИ</w:t>
      </w:r>
    </w:p>
    <w:p w:rsidR="003E1C64" w:rsidRDefault="003E1C64" w:rsidP="003E1C64">
      <w:pPr>
        <w:jc w:val="both"/>
        <w:rPr>
          <w:sz w:val="24"/>
        </w:rPr>
      </w:pPr>
      <w:r>
        <w:rPr>
          <w:sz w:val="24"/>
        </w:rPr>
        <w:t xml:space="preserve">6.1. Поставщик гарантирует, что Товар произведён надлежащим образом, до передачи Товара соблюдались все требования по его хранению. </w:t>
      </w:r>
    </w:p>
    <w:p w:rsidR="003E1C64" w:rsidRDefault="003E1C64" w:rsidP="003E1C64">
      <w:pPr>
        <w:jc w:val="both"/>
        <w:rPr>
          <w:sz w:val="24"/>
        </w:rPr>
      </w:pPr>
      <w:r>
        <w:rPr>
          <w:sz w:val="24"/>
        </w:rPr>
        <w:t xml:space="preserve">6.2. Качество топлива должно соответствовать требованиям действующих на территории Российской Федерации нормативно-технических документов (ГОСТ, ТУ, Технический регламент «О требованиях к автомобильному и авиационному бензину, дизельному и судовому топливу, топливу для реактивных двигателей и топочному мазуту») на данный вид Топлива, подтверждаться сертификатом качества, выданным производителем. </w:t>
      </w:r>
    </w:p>
    <w:p w:rsidR="003E1C64" w:rsidRDefault="003E1C64" w:rsidP="003E1C64">
      <w:pPr>
        <w:jc w:val="both"/>
        <w:rPr>
          <w:sz w:val="24"/>
        </w:rPr>
      </w:pPr>
      <w:r>
        <w:rPr>
          <w:sz w:val="24"/>
        </w:rPr>
        <w:t xml:space="preserve"> </w:t>
      </w:r>
    </w:p>
    <w:p w:rsidR="003E1C64" w:rsidRDefault="003E1C64" w:rsidP="003E1C64">
      <w:pPr>
        <w:jc w:val="center"/>
        <w:rPr>
          <w:b/>
          <w:sz w:val="24"/>
        </w:rPr>
      </w:pPr>
      <w:r>
        <w:rPr>
          <w:b/>
          <w:sz w:val="24"/>
        </w:rPr>
        <w:t>7. УСЛОВИЯ КОНФИДЕНЦИАЛЬНОСТИ</w:t>
      </w:r>
    </w:p>
    <w:p w:rsidR="003E1C64" w:rsidRDefault="003E1C64" w:rsidP="003E1C64">
      <w:pPr>
        <w:jc w:val="both"/>
        <w:rPr>
          <w:sz w:val="24"/>
        </w:rPr>
      </w:pPr>
      <w:r>
        <w:rPr>
          <w:sz w:val="24"/>
        </w:rPr>
        <w:t xml:space="preserve">7.1. Стороны обязуются не разглашать, не передавать и не делать доступным третьим лицам текст настоящего договора, информацию, содержащуюся в документах, оформляемых Сторонами в рамках настоящего Договора, иначе как с письменного согласия второй Стороны. </w:t>
      </w:r>
    </w:p>
    <w:p w:rsidR="003E1C64" w:rsidRDefault="003E1C64" w:rsidP="003E1C64">
      <w:pPr>
        <w:jc w:val="both"/>
        <w:rPr>
          <w:sz w:val="24"/>
        </w:rPr>
      </w:pPr>
      <w:r>
        <w:rPr>
          <w:sz w:val="24"/>
        </w:rPr>
        <w:t xml:space="preserve">7.2. При возникновении необходимости в передаче конфиденциальных сведений стороны заключают Соглашение о конфиденциальности.  </w:t>
      </w:r>
    </w:p>
    <w:p w:rsidR="003E1C64" w:rsidRDefault="003E1C64" w:rsidP="003E1C64">
      <w:pPr>
        <w:jc w:val="both"/>
        <w:rPr>
          <w:sz w:val="24"/>
        </w:rPr>
      </w:pPr>
      <w:r>
        <w:rPr>
          <w:sz w:val="24"/>
        </w:rPr>
        <w:t xml:space="preserve">7.3. Фактическая передача конфиденциальных сведений осуществляется в соответствии с процедурами, предусмотренными Соглашением о конфиденциальности и действующими нормативными актами. </w:t>
      </w:r>
    </w:p>
    <w:p w:rsidR="003E1C64" w:rsidRDefault="003E1C64" w:rsidP="003E1C64">
      <w:pPr>
        <w:jc w:val="both"/>
        <w:rPr>
          <w:sz w:val="24"/>
        </w:rPr>
      </w:pPr>
      <w:r>
        <w:rPr>
          <w:sz w:val="24"/>
        </w:rPr>
        <w:t xml:space="preserve"> </w:t>
      </w:r>
    </w:p>
    <w:p w:rsidR="003E1C64" w:rsidRDefault="003E1C64" w:rsidP="003E1C64">
      <w:pPr>
        <w:jc w:val="center"/>
        <w:rPr>
          <w:b/>
          <w:sz w:val="24"/>
        </w:rPr>
      </w:pPr>
      <w:r>
        <w:rPr>
          <w:b/>
          <w:sz w:val="24"/>
        </w:rPr>
        <w:lastRenderedPageBreak/>
        <w:t>8. ОТВЕТСТВЕННОСТЬ СТОРОН</w:t>
      </w:r>
    </w:p>
    <w:p w:rsidR="003E1C64" w:rsidRDefault="003E1C64" w:rsidP="003E1C64">
      <w:pPr>
        <w:jc w:val="both"/>
        <w:rPr>
          <w:sz w:val="24"/>
        </w:rPr>
      </w:pPr>
      <w:r>
        <w:rPr>
          <w:sz w:val="24"/>
        </w:rPr>
        <w:t>8.1.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w:t>
      </w:r>
    </w:p>
    <w:p w:rsidR="003E1C64" w:rsidRDefault="003E1C64" w:rsidP="003E1C64">
      <w:pPr>
        <w:jc w:val="both"/>
        <w:rPr>
          <w:sz w:val="24"/>
        </w:rPr>
      </w:pPr>
      <w:r>
        <w:rPr>
          <w:sz w:val="24"/>
        </w:rPr>
        <w:t xml:space="preserve">8.2. Имущественная ответственность и взаимоотношения сторон в части не предусмотренной настоящим договором, регулируется Гражданским кодексом РФ, а также иными нормативными актами, действующими на территории Российской Федерации. </w:t>
      </w:r>
    </w:p>
    <w:p w:rsidR="003E1C64" w:rsidRDefault="003E1C64" w:rsidP="003E1C64">
      <w:pPr>
        <w:jc w:val="both"/>
        <w:rPr>
          <w:sz w:val="24"/>
        </w:rPr>
      </w:pPr>
      <w:r>
        <w:rPr>
          <w:sz w:val="24"/>
        </w:rPr>
        <w:t xml:space="preserve"> </w:t>
      </w:r>
    </w:p>
    <w:p w:rsidR="003E1C64" w:rsidRDefault="003E1C64" w:rsidP="003E1C64">
      <w:pPr>
        <w:jc w:val="center"/>
        <w:rPr>
          <w:b/>
          <w:sz w:val="24"/>
        </w:rPr>
      </w:pPr>
      <w:r>
        <w:rPr>
          <w:b/>
          <w:sz w:val="24"/>
        </w:rPr>
        <w:t>9. ПОРЯДОК РАЗРЕШЕНИЯ СПОРОВ</w:t>
      </w:r>
    </w:p>
    <w:p w:rsidR="003E1C64" w:rsidRDefault="003E1C64" w:rsidP="003E1C64">
      <w:pPr>
        <w:jc w:val="both"/>
        <w:rPr>
          <w:sz w:val="24"/>
        </w:rPr>
      </w:pPr>
      <w:r>
        <w:rPr>
          <w:sz w:val="24"/>
        </w:rPr>
        <w:t xml:space="preserve">9.1. Споры и разногласия, которые могут возникнуть из настоящего Договора, будут по возможности разрешаться путём переговоров между Сторонами. </w:t>
      </w:r>
    </w:p>
    <w:p w:rsidR="003E1C64" w:rsidRDefault="003E1C64" w:rsidP="003E1C64">
      <w:pPr>
        <w:jc w:val="both"/>
        <w:rPr>
          <w:sz w:val="24"/>
        </w:rPr>
      </w:pPr>
      <w:r>
        <w:rPr>
          <w:sz w:val="24"/>
        </w:rPr>
        <w:t xml:space="preserve">9.2. В случае </w:t>
      </w:r>
      <w:proofErr w:type="spellStart"/>
      <w:r>
        <w:rPr>
          <w:sz w:val="24"/>
        </w:rPr>
        <w:t>недостижения</w:t>
      </w:r>
      <w:proofErr w:type="spellEnd"/>
      <w:r>
        <w:rPr>
          <w:sz w:val="24"/>
        </w:rPr>
        <w:t xml:space="preserve"> согласия по указанным разногласиям соблюдение претензионного порядка для обеих сторон является обязательным. Стороны обязуются рассматривать взаимные претензии в 30-дневный срок со дня их получения. </w:t>
      </w:r>
    </w:p>
    <w:p w:rsidR="003E1C64" w:rsidRDefault="003E1C64" w:rsidP="003E1C64">
      <w:pPr>
        <w:jc w:val="both"/>
        <w:rPr>
          <w:sz w:val="24"/>
        </w:rPr>
      </w:pPr>
      <w:r>
        <w:rPr>
          <w:sz w:val="24"/>
        </w:rPr>
        <w:t xml:space="preserve">9.3.В случае </w:t>
      </w:r>
      <w:proofErr w:type="spellStart"/>
      <w:r>
        <w:rPr>
          <w:sz w:val="24"/>
        </w:rPr>
        <w:t>недостижения</w:t>
      </w:r>
      <w:proofErr w:type="spellEnd"/>
      <w:r>
        <w:rPr>
          <w:sz w:val="24"/>
        </w:rPr>
        <w:t xml:space="preserve"> согласия путём переговоров, спор подлежит разрешению в Арбитражном суде по месту нахождения Поставщика. </w:t>
      </w:r>
    </w:p>
    <w:p w:rsidR="003E1C64" w:rsidRDefault="003E1C64" w:rsidP="003E1C64">
      <w:pPr>
        <w:jc w:val="center"/>
        <w:rPr>
          <w:b/>
          <w:sz w:val="24"/>
        </w:rPr>
      </w:pPr>
    </w:p>
    <w:p w:rsidR="003E1C64" w:rsidRDefault="003E1C64" w:rsidP="003E1C64">
      <w:pPr>
        <w:jc w:val="center"/>
        <w:rPr>
          <w:b/>
          <w:sz w:val="24"/>
        </w:rPr>
      </w:pPr>
      <w:r>
        <w:rPr>
          <w:b/>
          <w:sz w:val="24"/>
        </w:rPr>
        <w:t>10. ИЗМЕНЕНИЕ И ДОСРОЧНОЕ РАСТОРЖЕНИЕ ДОГОВОРА</w:t>
      </w:r>
    </w:p>
    <w:p w:rsidR="003E1C64" w:rsidRDefault="003E1C64" w:rsidP="003E1C64">
      <w:pPr>
        <w:jc w:val="both"/>
        <w:rPr>
          <w:sz w:val="24"/>
        </w:rPr>
      </w:pPr>
      <w:r>
        <w:rPr>
          <w:sz w:val="24"/>
        </w:rPr>
        <w:t xml:space="preserve">10.1. Все изменения и дополнения к Договору действительны, если совершены в письменной  форме и подписаны обеими  Сторонами. Соответствующие дополнительные соглашения Сторон являются неотъемлемой частью Договора. </w:t>
      </w:r>
    </w:p>
    <w:p w:rsidR="003E1C64" w:rsidRDefault="003E1C64" w:rsidP="003E1C64">
      <w:pPr>
        <w:jc w:val="both"/>
        <w:rPr>
          <w:sz w:val="24"/>
        </w:rPr>
      </w:pPr>
      <w:r>
        <w:rPr>
          <w:sz w:val="24"/>
        </w:rPr>
        <w:t xml:space="preserve">10.2. Договор </w:t>
      </w:r>
      <w:proofErr w:type="gramStart"/>
      <w:r>
        <w:rPr>
          <w:sz w:val="24"/>
        </w:rPr>
        <w:t>может быть досрочно расторгнут</w:t>
      </w:r>
      <w:proofErr w:type="gramEnd"/>
      <w:r>
        <w:rPr>
          <w:sz w:val="24"/>
        </w:rPr>
        <w:t xml:space="preserve"> по соглашению Сторон, либо по требованию одной из Сторон в порядке и по основаниям, предусмотренным действующим законодательством РФ. </w:t>
      </w:r>
    </w:p>
    <w:p w:rsidR="003E1C64" w:rsidRDefault="003E1C64" w:rsidP="003E1C64">
      <w:pPr>
        <w:jc w:val="both"/>
        <w:rPr>
          <w:sz w:val="24"/>
        </w:rPr>
      </w:pPr>
      <w:r>
        <w:rPr>
          <w:sz w:val="24"/>
        </w:rPr>
        <w:t xml:space="preserve">10.3. Договор подлежит расторжению (изменению) в порядке и сроки, установленные действующим законодательством РФ, в случае существенного нарушения Договора одной из Сторон. </w:t>
      </w:r>
    </w:p>
    <w:p w:rsidR="003E1C64" w:rsidRDefault="003E1C64" w:rsidP="003E1C64">
      <w:pPr>
        <w:jc w:val="both"/>
        <w:rPr>
          <w:b/>
          <w:sz w:val="24"/>
        </w:rPr>
      </w:pPr>
    </w:p>
    <w:p w:rsidR="003E1C64" w:rsidRDefault="003E1C64" w:rsidP="003E1C64">
      <w:pPr>
        <w:jc w:val="center"/>
        <w:rPr>
          <w:b/>
          <w:sz w:val="24"/>
        </w:rPr>
      </w:pPr>
      <w:r>
        <w:rPr>
          <w:b/>
          <w:sz w:val="24"/>
        </w:rPr>
        <w:t>11. ПОРЯДОК ЗАКЛЮЧЕНИЯ И СРОК ДЕЙСТВИЯ ДОГОВОРА</w:t>
      </w:r>
    </w:p>
    <w:p w:rsidR="003E1C64" w:rsidRDefault="003E1C64" w:rsidP="003E1C64">
      <w:pPr>
        <w:jc w:val="both"/>
        <w:rPr>
          <w:sz w:val="24"/>
        </w:rPr>
      </w:pPr>
      <w:r>
        <w:rPr>
          <w:sz w:val="24"/>
        </w:rPr>
        <w:t xml:space="preserve">11.1. Настоящий договор вступает в силу </w:t>
      </w:r>
      <w:proofErr w:type="gramStart"/>
      <w:r>
        <w:rPr>
          <w:sz w:val="24"/>
        </w:rPr>
        <w:t>с даты</w:t>
      </w:r>
      <w:proofErr w:type="gramEnd"/>
      <w:r>
        <w:rPr>
          <w:sz w:val="24"/>
        </w:rPr>
        <w:t xml:space="preserve"> его </w:t>
      </w:r>
      <w:r w:rsidR="00C954AD">
        <w:rPr>
          <w:sz w:val="24"/>
        </w:rPr>
        <w:t>заключения и действует до  31.12</w:t>
      </w:r>
      <w:r>
        <w:rPr>
          <w:sz w:val="24"/>
        </w:rPr>
        <w:t>.2019 г., а в части принятых по Договору обязательств - до их полного исполнения Сторонами.</w:t>
      </w:r>
    </w:p>
    <w:p w:rsidR="003E1C64" w:rsidRDefault="003E1C64" w:rsidP="003E1C64">
      <w:pPr>
        <w:jc w:val="both"/>
        <w:rPr>
          <w:sz w:val="24"/>
        </w:rPr>
      </w:pPr>
      <w:r>
        <w:rPr>
          <w:sz w:val="24"/>
        </w:rPr>
        <w:t xml:space="preserve">11.2.  Подписание настоящего Договора электронно-цифровой подписью не допускается.  </w:t>
      </w:r>
    </w:p>
    <w:p w:rsidR="003E1C64" w:rsidRDefault="003E1C64" w:rsidP="003E1C64">
      <w:pPr>
        <w:jc w:val="center"/>
        <w:rPr>
          <w:b/>
          <w:sz w:val="24"/>
        </w:rPr>
      </w:pPr>
    </w:p>
    <w:p w:rsidR="003E1C64" w:rsidRDefault="003E1C64" w:rsidP="003E1C64">
      <w:pPr>
        <w:jc w:val="center"/>
        <w:rPr>
          <w:b/>
          <w:sz w:val="24"/>
        </w:rPr>
      </w:pPr>
      <w:r>
        <w:rPr>
          <w:b/>
          <w:sz w:val="24"/>
        </w:rPr>
        <w:t>12. ЗАКЛЮЧИТЕЛЬНЫЕ ПОЛОЖЕНИЯ</w:t>
      </w:r>
    </w:p>
    <w:p w:rsidR="003E1C64" w:rsidRDefault="003E1C64" w:rsidP="003E1C64">
      <w:pPr>
        <w:jc w:val="both"/>
        <w:rPr>
          <w:sz w:val="24"/>
        </w:rPr>
      </w:pPr>
      <w:r>
        <w:rPr>
          <w:sz w:val="24"/>
        </w:rPr>
        <w:t xml:space="preserve">12.1. Настоящий Договор составлен и подписан в двух экземплярах, имеющих одинаковую юридическую силу, по одному для каждой из Сторон. </w:t>
      </w:r>
    </w:p>
    <w:p w:rsidR="003E1C64" w:rsidRDefault="003E1C64" w:rsidP="003E1C64">
      <w:pPr>
        <w:jc w:val="both"/>
        <w:rPr>
          <w:sz w:val="24"/>
        </w:rPr>
      </w:pPr>
      <w:r>
        <w:rPr>
          <w:sz w:val="24"/>
        </w:rPr>
        <w:t xml:space="preserve">12.2. К настоящему Договору прилагается и является его неотъемлемой частью: </w:t>
      </w:r>
    </w:p>
    <w:p w:rsidR="003E1C64" w:rsidRDefault="003E1C64" w:rsidP="003E1C64">
      <w:pPr>
        <w:jc w:val="both"/>
        <w:rPr>
          <w:sz w:val="24"/>
        </w:rPr>
      </w:pPr>
      <w:r>
        <w:rPr>
          <w:sz w:val="24"/>
        </w:rPr>
        <w:t xml:space="preserve">- Приложение </w:t>
      </w:r>
      <w:r>
        <w:rPr>
          <w:rFonts w:ascii="Segoe UI Symbol" w:eastAsia="Segoe UI Symbol" w:hAnsi="Segoe UI Symbol" w:cs="Segoe UI Symbol"/>
          <w:sz w:val="24"/>
        </w:rPr>
        <w:t>№</w:t>
      </w:r>
      <w:r>
        <w:rPr>
          <w:sz w:val="24"/>
        </w:rPr>
        <w:t xml:space="preserve">1 - Перечень АЗС; </w:t>
      </w:r>
    </w:p>
    <w:p w:rsidR="003E1C64" w:rsidRDefault="003E1C64" w:rsidP="003E1C64">
      <w:pPr>
        <w:jc w:val="both"/>
        <w:rPr>
          <w:sz w:val="24"/>
        </w:rPr>
      </w:pPr>
      <w:r>
        <w:rPr>
          <w:sz w:val="24"/>
        </w:rPr>
        <w:t xml:space="preserve">- Приложение </w:t>
      </w:r>
      <w:r>
        <w:rPr>
          <w:rFonts w:ascii="Segoe UI Symbol" w:eastAsia="Segoe UI Symbol" w:hAnsi="Segoe UI Symbol" w:cs="Segoe UI Symbol"/>
          <w:sz w:val="24"/>
        </w:rPr>
        <w:t>№</w:t>
      </w:r>
      <w:r>
        <w:rPr>
          <w:sz w:val="24"/>
        </w:rPr>
        <w:t>2 – Спецификация.</w:t>
      </w:r>
    </w:p>
    <w:p w:rsidR="008900D5" w:rsidRDefault="008900D5" w:rsidP="003E1C64">
      <w:pPr>
        <w:pStyle w:val="Standard"/>
        <w:spacing w:after="0" w:line="276" w:lineRule="auto"/>
        <w:jc w:val="both"/>
      </w:pPr>
      <w:r>
        <w:rPr>
          <w:rFonts w:ascii="Times New Roman" w:hAnsi="Times New Roman" w:cs="Times New Roman"/>
          <w:sz w:val="24"/>
          <w:szCs w:val="24"/>
        </w:rPr>
        <w:t xml:space="preserve">  </w:t>
      </w:r>
    </w:p>
    <w:p w:rsidR="008900D5" w:rsidRDefault="008900D5" w:rsidP="008900D5">
      <w:pPr>
        <w:pStyle w:val="Standard"/>
        <w:spacing w:after="0" w:line="276" w:lineRule="auto"/>
        <w:jc w:val="center"/>
      </w:pPr>
      <w:r>
        <w:rPr>
          <w:rFonts w:ascii="Times New Roman" w:hAnsi="Times New Roman" w:cs="Times New Roman"/>
          <w:b/>
          <w:sz w:val="24"/>
          <w:szCs w:val="24"/>
        </w:rPr>
        <w:t>14. АДРЕСА, РЕКВИЗИТЫ И ПОДПИСИ СТОРОН</w:t>
      </w:r>
    </w:p>
    <w:p w:rsidR="008900D5" w:rsidRDefault="008900D5" w:rsidP="008900D5">
      <w:pPr>
        <w:pStyle w:val="Standard"/>
        <w:spacing w:after="0" w:line="276" w:lineRule="auto"/>
        <w:jc w:val="center"/>
        <w:rPr>
          <w:rFonts w:ascii="Times New Roman" w:hAnsi="Times New Roman" w:cs="Times New Roman"/>
          <w:b/>
          <w:sz w:val="24"/>
          <w:szCs w:val="24"/>
        </w:rPr>
      </w:pPr>
    </w:p>
    <w:tbl>
      <w:tblPr>
        <w:tblW w:w="10600" w:type="dxa"/>
        <w:jc w:val="center"/>
        <w:tblLayout w:type="fixed"/>
        <w:tblCellMar>
          <w:left w:w="10" w:type="dxa"/>
          <w:right w:w="10" w:type="dxa"/>
        </w:tblCellMar>
        <w:tblLook w:val="0000" w:firstRow="0" w:lastRow="0" w:firstColumn="0" w:lastColumn="0" w:noHBand="0" w:noVBand="0"/>
      </w:tblPr>
      <w:tblGrid>
        <w:gridCol w:w="5020"/>
        <w:gridCol w:w="5580"/>
      </w:tblGrid>
      <w:tr w:rsidR="008900D5" w:rsidTr="00B06E6D">
        <w:trPr>
          <w:trHeight w:val="383"/>
          <w:jc w:val="center"/>
        </w:trPr>
        <w:tc>
          <w:tcPr>
            <w:tcW w:w="5020" w:type="dxa"/>
            <w:tcMar>
              <w:top w:w="0" w:type="dxa"/>
              <w:left w:w="108" w:type="dxa"/>
              <w:bottom w:w="0" w:type="dxa"/>
              <w:right w:w="108" w:type="dxa"/>
            </w:tcMar>
            <w:vAlign w:val="center"/>
          </w:tcPr>
          <w:p w:rsidR="008900D5" w:rsidRDefault="008900D5" w:rsidP="00B06E6D">
            <w:pPr>
              <w:pStyle w:val="Standard"/>
              <w:spacing w:after="0" w:line="276" w:lineRule="auto"/>
              <w:jc w:val="center"/>
            </w:pPr>
            <w:r>
              <w:rPr>
                <w:rFonts w:ascii="Times New Roman" w:hAnsi="Times New Roman" w:cs="Times New Roman"/>
                <w:b/>
                <w:sz w:val="24"/>
                <w:szCs w:val="24"/>
                <w:u w:val="single"/>
              </w:rPr>
              <w:t>ПОСТАВЩИК:</w:t>
            </w:r>
          </w:p>
          <w:p w:rsidR="008900D5" w:rsidRDefault="008900D5" w:rsidP="00B06E6D">
            <w:pPr>
              <w:pStyle w:val="Standard"/>
              <w:spacing w:after="0" w:line="276" w:lineRule="auto"/>
              <w:jc w:val="center"/>
            </w:pPr>
          </w:p>
        </w:tc>
        <w:tc>
          <w:tcPr>
            <w:tcW w:w="5579" w:type="dxa"/>
            <w:tcMar>
              <w:top w:w="0" w:type="dxa"/>
              <w:left w:w="108" w:type="dxa"/>
              <w:bottom w:w="0" w:type="dxa"/>
              <w:right w:w="108" w:type="dxa"/>
            </w:tcMar>
          </w:tcPr>
          <w:p w:rsidR="008900D5" w:rsidRDefault="008900D5" w:rsidP="00B06E6D">
            <w:pPr>
              <w:pStyle w:val="Standard"/>
              <w:widowControl w:val="0"/>
              <w:spacing w:after="0" w:line="276" w:lineRule="auto"/>
              <w:ind w:left="80"/>
              <w:jc w:val="center"/>
            </w:pPr>
            <w:r>
              <w:rPr>
                <w:rFonts w:ascii="Times New Roman" w:hAnsi="Times New Roman" w:cs="Times New Roman"/>
                <w:b/>
                <w:sz w:val="24"/>
                <w:szCs w:val="24"/>
                <w:u w:val="single"/>
              </w:rPr>
              <w:t>ПОКУПАТЕЛЬ:</w:t>
            </w:r>
          </w:p>
          <w:p w:rsidR="008900D5" w:rsidRDefault="008900D5" w:rsidP="00B06E6D">
            <w:pPr>
              <w:pStyle w:val="Standard"/>
              <w:widowControl w:val="0"/>
              <w:spacing w:after="0" w:line="276" w:lineRule="auto"/>
              <w:ind w:left="80"/>
              <w:jc w:val="center"/>
            </w:pPr>
            <w:r>
              <w:rPr>
                <w:rFonts w:ascii="Times New Roman" w:hAnsi="Times New Roman" w:cs="Times New Roman"/>
                <w:b/>
                <w:sz w:val="23"/>
                <w:szCs w:val="23"/>
              </w:rPr>
              <w:t>МУП «</w:t>
            </w:r>
            <w:proofErr w:type="spellStart"/>
            <w:r>
              <w:rPr>
                <w:rFonts w:ascii="Times New Roman" w:hAnsi="Times New Roman" w:cs="Times New Roman"/>
                <w:b/>
                <w:sz w:val="23"/>
                <w:szCs w:val="23"/>
              </w:rPr>
              <w:t>Теплокомплекс</w:t>
            </w:r>
            <w:proofErr w:type="spellEnd"/>
            <w:r>
              <w:rPr>
                <w:rFonts w:ascii="Times New Roman" w:hAnsi="Times New Roman" w:cs="Times New Roman"/>
                <w:b/>
                <w:sz w:val="23"/>
                <w:szCs w:val="23"/>
              </w:rPr>
              <w:t>»</w:t>
            </w:r>
          </w:p>
        </w:tc>
      </w:tr>
      <w:tr w:rsidR="008900D5" w:rsidTr="00B06E6D">
        <w:trPr>
          <w:trHeight w:val="5657"/>
          <w:jc w:val="center"/>
        </w:trPr>
        <w:tc>
          <w:tcPr>
            <w:tcW w:w="5020" w:type="dxa"/>
            <w:tcMar>
              <w:top w:w="0" w:type="dxa"/>
              <w:left w:w="108" w:type="dxa"/>
              <w:bottom w:w="0" w:type="dxa"/>
              <w:right w:w="108" w:type="dxa"/>
            </w:tcMar>
          </w:tcPr>
          <w:p w:rsidR="008900D5" w:rsidRDefault="008900D5" w:rsidP="00B06E6D">
            <w:pPr>
              <w:pStyle w:val="Standard"/>
              <w:spacing w:after="0" w:line="276" w:lineRule="auto"/>
            </w:pPr>
            <w:r>
              <w:rPr>
                <w:rFonts w:ascii="Times New Roman" w:hAnsi="Times New Roman" w:cs="Times New Roman"/>
                <w:sz w:val="23"/>
                <w:szCs w:val="23"/>
              </w:rPr>
              <w:lastRenderedPageBreak/>
              <w:t xml:space="preserve">     </w:t>
            </w: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rPr>
                <w:rFonts w:ascii="Times New Roman" w:hAnsi="Times New Roman" w:cs="Times New Roman"/>
                <w:b/>
                <w:sz w:val="23"/>
                <w:szCs w:val="23"/>
              </w:rPr>
            </w:pPr>
          </w:p>
          <w:p w:rsidR="008900D5" w:rsidRDefault="008900D5" w:rsidP="00B06E6D">
            <w:pPr>
              <w:pStyle w:val="Standard"/>
              <w:tabs>
                <w:tab w:val="left" w:pos="4203"/>
              </w:tabs>
              <w:spacing w:after="0" w:line="276" w:lineRule="auto"/>
              <w:ind w:right="387"/>
              <w:jc w:val="right"/>
            </w:pPr>
            <w:r>
              <w:rPr>
                <w:rFonts w:ascii="Times New Roman" w:hAnsi="Times New Roman" w:cs="Times New Roman"/>
                <w:b/>
                <w:sz w:val="23"/>
                <w:szCs w:val="23"/>
              </w:rPr>
              <w:t>Подписи Сторон:</w:t>
            </w:r>
          </w:p>
          <w:p w:rsidR="008900D5" w:rsidRDefault="008900D5" w:rsidP="00B06E6D">
            <w:pPr>
              <w:pStyle w:val="Standard"/>
              <w:tabs>
                <w:tab w:val="left" w:pos="4203"/>
              </w:tabs>
              <w:spacing w:after="0" w:line="276" w:lineRule="auto"/>
              <w:ind w:right="387"/>
            </w:pPr>
            <w:r>
              <w:rPr>
                <w:rFonts w:ascii="Times New Roman" w:hAnsi="Times New Roman" w:cs="Times New Roman"/>
                <w:b/>
                <w:sz w:val="23"/>
                <w:szCs w:val="23"/>
              </w:rPr>
              <w:t>От Поставщика:</w:t>
            </w:r>
          </w:p>
          <w:p w:rsidR="008900D5" w:rsidRDefault="008900D5" w:rsidP="00B06E6D">
            <w:pPr>
              <w:pStyle w:val="Standard"/>
              <w:tabs>
                <w:tab w:val="left" w:pos="4203"/>
              </w:tabs>
              <w:spacing w:after="0" w:line="240" w:lineRule="auto"/>
              <w:ind w:right="387"/>
              <w:rPr>
                <w:rFonts w:ascii="Times New Roman" w:hAnsi="Times New Roman" w:cs="Times New Roman"/>
                <w:sz w:val="23"/>
                <w:szCs w:val="23"/>
              </w:rPr>
            </w:pPr>
          </w:p>
          <w:p w:rsidR="008900D5" w:rsidRDefault="008900D5" w:rsidP="00B06E6D">
            <w:pPr>
              <w:pStyle w:val="Standard"/>
              <w:tabs>
                <w:tab w:val="left" w:pos="4203"/>
              </w:tabs>
              <w:spacing w:after="0" w:line="240" w:lineRule="auto"/>
              <w:ind w:right="387"/>
              <w:rPr>
                <w:rFonts w:ascii="Times New Roman" w:hAnsi="Times New Roman" w:cs="Times New Roman"/>
                <w:sz w:val="23"/>
                <w:szCs w:val="23"/>
              </w:rPr>
            </w:pPr>
          </w:p>
          <w:p w:rsidR="008900D5" w:rsidRDefault="008900D5" w:rsidP="00B06E6D">
            <w:pPr>
              <w:pStyle w:val="Standard"/>
              <w:tabs>
                <w:tab w:val="left" w:pos="4203"/>
              </w:tabs>
              <w:spacing w:after="0" w:line="240" w:lineRule="auto"/>
              <w:ind w:right="387"/>
              <w:rPr>
                <w:rFonts w:ascii="Times New Roman" w:hAnsi="Times New Roman" w:cs="Times New Roman"/>
                <w:sz w:val="23"/>
                <w:szCs w:val="23"/>
              </w:rPr>
            </w:pPr>
          </w:p>
          <w:p w:rsidR="008900D5" w:rsidRDefault="008900D5" w:rsidP="00B06E6D">
            <w:pPr>
              <w:pStyle w:val="Standard"/>
              <w:tabs>
                <w:tab w:val="left" w:pos="4203"/>
              </w:tabs>
              <w:spacing w:after="0" w:line="276" w:lineRule="auto"/>
              <w:ind w:right="387"/>
              <w:rPr>
                <w:rFonts w:ascii="Times New Roman" w:hAnsi="Times New Roman" w:cs="Times New Roman"/>
                <w:sz w:val="23"/>
                <w:szCs w:val="23"/>
              </w:rPr>
            </w:pPr>
          </w:p>
          <w:p w:rsidR="008900D5" w:rsidRDefault="008900D5" w:rsidP="00B06E6D">
            <w:pPr>
              <w:pStyle w:val="Standard"/>
              <w:tabs>
                <w:tab w:val="left" w:pos="4203"/>
              </w:tabs>
              <w:spacing w:after="0" w:line="276" w:lineRule="auto"/>
              <w:ind w:right="387"/>
            </w:pPr>
            <w:r>
              <w:rPr>
                <w:rFonts w:ascii="Times New Roman" w:hAnsi="Times New Roman" w:cs="Times New Roman"/>
                <w:sz w:val="23"/>
                <w:szCs w:val="23"/>
              </w:rPr>
              <w:t xml:space="preserve">___________________              </w:t>
            </w:r>
          </w:p>
          <w:p w:rsidR="008900D5" w:rsidRDefault="008900D5" w:rsidP="00B06E6D">
            <w:pPr>
              <w:pStyle w:val="Style31"/>
              <w:widowControl/>
              <w:tabs>
                <w:tab w:val="left" w:pos="1134"/>
                <w:tab w:val="left" w:pos="1418"/>
                <w:tab w:val="left" w:pos="1701"/>
                <w:tab w:val="left" w:pos="1843"/>
              </w:tabs>
              <w:spacing w:line="276" w:lineRule="auto"/>
              <w:ind w:right="-323"/>
              <w:jc w:val="both"/>
            </w:pPr>
            <w:r>
              <w:rPr>
                <w:sz w:val="23"/>
                <w:szCs w:val="23"/>
              </w:rPr>
              <w:t xml:space="preserve">              </w:t>
            </w:r>
            <w:proofErr w:type="spellStart"/>
            <w:r>
              <w:rPr>
                <w:sz w:val="23"/>
                <w:szCs w:val="23"/>
              </w:rPr>
              <w:t>мп</w:t>
            </w:r>
            <w:proofErr w:type="spellEnd"/>
          </w:p>
        </w:tc>
        <w:tc>
          <w:tcPr>
            <w:tcW w:w="5579" w:type="dxa"/>
            <w:tcMar>
              <w:top w:w="0" w:type="dxa"/>
              <w:left w:w="108" w:type="dxa"/>
              <w:bottom w:w="0" w:type="dxa"/>
              <w:right w:w="108" w:type="dxa"/>
            </w:tcMar>
          </w:tcPr>
          <w:p w:rsidR="008900D5" w:rsidRDefault="008900D5" w:rsidP="00B06E6D">
            <w:pPr>
              <w:pStyle w:val="Standard"/>
              <w:spacing w:after="0" w:line="276" w:lineRule="auto"/>
              <w:rPr>
                <w:rFonts w:ascii="Times New Roman" w:hAnsi="Times New Roman" w:cs="Times New Roman"/>
                <w:sz w:val="23"/>
                <w:szCs w:val="23"/>
              </w:rPr>
            </w:pPr>
          </w:p>
          <w:p w:rsidR="008900D5" w:rsidRDefault="008900D5" w:rsidP="00B06E6D">
            <w:pPr>
              <w:pStyle w:val="Standard"/>
              <w:spacing w:after="0" w:line="276" w:lineRule="auto"/>
            </w:pPr>
            <w:r>
              <w:rPr>
                <w:rFonts w:ascii="Times New Roman" w:hAnsi="Times New Roman" w:cs="Times New Roman"/>
                <w:sz w:val="23"/>
                <w:szCs w:val="23"/>
              </w:rPr>
              <w:t>Юридический адрес: 353560 Краснодарский край,                     г. Славянск-на-Кубани, ул. Стаханова ,1</w:t>
            </w:r>
          </w:p>
          <w:p w:rsidR="008900D5" w:rsidRDefault="008900D5" w:rsidP="00B06E6D">
            <w:pPr>
              <w:pStyle w:val="Standard"/>
              <w:spacing w:after="0" w:line="276" w:lineRule="auto"/>
            </w:pPr>
            <w:r>
              <w:rPr>
                <w:rFonts w:ascii="Times New Roman" w:hAnsi="Times New Roman" w:cs="Times New Roman"/>
                <w:sz w:val="23"/>
                <w:szCs w:val="23"/>
              </w:rPr>
              <w:t>Почтовый адрес: 353560 Краснодарский край,                        г. Славянск-на-Кубани, ул. Стаханова ,1</w:t>
            </w:r>
          </w:p>
          <w:p w:rsidR="008900D5" w:rsidRDefault="008900D5" w:rsidP="00B06E6D">
            <w:pPr>
              <w:pStyle w:val="Standard"/>
              <w:spacing w:after="0" w:line="276" w:lineRule="auto"/>
            </w:pPr>
            <w:r>
              <w:rPr>
                <w:rFonts w:ascii="Times New Roman" w:hAnsi="Times New Roman" w:cs="Times New Roman"/>
                <w:sz w:val="23"/>
                <w:szCs w:val="23"/>
              </w:rPr>
              <w:t>ИНН 2370003850, КПП 237001001</w:t>
            </w:r>
          </w:p>
          <w:p w:rsidR="008900D5" w:rsidRDefault="008900D5" w:rsidP="00B06E6D">
            <w:pPr>
              <w:pStyle w:val="Standard"/>
              <w:spacing w:after="0" w:line="276" w:lineRule="auto"/>
            </w:pPr>
            <w:r>
              <w:rPr>
                <w:rFonts w:ascii="Times New Roman" w:hAnsi="Times New Roman" w:cs="Times New Roman"/>
                <w:sz w:val="23"/>
                <w:szCs w:val="23"/>
              </w:rPr>
              <w:t xml:space="preserve">ОГРН 1142370000893  </w:t>
            </w:r>
          </w:p>
          <w:p w:rsidR="008900D5" w:rsidRDefault="008900D5" w:rsidP="00B06E6D">
            <w:pPr>
              <w:pStyle w:val="Standard"/>
              <w:spacing w:after="0" w:line="276" w:lineRule="auto"/>
            </w:pPr>
            <w:proofErr w:type="gramStart"/>
            <w:r>
              <w:rPr>
                <w:rFonts w:ascii="Times New Roman" w:hAnsi="Times New Roman" w:cs="Times New Roman"/>
                <w:sz w:val="23"/>
                <w:szCs w:val="23"/>
              </w:rPr>
              <w:t>Р</w:t>
            </w:r>
            <w:proofErr w:type="gramEnd"/>
            <w:r>
              <w:rPr>
                <w:rFonts w:ascii="Times New Roman" w:hAnsi="Times New Roman" w:cs="Times New Roman"/>
                <w:sz w:val="23"/>
                <w:szCs w:val="23"/>
              </w:rPr>
              <w:t>/с 40702810730000009863</w:t>
            </w:r>
          </w:p>
          <w:p w:rsidR="008900D5" w:rsidRDefault="008900D5" w:rsidP="00B06E6D">
            <w:pPr>
              <w:pStyle w:val="Standard"/>
              <w:spacing w:after="0" w:line="276" w:lineRule="auto"/>
            </w:pPr>
            <w:r>
              <w:rPr>
                <w:rFonts w:ascii="Times New Roman" w:hAnsi="Times New Roman" w:cs="Times New Roman"/>
                <w:sz w:val="23"/>
                <w:szCs w:val="23"/>
              </w:rPr>
              <w:t xml:space="preserve">Отделение № 8619 ПАО СБЕРБАНК   </w:t>
            </w:r>
          </w:p>
          <w:p w:rsidR="008900D5" w:rsidRDefault="008900D5" w:rsidP="00B06E6D">
            <w:pPr>
              <w:pStyle w:val="Standard"/>
              <w:spacing w:after="0" w:line="276" w:lineRule="auto"/>
            </w:pPr>
            <w:r>
              <w:rPr>
                <w:rFonts w:ascii="Times New Roman" w:hAnsi="Times New Roman" w:cs="Times New Roman"/>
                <w:sz w:val="23"/>
                <w:szCs w:val="23"/>
              </w:rPr>
              <w:t>Г. КРАСНОДАР</w:t>
            </w:r>
          </w:p>
          <w:p w:rsidR="008900D5" w:rsidRDefault="008900D5" w:rsidP="00B06E6D">
            <w:pPr>
              <w:pStyle w:val="Standard"/>
              <w:spacing w:after="0" w:line="276" w:lineRule="auto"/>
            </w:pPr>
            <w:r>
              <w:rPr>
                <w:rFonts w:ascii="Times New Roman" w:hAnsi="Times New Roman" w:cs="Times New Roman"/>
                <w:sz w:val="23"/>
                <w:szCs w:val="23"/>
              </w:rPr>
              <w:t>БИК 040349602</w:t>
            </w:r>
          </w:p>
          <w:p w:rsidR="008900D5" w:rsidRDefault="008900D5" w:rsidP="00B06E6D">
            <w:pPr>
              <w:pStyle w:val="Standard"/>
              <w:spacing w:after="0" w:line="276" w:lineRule="auto"/>
            </w:pPr>
            <w:r>
              <w:rPr>
                <w:rFonts w:ascii="Times New Roman" w:hAnsi="Times New Roman" w:cs="Times New Roman"/>
                <w:sz w:val="23"/>
                <w:szCs w:val="23"/>
              </w:rPr>
              <w:t>К/с 30101810100000000602</w:t>
            </w:r>
          </w:p>
          <w:p w:rsidR="008900D5" w:rsidRDefault="008900D5" w:rsidP="00B06E6D">
            <w:pPr>
              <w:pStyle w:val="Standard"/>
              <w:spacing w:after="0" w:line="276" w:lineRule="auto"/>
              <w:rPr>
                <w:rFonts w:ascii="Times New Roman" w:hAnsi="Times New Roman" w:cs="Times New Roman"/>
                <w:sz w:val="23"/>
                <w:szCs w:val="23"/>
              </w:rPr>
            </w:pPr>
          </w:p>
          <w:p w:rsidR="008900D5" w:rsidRDefault="008900D5" w:rsidP="00B06E6D">
            <w:pPr>
              <w:pStyle w:val="Standard"/>
              <w:spacing w:after="0" w:line="276" w:lineRule="auto"/>
              <w:ind w:right="1225"/>
              <w:rPr>
                <w:rFonts w:ascii="Times New Roman" w:hAnsi="Times New Roman" w:cs="Times New Roman"/>
                <w:b/>
                <w:sz w:val="23"/>
                <w:szCs w:val="23"/>
              </w:rPr>
            </w:pPr>
          </w:p>
          <w:p w:rsidR="008900D5" w:rsidRDefault="008900D5" w:rsidP="00B06E6D">
            <w:pPr>
              <w:pStyle w:val="Standard"/>
              <w:spacing w:after="0" w:line="276" w:lineRule="auto"/>
              <w:ind w:right="1225"/>
              <w:rPr>
                <w:rFonts w:ascii="Times New Roman" w:hAnsi="Times New Roman" w:cs="Times New Roman"/>
                <w:b/>
                <w:sz w:val="23"/>
                <w:szCs w:val="23"/>
              </w:rPr>
            </w:pPr>
          </w:p>
          <w:p w:rsidR="008900D5" w:rsidRDefault="008900D5" w:rsidP="00B06E6D">
            <w:pPr>
              <w:pStyle w:val="Standard"/>
              <w:spacing w:after="0" w:line="276" w:lineRule="auto"/>
              <w:ind w:right="1225"/>
              <w:rPr>
                <w:rFonts w:ascii="Times New Roman" w:hAnsi="Times New Roman" w:cs="Times New Roman"/>
                <w:b/>
                <w:sz w:val="23"/>
                <w:szCs w:val="23"/>
              </w:rPr>
            </w:pPr>
          </w:p>
          <w:p w:rsidR="008900D5" w:rsidRDefault="008900D5" w:rsidP="00B06E6D">
            <w:pPr>
              <w:pStyle w:val="Standard"/>
              <w:spacing w:after="0" w:line="276" w:lineRule="auto"/>
              <w:ind w:right="1225"/>
            </w:pPr>
            <w:r>
              <w:rPr>
                <w:rFonts w:ascii="Times New Roman" w:hAnsi="Times New Roman" w:cs="Times New Roman"/>
                <w:b/>
                <w:sz w:val="23"/>
                <w:szCs w:val="23"/>
              </w:rPr>
              <w:t>От Покупателя:</w:t>
            </w:r>
          </w:p>
          <w:p w:rsidR="008900D5" w:rsidRDefault="008900D5" w:rsidP="00B06E6D">
            <w:pPr>
              <w:pStyle w:val="Standard"/>
              <w:spacing w:after="0" w:line="276" w:lineRule="auto"/>
              <w:ind w:left="-22" w:right="1225"/>
            </w:pPr>
            <w:r>
              <w:rPr>
                <w:rFonts w:ascii="Times New Roman" w:hAnsi="Times New Roman" w:cs="Times New Roman"/>
                <w:sz w:val="23"/>
                <w:szCs w:val="23"/>
              </w:rPr>
              <w:t>Директор МУП «</w:t>
            </w:r>
            <w:proofErr w:type="spellStart"/>
            <w:r>
              <w:rPr>
                <w:rFonts w:ascii="Times New Roman" w:hAnsi="Times New Roman" w:cs="Times New Roman"/>
                <w:sz w:val="23"/>
                <w:szCs w:val="23"/>
              </w:rPr>
              <w:t>Теплокомплекс</w:t>
            </w:r>
            <w:proofErr w:type="spellEnd"/>
            <w:r>
              <w:rPr>
                <w:rFonts w:ascii="Times New Roman" w:hAnsi="Times New Roman" w:cs="Times New Roman"/>
                <w:sz w:val="23"/>
                <w:szCs w:val="23"/>
              </w:rPr>
              <w:t>»</w:t>
            </w:r>
          </w:p>
          <w:p w:rsidR="008900D5" w:rsidRDefault="008900D5" w:rsidP="00B06E6D">
            <w:pPr>
              <w:pStyle w:val="Standard"/>
              <w:spacing w:after="0" w:line="240" w:lineRule="auto"/>
              <w:ind w:left="-22" w:right="1225"/>
              <w:rPr>
                <w:rFonts w:ascii="Times New Roman" w:hAnsi="Times New Roman" w:cs="Times New Roman"/>
                <w:sz w:val="23"/>
                <w:szCs w:val="23"/>
              </w:rPr>
            </w:pPr>
          </w:p>
          <w:p w:rsidR="008900D5" w:rsidRDefault="008900D5" w:rsidP="00B06E6D">
            <w:pPr>
              <w:pStyle w:val="Standard"/>
              <w:spacing w:after="0" w:line="240" w:lineRule="auto"/>
              <w:ind w:left="-22" w:right="1225"/>
              <w:rPr>
                <w:rFonts w:ascii="Times New Roman" w:hAnsi="Times New Roman" w:cs="Times New Roman"/>
                <w:sz w:val="23"/>
                <w:szCs w:val="23"/>
              </w:rPr>
            </w:pPr>
          </w:p>
          <w:p w:rsidR="008900D5" w:rsidRDefault="008900D5" w:rsidP="00B06E6D">
            <w:pPr>
              <w:pStyle w:val="Standard"/>
              <w:spacing w:after="0" w:line="240" w:lineRule="auto"/>
              <w:ind w:left="-22" w:right="1225"/>
              <w:rPr>
                <w:rFonts w:ascii="Times New Roman" w:hAnsi="Times New Roman" w:cs="Times New Roman"/>
                <w:sz w:val="23"/>
                <w:szCs w:val="23"/>
              </w:rPr>
            </w:pPr>
          </w:p>
          <w:p w:rsidR="008900D5" w:rsidRDefault="008900D5" w:rsidP="00B06E6D">
            <w:pPr>
              <w:pStyle w:val="Standard"/>
              <w:spacing w:after="0" w:line="276" w:lineRule="auto"/>
              <w:ind w:left="-22" w:right="1225"/>
            </w:pPr>
            <w:r>
              <w:rPr>
                <w:rFonts w:ascii="Times New Roman" w:hAnsi="Times New Roman" w:cs="Times New Roman"/>
                <w:sz w:val="23"/>
                <w:szCs w:val="23"/>
              </w:rPr>
              <w:t>__________________ А.В. Лубенец</w:t>
            </w:r>
          </w:p>
          <w:p w:rsidR="008900D5" w:rsidRDefault="008900D5" w:rsidP="00B06E6D">
            <w:pPr>
              <w:pStyle w:val="Standard"/>
              <w:spacing w:after="0" w:line="276" w:lineRule="auto"/>
            </w:pPr>
            <w:r>
              <w:rPr>
                <w:rFonts w:ascii="Times New Roman" w:hAnsi="Times New Roman" w:cs="Times New Roman"/>
                <w:sz w:val="23"/>
                <w:szCs w:val="23"/>
              </w:rPr>
              <w:t xml:space="preserve">              </w:t>
            </w:r>
            <w:proofErr w:type="spellStart"/>
            <w:r>
              <w:rPr>
                <w:rFonts w:ascii="Times New Roman" w:hAnsi="Times New Roman" w:cs="Times New Roman"/>
                <w:sz w:val="23"/>
                <w:szCs w:val="23"/>
              </w:rPr>
              <w:t>мп</w:t>
            </w:r>
            <w:proofErr w:type="spellEnd"/>
          </w:p>
        </w:tc>
      </w:tr>
    </w:tbl>
    <w:p w:rsidR="008900D5" w:rsidRDefault="008900D5" w:rsidP="008900D5">
      <w:pPr>
        <w:pStyle w:val="Standard"/>
        <w:spacing w:after="0" w:line="276" w:lineRule="auto"/>
        <w:jc w:val="center"/>
        <w:rPr>
          <w:rFonts w:ascii="Times New Roman" w:hAnsi="Times New Roman" w:cs="Times New Roman"/>
          <w:b/>
          <w:sz w:val="24"/>
          <w:szCs w:val="24"/>
        </w:rPr>
      </w:pPr>
    </w:p>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900D5" w:rsidRDefault="008900D5"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3E1C64" w:rsidRDefault="003E1C64"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jc w:val="right"/>
        <w:rPr>
          <w:rFonts w:ascii="Times New Roman" w:hAnsi="Times New Roman" w:cs="Times New Roman"/>
          <w:sz w:val="24"/>
          <w:szCs w:val="24"/>
        </w:rPr>
      </w:pPr>
    </w:p>
    <w:p w:rsidR="008900D5" w:rsidRDefault="008900D5" w:rsidP="008900D5">
      <w:pPr>
        <w:pStyle w:val="Standard"/>
        <w:spacing w:after="0" w:line="276" w:lineRule="auto"/>
        <w:jc w:val="right"/>
        <w:rPr>
          <w:rFonts w:ascii="Times New Roman" w:hAnsi="Times New Roman" w:cs="Times New Roman"/>
          <w:sz w:val="24"/>
          <w:szCs w:val="24"/>
        </w:rPr>
      </w:pPr>
    </w:p>
    <w:p w:rsidR="008900D5" w:rsidRDefault="008900D5" w:rsidP="008900D5">
      <w:pPr>
        <w:pStyle w:val="Standard"/>
        <w:spacing w:after="0" w:line="276" w:lineRule="auto"/>
        <w:jc w:val="right"/>
        <w:rPr>
          <w:rFonts w:ascii="Times New Roman" w:hAnsi="Times New Roman" w:cs="Times New Roman"/>
          <w:sz w:val="24"/>
          <w:szCs w:val="24"/>
        </w:rPr>
      </w:pPr>
    </w:p>
    <w:p w:rsidR="008900D5" w:rsidRDefault="008900D5" w:rsidP="008900D5">
      <w:pPr>
        <w:pStyle w:val="Standard"/>
        <w:spacing w:after="0" w:line="276" w:lineRule="auto"/>
        <w:jc w:val="right"/>
        <w:rPr>
          <w:rFonts w:ascii="Times New Roman" w:hAnsi="Times New Roman" w:cs="Times New Roman"/>
          <w:sz w:val="24"/>
          <w:szCs w:val="24"/>
        </w:rPr>
      </w:pPr>
    </w:p>
    <w:p w:rsidR="008900D5" w:rsidRDefault="008900D5" w:rsidP="008900D5">
      <w:pPr>
        <w:pStyle w:val="Standard"/>
        <w:spacing w:after="0" w:line="276" w:lineRule="auto"/>
        <w:jc w:val="right"/>
        <w:rPr>
          <w:rFonts w:ascii="Times New Roman" w:hAnsi="Times New Roman" w:cs="Times New Roman"/>
          <w:sz w:val="24"/>
          <w:szCs w:val="24"/>
        </w:rPr>
      </w:pPr>
    </w:p>
    <w:p w:rsidR="008900D5" w:rsidRDefault="008900D5" w:rsidP="008900D5">
      <w:pPr>
        <w:pStyle w:val="Standard"/>
        <w:spacing w:after="0" w:line="276" w:lineRule="auto"/>
        <w:jc w:val="right"/>
        <w:rPr>
          <w:rFonts w:ascii="Times New Roman" w:hAnsi="Times New Roman" w:cs="Times New Roman"/>
          <w:sz w:val="24"/>
          <w:szCs w:val="24"/>
        </w:rPr>
      </w:pPr>
    </w:p>
    <w:p w:rsidR="008900D5" w:rsidRDefault="008900D5" w:rsidP="008900D5">
      <w:pPr>
        <w:pStyle w:val="Standard"/>
        <w:spacing w:after="0" w:line="276" w:lineRule="auto"/>
        <w:jc w:val="right"/>
        <w:rPr>
          <w:rFonts w:ascii="Times New Roman" w:hAnsi="Times New Roman" w:cs="Times New Roman"/>
          <w:sz w:val="24"/>
          <w:szCs w:val="24"/>
        </w:rPr>
      </w:pPr>
    </w:p>
    <w:p w:rsidR="008900D5" w:rsidRDefault="008900D5" w:rsidP="008900D5">
      <w:pPr>
        <w:pStyle w:val="Standard"/>
        <w:spacing w:after="0" w:line="276" w:lineRule="auto"/>
        <w:jc w:val="right"/>
        <w:rPr>
          <w:rFonts w:ascii="Times New Roman" w:hAnsi="Times New Roman" w:cs="Times New Roman"/>
          <w:sz w:val="24"/>
          <w:szCs w:val="24"/>
        </w:rPr>
      </w:pPr>
    </w:p>
    <w:p w:rsidR="008900D5" w:rsidRDefault="008900D5" w:rsidP="008900D5">
      <w:pPr>
        <w:pStyle w:val="Standard"/>
        <w:spacing w:after="0" w:line="276" w:lineRule="auto"/>
        <w:jc w:val="right"/>
      </w:pPr>
      <w:r>
        <w:rPr>
          <w:rFonts w:ascii="Times New Roman" w:hAnsi="Times New Roman" w:cs="Times New Roman"/>
          <w:sz w:val="24"/>
          <w:szCs w:val="24"/>
        </w:rPr>
        <w:lastRenderedPageBreak/>
        <w:t>Приложение № 1</w:t>
      </w:r>
    </w:p>
    <w:p w:rsidR="008900D5" w:rsidRDefault="008900D5" w:rsidP="008900D5">
      <w:pPr>
        <w:pStyle w:val="Standard"/>
        <w:spacing w:after="0" w:line="276" w:lineRule="auto"/>
        <w:jc w:val="right"/>
      </w:pPr>
      <w:r>
        <w:rPr>
          <w:rFonts w:ascii="Times New Roman" w:hAnsi="Times New Roman" w:cs="Times New Roman"/>
          <w:sz w:val="24"/>
          <w:szCs w:val="24"/>
        </w:rPr>
        <w:t>к Договору  № _______________</w:t>
      </w:r>
    </w:p>
    <w:p w:rsidR="008900D5" w:rsidRDefault="008900D5" w:rsidP="008900D5">
      <w:pPr>
        <w:pStyle w:val="Standard"/>
        <w:spacing w:after="0" w:line="276" w:lineRule="auto"/>
        <w:jc w:val="both"/>
      </w:pPr>
      <w:r>
        <w:rPr>
          <w:rFonts w:ascii="Times New Roman" w:hAnsi="Times New Roman" w:cs="Times New Roman"/>
          <w:sz w:val="24"/>
          <w:szCs w:val="24"/>
        </w:rPr>
        <w:t xml:space="preserve"> </w:t>
      </w:r>
    </w:p>
    <w:p w:rsidR="008900D5" w:rsidRDefault="008900D5" w:rsidP="008900D5">
      <w:pPr>
        <w:pStyle w:val="Standard"/>
        <w:spacing w:after="0" w:line="276" w:lineRule="auto"/>
        <w:jc w:val="center"/>
      </w:pPr>
      <w:r>
        <w:rPr>
          <w:rFonts w:ascii="Times New Roman" w:hAnsi="Times New Roman" w:cs="Times New Roman"/>
          <w:b/>
          <w:sz w:val="24"/>
          <w:szCs w:val="24"/>
        </w:rPr>
        <w:t>Перечень АЗС, осуществляющих отпуск нефтепродуктов</w:t>
      </w:r>
    </w:p>
    <w:p w:rsidR="008900D5" w:rsidRDefault="008900D5" w:rsidP="008900D5">
      <w:pPr>
        <w:pStyle w:val="Standard"/>
        <w:spacing w:after="0" w:line="276" w:lineRule="auto"/>
        <w:jc w:val="both"/>
        <w:rPr>
          <w:rFonts w:ascii="Times New Roman" w:hAnsi="Times New Roman" w:cs="Times New Roman"/>
          <w:sz w:val="16"/>
          <w:szCs w:val="16"/>
        </w:rPr>
      </w:pPr>
    </w:p>
    <w:p w:rsidR="008900D5" w:rsidRDefault="008900D5" w:rsidP="008900D5">
      <w:pPr>
        <w:pStyle w:val="Standard"/>
        <w:spacing w:after="0" w:line="276" w:lineRule="auto"/>
        <w:jc w:val="both"/>
      </w:pPr>
      <w:r>
        <w:rPr>
          <w:rFonts w:ascii="Times New Roman" w:hAnsi="Times New Roman" w:cs="Times New Roman"/>
          <w:sz w:val="16"/>
          <w:szCs w:val="16"/>
        </w:rPr>
        <w:t xml:space="preserve">     </w:t>
      </w:r>
    </w:p>
    <w:p w:rsidR="008900D5" w:rsidRDefault="008900D5" w:rsidP="008900D5">
      <w:pPr>
        <w:pStyle w:val="Standard"/>
        <w:spacing w:after="0" w:line="276" w:lineRule="auto"/>
        <w:jc w:val="both"/>
      </w:pPr>
      <w:r>
        <w:rPr>
          <w:rFonts w:ascii="Times New Roman" w:hAnsi="Times New Roman" w:cs="Times New Roman"/>
          <w:sz w:val="16"/>
          <w:szCs w:val="16"/>
        </w:rPr>
        <w:t xml:space="preserve">    </w:t>
      </w:r>
    </w:p>
    <w:tbl>
      <w:tblPr>
        <w:tblW w:w="10375" w:type="dxa"/>
        <w:tblInd w:w="-851" w:type="dxa"/>
        <w:tblLayout w:type="fixed"/>
        <w:tblCellMar>
          <w:left w:w="10" w:type="dxa"/>
          <w:right w:w="10" w:type="dxa"/>
        </w:tblCellMar>
        <w:tblLook w:val="0000" w:firstRow="0" w:lastRow="0" w:firstColumn="0" w:lastColumn="0" w:noHBand="0" w:noVBand="0"/>
      </w:tblPr>
      <w:tblGrid>
        <w:gridCol w:w="593"/>
        <w:gridCol w:w="1417"/>
        <w:gridCol w:w="5813"/>
        <w:gridCol w:w="2552"/>
      </w:tblGrid>
      <w:tr w:rsidR="008900D5" w:rsidTr="00B06E6D">
        <w:trPr>
          <w:trHeight w:val="269"/>
        </w:trPr>
        <w:tc>
          <w:tcPr>
            <w:tcW w:w="593" w:type="dxa"/>
            <w:vMerge w:val="restart"/>
            <w:tcBorders>
              <w:top w:val="single" w:sz="4" w:space="0" w:color="00000A"/>
              <w:left w:val="single" w:sz="4" w:space="0" w:color="00000A"/>
              <w:bottom w:val="single" w:sz="4" w:space="0" w:color="000001"/>
              <w:right w:val="single" w:sz="4" w:space="0" w:color="00000A"/>
            </w:tcBorders>
            <w:shd w:val="clear" w:color="auto" w:fill="FFFFFF"/>
            <w:tcMar>
              <w:top w:w="0" w:type="dxa"/>
              <w:left w:w="108" w:type="dxa"/>
              <w:bottom w:w="0" w:type="dxa"/>
              <w:right w:w="108" w:type="dxa"/>
            </w:tcMar>
            <w:vAlign w:val="center"/>
          </w:tcPr>
          <w:p w:rsidR="008900D5" w:rsidRDefault="008900D5" w:rsidP="00B06E6D">
            <w:pPr>
              <w:pStyle w:val="Standard"/>
              <w:spacing w:after="0" w:line="240" w:lineRule="auto"/>
              <w:jc w:val="center"/>
            </w:pPr>
            <w:r>
              <w:rPr>
                <w:rFonts w:ascii="Times New Roman" w:hAnsi="Times New Roman" w:cs="Times New Roman"/>
                <w:b/>
                <w:bCs/>
                <w:color w:val="000000"/>
                <w:sz w:val="18"/>
                <w:szCs w:val="18"/>
              </w:rPr>
              <w:t xml:space="preserve">№ </w:t>
            </w:r>
            <w:proofErr w:type="gramStart"/>
            <w:r>
              <w:rPr>
                <w:rFonts w:ascii="Times New Roman" w:hAnsi="Times New Roman" w:cs="Times New Roman"/>
                <w:b/>
                <w:bCs/>
                <w:color w:val="000000"/>
                <w:sz w:val="18"/>
                <w:szCs w:val="18"/>
              </w:rPr>
              <w:t>п</w:t>
            </w:r>
            <w:proofErr w:type="gramEnd"/>
            <w:r>
              <w:rPr>
                <w:rFonts w:ascii="Times New Roman" w:hAnsi="Times New Roman" w:cs="Times New Roman"/>
                <w:b/>
                <w:bCs/>
                <w:color w:val="000000"/>
                <w:sz w:val="18"/>
                <w:szCs w:val="18"/>
              </w:rPr>
              <w:t>/п</w:t>
            </w:r>
          </w:p>
        </w:tc>
        <w:tc>
          <w:tcPr>
            <w:tcW w:w="14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8900D5" w:rsidRDefault="008900D5" w:rsidP="00B06E6D">
            <w:pPr>
              <w:pStyle w:val="Standard"/>
              <w:spacing w:after="0" w:line="240" w:lineRule="auto"/>
              <w:jc w:val="center"/>
            </w:pPr>
            <w:r>
              <w:rPr>
                <w:rFonts w:ascii="Times New Roman" w:hAnsi="Times New Roman" w:cs="Times New Roman"/>
                <w:b/>
                <w:bCs/>
                <w:color w:val="000000"/>
                <w:sz w:val="18"/>
                <w:szCs w:val="18"/>
              </w:rPr>
              <w:t>Наименование заправочной станции</w:t>
            </w:r>
          </w:p>
        </w:tc>
        <w:tc>
          <w:tcPr>
            <w:tcW w:w="5812"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8900D5" w:rsidRDefault="008900D5" w:rsidP="00B06E6D">
            <w:pPr>
              <w:pStyle w:val="Standard"/>
              <w:spacing w:after="0" w:line="240" w:lineRule="auto"/>
              <w:jc w:val="center"/>
            </w:pPr>
            <w:r>
              <w:rPr>
                <w:rFonts w:ascii="Times New Roman" w:hAnsi="Times New Roman" w:cs="Times New Roman"/>
                <w:b/>
                <w:bCs/>
                <w:color w:val="000000"/>
                <w:sz w:val="18"/>
                <w:szCs w:val="18"/>
              </w:rPr>
              <w:t>Адрес места нахождения                                                                                                                                                                *Полный перечень АЗС располагается на сайте по адресу https://www.rn-card.ru/services/rnmap/</w:t>
            </w:r>
          </w:p>
        </w:tc>
        <w:tc>
          <w:tcPr>
            <w:tcW w:w="2552"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8900D5" w:rsidRDefault="008900D5" w:rsidP="00B06E6D">
            <w:pPr>
              <w:pStyle w:val="Standard"/>
              <w:spacing w:after="0" w:line="240" w:lineRule="auto"/>
              <w:jc w:val="center"/>
            </w:pPr>
            <w:r>
              <w:rPr>
                <w:rFonts w:ascii="Times New Roman" w:hAnsi="Times New Roman" w:cs="Times New Roman"/>
                <w:b/>
                <w:bCs/>
                <w:color w:val="000000"/>
                <w:sz w:val="18"/>
                <w:szCs w:val="18"/>
              </w:rPr>
              <w:t>Вид топлива</w:t>
            </w:r>
          </w:p>
        </w:tc>
      </w:tr>
      <w:tr w:rsidR="008900D5" w:rsidTr="00B06E6D">
        <w:trPr>
          <w:trHeight w:val="446"/>
        </w:trPr>
        <w:tc>
          <w:tcPr>
            <w:tcW w:w="593" w:type="dxa"/>
            <w:vMerge/>
            <w:tcBorders>
              <w:top w:val="single" w:sz="4" w:space="0" w:color="00000A"/>
              <w:left w:val="single" w:sz="4" w:space="0" w:color="00000A"/>
              <w:bottom w:val="single" w:sz="4" w:space="0" w:color="000001"/>
              <w:right w:val="single" w:sz="4" w:space="0" w:color="00000A"/>
            </w:tcBorders>
            <w:shd w:val="clear" w:color="auto" w:fill="FFFFFF"/>
            <w:tcMar>
              <w:top w:w="0" w:type="dxa"/>
              <w:left w:w="108" w:type="dxa"/>
              <w:bottom w:w="0" w:type="dxa"/>
              <w:right w:w="108" w:type="dxa"/>
            </w:tcMar>
            <w:vAlign w:val="center"/>
          </w:tcPr>
          <w:p w:rsidR="008900D5" w:rsidRDefault="008900D5" w:rsidP="00B06E6D"/>
        </w:tc>
        <w:tc>
          <w:tcPr>
            <w:tcW w:w="1417"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8900D5" w:rsidRDefault="008900D5" w:rsidP="00B06E6D"/>
        </w:tc>
        <w:tc>
          <w:tcPr>
            <w:tcW w:w="5812"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8900D5" w:rsidRDefault="008900D5" w:rsidP="00B06E6D"/>
        </w:tc>
        <w:tc>
          <w:tcPr>
            <w:tcW w:w="2552"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8900D5" w:rsidRDefault="008900D5" w:rsidP="00B06E6D"/>
        </w:tc>
      </w:tr>
    </w:tbl>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sectPr w:rsidR="008900D5">
          <w:pgSz w:w="11906" w:h="16838"/>
          <w:pgMar w:top="709" w:right="850" w:bottom="1134" w:left="1701" w:header="720" w:footer="720" w:gutter="0"/>
          <w:cols w:space="720"/>
        </w:sectPr>
      </w:pPr>
    </w:p>
    <w:p w:rsidR="008900D5" w:rsidRDefault="008900D5" w:rsidP="008900D5">
      <w:pPr>
        <w:pStyle w:val="Standard"/>
        <w:tabs>
          <w:tab w:val="left" w:pos="4203"/>
        </w:tabs>
        <w:spacing w:after="0" w:line="276" w:lineRule="auto"/>
        <w:ind w:right="387"/>
      </w:pPr>
      <w:r>
        <w:rPr>
          <w:rFonts w:ascii="Times New Roman" w:hAnsi="Times New Roman" w:cs="Times New Roman"/>
          <w:b/>
          <w:sz w:val="23"/>
          <w:szCs w:val="23"/>
        </w:rPr>
        <w:lastRenderedPageBreak/>
        <w:t>От Поставщика:</w:t>
      </w:r>
    </w:p>
    <w:p w:rsidR="008900D5" w:rsidRDefault="008900D5" w:rsidP="008900D5">
      <w:pPr>
        <w:pStyle w:val="Standard"/>
        <w:tabs>
          <w:tab w:val="left" w:pos="4203"/>
        </w:tabs>
        <w:spacing w:after="0" w:line="276" w:lineRule="auto"/>
        <w:ind w:right="387"/>
        <w:rPr>
          <w:rFonts w:ascii="Times New Roman" w:hAnsi="Times New Roman" w:cs="Times New Roman"/>
          <w:sz w:val="23"/>
          <w:szCs w:val="23"/>
        </w:rPr>
      </w:pPr>
    </w:p>
    <w:p w:rsidR="008900D5" w:rsidRDefault="008900D5" w:rsidP="008900D5">
      <w:pPr>
        <w:pStyle w:val="Standard"/>
        <w:tabs>
          <w:tab w:val="left" w:pos="4203"/>
        </w:tabs>
        <w:spacing w:after="0" w:line="276" w:lineRule="auto"/>
        <w:ind w:right="387"/>
        <w:rPr>
          <w:rFonts w:ascii="Times New Roman" w:hAnsi="Times New Roman" w:cs="Times New Roman"/>
          <w:sz w:val="23"/>
          <w:szCs w:val="23"/>
        </w:rPr>
      </w:pPr>
    </w:p>
    <w:p w:rsidR="008900D5" w:rsidRDefault="008900D5" w:rsidP="008900D5">
      <w:pPr>
        <w:pStyle w:val="Standard"/>
        <w:tabs>
          <w:tab w:val="left" w:pos="4203"/>
        </w:tabs>
        <w:spacing w:after="0" w:line="276" w:lineRule="auto"/>
        <w:ind w:right="387"/>
        <w:rPr>
          <w:rFonts w:ascii="Times New Roman" w:hAnsi="Times New Roman" w:cs="Times New Roman"/>
          <w:sz w:val="23"/>
          <w:szCs w:val="23"/>
        </w:rPr>
      </w:pPr>
    </w:p>
    <w:p w:rsidR="008900D5" w:rsidRDefault="008900D5" w:rsidP="008900D5">
      <w:pPr>
        <w:pStyle w:val="Standard"/>
        <w:tabs>
          <w:tab w:val="left" w:pos="4203"/>
        </w:tabs>
        <w:spacing w:after="0" w:line="276" w:lineRule="auto"/>
        <w:ind w:right="387"/>
        <w:rPr>
          <w:rFonts w:ascii="Times New Roman" w:hAnsi="Times New Roman" w:cs="Times New Roman"/>
          <w:sz w:val="23"/>
          <w:szCs w:val="23"/>
        </w:rPr>
      </w:pPr>
    </w:p>
    <w:p w:rsidR="008900D5" w:rsidRDefault="008900D5" w:rsidP="008900D5">
      <w:pPr>
        <w:pStyle w:val="Standard"/>
        <w:tabs>
          <w:tab w:val="left" w:pos="4203"/>
        </w:tabs>
        <w:spacing w:after="0" w:line="276" w:lineRule="auto"/>
        <w:ind w:right="387"/>
        <w:rPr>
          <w:rFonts w:ascii="Times New Roman" w:hAnsi="Times New Roman" w:cs="Times New Roman"/>
          <w:sz w:val="23"/>
          <w:szCs w:val="23"/>
        </w:rPr>
      </w:pPr>
    </w:p>
    <w:p w:rsidR="008900D5" w:rsidRDefault="008900D5" w:rsidP="008900D5">
      <w:pPr>
        <w:pStyle w:val="Standard"/>
        <w:tabs>
          <w:tab w:val="left" w:pos="4203"/>
        </w:tabs>
        <w:spacing w:after="0" w:line="276" w:lineRule="auto"/>
        <w:ind w:right="387"/>
      </w:pPr>
      <w:r>
        <w:rPr>
          <w:rFonts w:ascii="Times New Roman" w:hAnsi="Times New Roman" w:cs="Times New Roman"/>
          <w:sz w:val="23"/>
          <w:szCs w:val="23"/>
        </w:rPr>
        <w:t xml:space="preserve">___________________               </w:t>
      </w:r>
    </w:p>
    <w:p w:rsidR="008900D5" w:rsidRDefault="008900D5" w:rsidP="008900D5">
      <w:pPr>
        <w:pStyle w:val="Standard"/>
        <w:spacing w:after="0" w:line="240" w:lineRule="auto"/>
        <w:ind w:right="1225"/>
      </w:pPr>
      <w:r>
        <w:rPr>
          <w:rFonts w:ascii="Times New Roman" w:hAnsi="Times New Roman" w:cs="Times New Roman"/>
          <w:sz w:val="23"/>
          <w:szCs w:val="23"/>
        </w:rPr>
        <w:t>М.П.</w:t>
      </w:r>
    </w:p>
    <w:p w:rsidR="008900D5" w:rsidRDefault="008900D5" w:rsidP="008900D5">
      <w:pPr>
        <w:pStyle w:val="Standard"/>
        <w:spacing w:after="0" w:line="240" w:lineRule="auto"/>
        <w:ind w:right="1225"/>
      </w:pPr>
      <w:r>
        <w:rPr>
          <w:rFonts w:ascii="Times New Roman" w:hAnsi="Times New Roman" w:cs="Times New Roman"/>
          <w:b/>
          <w:sz w:val="23"/>
          <w:szCs w:val="23"/>
        </w:rPr>
        <w:t>От Покупателя:</w:t>
      </w:r>
    </w:p>
    <w:p w:rsidR="008900D5" w:rsidRDefault="008900D5" w:rsidP="008900D5">
      <w:pPr>
        <w:pStyle w:val="Standard"/>
        <w:spacing w:after="0" w:line="276" w:lineRule="auto"/>
        <w:ind w:left="-22" w:right="1225"/>
      </w:pPr>
      <w:r>
        <w:rPr>
          <w:rFonts w:ascii="Times New Roman" w:hAnsi="Times New Roman" w:cs="Times New Roman"/>
          <w:sz w:val="23"/>
          <w:szCs w:val="23"/>
        </w:rPr>
        <w:t>Директор МУП «</w:t>
      </w:r>
      <w:proofErr w:type="spellStart"/>
      <w:r>
        <w:rPr>
          <w:rFonts w:ascii="Times New Roman" w:hAnsi="Times New Roman" w:cs="Times New Roman"/>
          <w:sz w:val="23"/>
          <w:szCs w:val="23"/>
        </w:rPr>
        <w:t>Теплокомплекс</w:t>
      </w:r>
      <w:proofErr w:type="spellEnd"/>
      <w:r>
        <w:rPr>
          <w:rFonts w:ascii="Times New Roman" w:hAnsi="Times New Roman" w:cs="Times New Roman"/>
          <w:sz w:val="23"/>
          <w:szCs w:val="23"/>
        </w:rPr>
        <w:t>»</w:t>
      </w:r>
    </w:p>
    <w:p w:rsidR="008900D5" w:rsidRDefault="008900D5" w:rsidP="008900D5">
      <w:pPr>
        <w:pStyle w:val="Standard"/>
        <w:spacing w:after="0" w:line="240" w:lineRule="auto"/>
        <w:ind w:left="-22" w:right="1225"/>
        <w:rPr>
          <w:rFonts w:ascii="Times New Roman" w:hAnsi="Times New Roman" w:cs="Times New Roman"/>
          <w:sz w:val="23"/>
          <w:szCs w:val="23"/>
        </w:rPr>
      </w:pPr>
    </w:p>
    <w:p w:rsidR="008900D5" w:rsidRDefault="008900D5" w:rsidP="008900D5">
      <w:pPr>
        <w:pStyle w:val="Standard"/>
        <w:spacing w:after="0" w:line="240" w:lineRule="auto"/>
        <w:ind w:left="-22" w:right="1225"/>
        <w:rPr>
          <w:rFonts w:ascii="Times New Roman" w:hAnsi="Times New Roman" w:cs="Times New Roman"/>
          <w:sz w:val="23"/>
          <w:szCs w:val="23"/>
        </w:rPr>
      </w:pPr>
    </w:p>
    <w:p w:rsidR="008900D5" w:rsidRDefault="008900D5" w:rsidP="008900D5">
      <w:pPr>
        <w:pStyle w:val="Standard"/>
        <w:spacing w:after="0" w:line="240" w:lineRule="auto"/>
        <w:ind w:left="-22" w:right="1225"/>
        <w:rPr>
          <w:rFonts w:ascii="Times New Roman" w:hAnsi="Times New Roman" w:cs="Times New Roman"/>
          <w:sz w:val="23"/>
          <w:szCs w:val="23"/>
        </w:rPr>
      </w:pPr>
    </w:p>
    <w:p w:rsidR="008900D5" w:rsidRDefault="008900D5" w:rsidP="008900D5">
      <w:pPr>
        <w:pStyle w:val="Standard"/>
        <w:spacing w:after="0" w:line="276" w:lineRule="auto"/>
        <w:ind w:left="-22" w:right="1225"/>
      </w:pPr>
      <w:r>
        <w:rPr>
          <w:rFonts w:ascii="Times New Roman" w:hAnsi="Times New Roman" w:cs="Times New Roman"/>
          <w:sz w:val="23"/>
          <w:szCs w:val="23"/>
        </w:rPr>
        <w:t>__________________ А.В. Лубенец</w:t>
      </w:r>
    </w:p>
    <w:p w:rsidR="008900D5" w:rsidRDefault="008900D5" w:rsidP="003E1C64">
      <w:pPr>
        <w:pStyle w:val="Standard"/>
        <w:spacing w:after="0" w:line="276" w:lineRule="auto"/>
        <w:jc w:val="both"/>
        <w:sectPr w:rsidR="008900D5">
          <w:type w:val="continuous"/>
          <w:pgSz w:w="11906" w:h="16838"/>
          <w:pgMar w:top="709" w:right="850" w:bottom="1134" w:left="1701" w:header="720" w:footer="720" w:gutter="0"/>
          <w:cols w:num="2" w:space="720" w:equalWidth="0">
            <w:col w:w="4606" w:space="142"/>
            <w:col w:w="4607" w:space="0"/>
          </w:cols>
        </w:sectPr>
      </w:pPr>
      <w:r>
        <w:rPr>
          <w:rFonts w:ascii="Times New Roman" w:hAnsi="Times New Roman" w:cs="Times New Roman"/>
          <w:sz w:val="23"/>
          <w:szCs w:val="23"/>
        </w:rPr>
        <w:t xml:space="preserve">             М.П.</w:t>
      </w:r>
    </w:p>
    <w:p w:rsidR="008900D5" w:rsidRDefault="008900D5" w:rsidP="003E1C64">
      <w:pPr>
        <w:pStyle w:val="Standard"/>
        <w:spacing w:after="0" w:line="276" w:lineRule="auto"/>
        <w:rPr>
          <w:rFonts w:ascii="Times New Roman" w:hAnsi="Times New Roman" w:cs="Times New Roman"/>
          <w:sz w:val="24"/>
          <w:szCs w:val="24"/>
        </w:rPr>
      </w:pPr>
    </w:p>
    <w:p w:rsidR="008900D5" w:rsidRDefault="008900D5" w:rsidP="008900D5">
      <w:pPr>
        <w:pStyle w:val="Standard"/>
        <w:spacing w:after="0" w:line="276" w:lineRule="auto"/>
        <w:jc w:val="right"/>
      </w:pPr>
      <w:r>
        <w:rPr>
          <w:rFonts w:ascii="Times New Roman" w:hAnsi="Times New Roman" w:cs="Times New Roman"/>
          <w:sz w:val="24"/>
          <w:szCs w:val="24"/>
        </w:rPr>
        <w:t>Приложение № 2</w:t>
      </w:r>
    </w:p>
    <w:p w:rsidR="008900D5" w:rsidRDefault="008900D5" w:rsidP="008900D5">
      <w:pPr>
        <w:pStyle w:val="Standard"/>
        <w:spacing w:after="0" w:line="276" w:lineRule="auto"/>
        <w:jc w:val="right"/>
      </w:pPr>
      <w:r>
        <w:rPr>
          <w:rFonts w:ascii="Times New Roman" w:hAnsi="Times New Roman" w:cs="Times New Roman"/>
          <w:sz w:val="24"/>
          <w:szCs w:val="24"/>
        </w:rPr>
        <w:t>к Договору  № _______________</w:t>
      </w:r>
    </w:p>
    <w:p w:rsidR="008900D5" w:rsidRDefault="008900D5" w:rsidP="008900D5">
      <w:pPr>
        <w:pStyle w:val="Standard"/>
        <w:spacing w:after="0" w:line="276" w:lineRule="auto"/>
        <w:jc w:val="both"/>
      </w:pPr>
      <w:r>
        <w:rPr>
          <w:rFonts w:ascii="Times New Roman" w:hAnsi="Times New Roman" w:cs="Times New Roman"/>
          <w:sz w:val="24"/>
          <w:szCs w:val="24"/>
        </w:rPr>
        <w:t xml:space="preserve"> </w:t>
      </w:r>
    </w:p>
    <w:p w:rsidR="008900D5" w:rsidRDefault="008900D5" w:rsidP="008900D5">
      <w:pPr>
        <w:pStyle w:val="Standard"/>
        <w:spacing w:after="0" w:line="276" w:lineRule="auto"/>
        <w:jc w:val="both"/>
      </w:pPr>
      <w:r>
        <w:rPr>
          <w:rFonts w:ascii="Times New Roman" w:hAnsi="Times New Roman" w:cs="Times New Roman"/>
          <w:sz w:val="24"/>
          <w:szCs w:val="24"/>
        </w:rPr>
        <w:t xml:space="preserve"> </w:t>
      </w:r>
    </w:p>
    <w:p w:rsidR="008900D5" w:rsidRDefault="008900D5" w:rsidP="008900D5">
      <w:pPr>
        <w:pStyle w:val="Standard"/>
        <w:spacing w:after="0" w:line="276" w:lineRule="auto"/>
        <w:jc w:val="center"/>
      </w:pPr>
      <w:r>
        <w:rPr>
          <w:rFonts w:ascii="Times New Roman" w:hAnsi="Times New Roman" w:cs="Times New Roman"/>
          <w:sz w:val="24"/>
          <w:szCs w:val="24"/>
        </w:rPr>
        <w:t>Спецификация</w:t>
      </w:r>
    </w:p>
    <w:p w:rsidR="008900D5" w:rsidRDefault="008900D5" w:rsidP="008900D5">
      <w:pPr>
        <w:pStyle w:val="Standard"/>
        <w:spacing w:after="0" w:line="276" w:lineRule="auto"/>
        <w:jc w:val="both"/>
        <w:rPr>
          <w:rFonts w:ascii="Times New Roman" w:hAnsi="Times New Roman" w:cs="Times New Roman"/>
          <w:sz w:val="24"/>
          <w:szCs w:val="24"/>
        </w:rPr>
      </w:pPr>
    </w:p>
    <w:p w:rsidR="008900D5" w:rsidRDefault="008900D5" w:rsidP="008900D5">
      <w:pPr>
        <w:pStyle w:val="Standard"/>
        <w:spacing w:after="0" w:line="276" w:lineRule="auto"/>
        <w:jc w:val="both"/>
        <w:rPr>
          <w:rFonts w:ascii="Times New Roman" w:hAnsi="Times New Roman" w:cs="Times New Roman"/>
          <w:sz w:val="24"/>
          <w:szCs w:val="24"/>
        </w:rPr>
      </w:pPr>
    </w:p>
    <w:tbl>
      <w:tblPr>
        <w:tblW w:w="9345" w:type="dxa"/>
        <w:tblInd w:w="-108" w:type="dxa"/>
        <w:tblLayout w:type="fixed"/>
        <w:tblCellMar>
          <w:left w:w="10" w:type="dxa"/>
          <w:right w:w="10" w:type="dxa"/>
        </w:tblCellMar>
        <w:tblLook w:val="0000" w:firstRow="0" w:lastRow="0" w:firstColumn="0" w:lastColumn="0" w:noHBand="0" w:noVBand="0"/>
      </w:tblPr>
      <w:tblGrid>
        <w:gridCol w:w="958"/>
        <w:gridCol w:w="4564"/>
        <w:gridCol w:w="3823"/>
      </w:tblGrid>
      <w:tr w:rsidR="008900D5" w:rsidTr="00B06E6D">
        <w:tc>
          <w:tcPr>
            <w:tcW w:w="9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 xml:space="preserve">№ </w:t>
            </w:r>
            <w:proofErr w:type="gramStart"/>
            <w:r>
              <w:rPr>
                <w:rFonts w:ascii="Times New Roman" w:hAnsi="Times New Roman" w:cs="Times New Roman"/>
                <w:sz w:val="24"/>
                <w:szCs w:val="24"/>
              </w:rPr>
              <w:t>п</w:t>
            </w:r>
            <w:proofErr w:type="gramEnd"/>
            <w:r>
              <w:rPr>
                <w:rFonts w:ascii="Times New Roman" w:hAnsi="Times New Roman" w:cs="Times New Roman"/>
                <w:sz w:val="24"/>
                <w:szCs w:val="24"/>
              </w:rPr>
              <w:t>/п</w:t>
            </w:r>
          </w:p>
        </w:tc>
        <w:tc>
          <w:tcPr>
            <w:tcW w:w="456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Вид топлива</w:t>
            </w:r>
          </w:p>
        </w:tc>
        <w:tc>
          <w:tcPr>
            <w:tcW w:w="3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 xml:space="preserve">Ед. измерения       </w:t>
            </w:r>
          </w:p>
        </w:tc>
      </w:tr>
      <w:tr w:rsidR="008900D5" w:rsidTr="00B06E6D">
        <w:tc>
          <w:tcPr>
            <w:tcW w:w="9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1</w:t>
            </w:r>
          </w:p>
        </w:tc>
        <w:tc>
          <w:tcPr>
            <w:tcW w:w="456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Бензин АИ – 92</w:t>
            </w:r>
          </w:p>
        </w:tc>
        <w:tc>
          <w:tcPr>
            <w:tcW w:w="3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Литр</w:t>
            </w:r>
          </w:p>
        </w:tc>
      </w:tr>
      <w:tr w:rsidR="008900D5" w:rsidTr="00B06E6D">
        <w:tc>
          <w:tcPr>
            <w:tcW w:w="9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2</w:t>
            </w:r>
          </w:p>
        </w:tc>
        <w:tc>
          <w:tcPr>
            <w:tcW w:w="456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Бензин АИ – 95</w:t>
            </w:r>
          </w:p>
        </w:tc>
        <w:tc>
          <w:tcPr>
            <w:tcW w:w="3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Литр</w:t>
            </w:r>
          </w:p>
        </w:tc>
      </w:tr>
      <w:tr w:rsidR="008900D5" w:rsidTr="00B06E6D">
        <w:tc>
          <w:tcPr>
            <w:tcW w:w="9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3</w:t>
            </w:r>
          </w:p>
        </w:tc>
        <w:tc>
          <w:tcPr>
            <w:tcW w:w="456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Бензин АИ – 98</w:t>
            </w:r>
          </w:p>
        </w:tc>
        <w:tc>
          <w:tcPr>
            <w:tcW w:w="3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Литр</w:t>
            </w:r>
          </w:p>
        </w:tc>
      </w:tr>
      <w:tr w:rsidR="008900D5" w:rsidTr="00B06E6D">
        <w:tc>
          <w:tcPr>
            <w:tcW w:w="9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4</w:t>
            </w:r>
          </w:p>
        </w:tc>
        <w:tc>
          <w:tcPr>
            <w:tcW w:w="456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Дизельное топливо</w:t>
            </w:r>
          </w:p>
        </w:tc>
        <w:tc>
          <w:tcPr>
            <w:tcW w:w="3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pPr>
            <w:r>
              <w:rPr>
                <w:rFonts w:ascii="Times New Roman" w:hAnsi="Times New Roman" w:cs="Times New Roman"/>
                <w:sz w:val="24"/>
                <w:szCs w:val="24"/>
              </w:rPr>
              <w:t>Литр</w:t>
            </w:r>
          </w:p>
        </w:tc>
      </w:tr>
      <w:tr w:rsidR="008900D5" w:rsidTr="00B06E6D">
        <w:tc>
          <w:tcPr>
            <w:tcW w:w="9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Default="008900D5" w:rsidP="00B06E6D">
            <w:pPr>
              <w:pStyle w:val="Standard"/>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56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Pr="008900D5" w:rsidRDefault="008900D5" w:rsidP="00B06E6D">
            <w:pPr>
              <w:pStyle w:val="Standard"/>
              <w:spacing w:after="0" w:line="240" w:lineRule="auto"/>
              <w:jc w:val="both"/>
              <w:rPr>
                <w:rFonts w:ascii="Times New Roman" w:hAnsi="Times New Roman" w:cs="Times New Roman"/>
                <w:sz w:val="24"/>
                <w:szCs w:val="24"/>
              </w:rPr>
            </w:pPr>
            <w:r w:rsidRPr="008900D5">
              <w:rPr>
                <w:rFonts w:ascii="Times New Roman" w:hAnsi="Times New Roman" w:cs="Times New Roman"/>
                <w:sz w:val="24"/>
                <w:szCs w:val="24"/>
              </w:rPr>
              <w:t>СУГ</w:t>
            </w:r>
          </w:p>
        </w:tc>
        <w:tc>
          <w:tcPr>
            <w:tcW w:w="38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900D5" w:rsidRPr="008900D5" w:rsidRDefault="008900D5" w:rsidP="00B06E6D">
            <w:pPr>
              <w:pStyle w:val="Standard"/>
              <w:spacing w:after="0" w:line="240" w:lineRule="auto"/>
              <w:jc w:val="both"/>
              <w:rPr>
                <w:rFonts w:ascii="Times New Roman" w:hAnsi="Times New Roman" w:cs="Times New Roman"/>
                <w:sz w:val="24"/>
                <w:szCs w:val="24"/>
              </w:rPr>
            </w:pPr>
            <w:r w:rsidRPr="008900D5">
              <w:rPr>
                <w:rFonts w:ascii="Times New Roman" w:hAnsi="Times New Roman" w:cs="Times New Roman"/>
                <w:sz w:val="24"/>
                <w:szCs w:val="24"/>
              </w:rPr>
              <w:t>Литр</w:t>
            </w:r>
          </w:p>
        </w:tc>
      </w:tr>
    </w:tbl>
    <w:p w:rsidR="008900D5" w:rsidRDefault="008900D5" w:rsidP="008900D5">
      <w:pPr>
        <w:pStyle w:val="Standard"/>
        <w:tabs>
          <w:tab w:val="left" w:pos="4203"/>
        </w:tabs>
        <w:spacing w:after="0" w:line="276" w:lineRule="auto"/>
        <w:ind w:right="387"/>
      </w:pPr>
      <w:r>
        <w:rPr>
          <w:rFonts w:ascii="Times New Roman" w:hAnsi="Times New Roman" w:cs="Times New Roman"/>
          <w:b/>
          <w:sz w:val="23"/>
          <w:szCs w:val="23"/>
        </w:rPr>
        <w:t>От Поставщика:</w:t>
      </w:r>
    </w:p>
    <w:p w:rsidR="008900D5" w:rsidRDefault="008900D5" w:rsidP="008900D5">
      <w:pPr>
        <w:pStyle w:val="Standard"/>
        <w:tabs>
          <w:tab w:val="left" w:pos="4203"/>
        </w:tabs>
        <w:spacing w:after="0" w:line="276" w:lineRule="auto"/>
        <w:ind w:right="387"/>
        <w:rPr>
          <w:rFonts w:ascii="Times New Roman" w:hAnsi="Times New Roman" w:cs="Times New Roman"/>
          <w:sz w:val="23"/>
          <w:szCs w:val="23"/>
        </w:rPr>
      </w:pPr>
    </w:p>
    <w:p w:rsidR="008900D5" w:rsidRDefault="008900D5" w:rsidP="008900D5">
      <w:pPr>
        <w:pStyle w:val="Standard"/>
        <w:tabs>
          <w:tab w:val="left" w:pos="4203"/>
        </w:tabs>
        <w:spacing w:after="0" w:line="276" w:lineRule="auto"/>
        <w:ind w:right="387"/>
        <w:rPr>
          <w:rFonts w:ascii="Times New Roman" w:hAnsi="Times New Roman" w:cs="Times New Roman"/>
          <w:sz w:val="23"/>
          <w:szCs w:val="23"/>
        </w:rPr>
      </w:pPr>
    </w:p>
    <w:p w:rsidR="008900D5" w:rsidRDefault="008900D5" w:rsidP="008900D5">
      <w:pPr>
        <w:pStyle w:val="Standard"/>
        <w:tabs>
          <w:tab w:val="left" w:pos="4203"/>
        </w:tabs>
        <w:spacing w:after="0" w:line="276" w:lineRule="auto"/>
        <w:ind w:right="387"/>
      </w:pPr>
      <w:r>
        <w:rPr>
          <w:rFonts w:ascii="Times New Roman" w:hAnsi="Times New Roman" w:cs="Times New Roman"/>
          <w:sz w:val="23"/>
          <w:szCs w:val="23"/>
        </w:rPr>
        <w:t xml:space="preserve">___________________ </w:t>
      </w:r>
    </w:p>
    <w:p w:rsidR="008900D5" w:rsidRDefault="008900D5" w:rsidP="008900D5">
      <w:pPr>
        <w:pStyle w:val="Standard"/>
        <w:spacing w:after="0" w:line="240" w:lineRule="auto"/>
        <w:ind w:right="1225"/>
      </w:pPr>
      <w:r>
        <w:rPr>
          <w:rFonts w:ascii="Times New Roman" w:hAnsi="Times New Roman" w:cs="Times New Roman"/>
          <w:sz w:val="23"/>
          <w:szCs w:val="23"/>
        </w:rPr>
        <w:t>М.П.</w:t>
      </w:r>
    </w:p>
    <w:p w:rsidR="008900D5" w:rsidRDefault="008900D5" w:rsidP="008900D5">
      <w:pPr>
        <w:pStyle w:val="Standard"/>
        <w:spacing w:after="0" w:line="240" w:lineRule="auto"/>
        <w:ind w:right="1225"/>
      </w:pPr>
      <w:r>
        <w:rPr>
          <w:rFonts w:ascii="Times New Roman" w:hAnsi="Times New Roman" w:cs="Times New Roman"/>
          <w:b/>
          <w:sz w:val="23"/>
          <w:szCs w:val="23"/>
        </w:rPr>
        <w:t>От Покупателя:</w:t>
      </w:r>
    </w:p>
    <w:p w:rsidR="008900D5" w:rsidRDefault="008900D5" w:rsidP="008900D5">
      <w:pPr>
        <w:pStyle w:val="Standard"/>
        <w:spacing w:after="0" w:line="276" w:lineRule="auto"/>
        <w:jc w:val="both"/>
      </w:pPr>
      <w:r>
        <w:rPr>
          <w:rFonts w:ascii="Times New Roman" w:hAnsi="Times New Roman" w:cs="Times New Roman"/>
          <w:sz w:val="23"/>
          <w:szCs w:val="23"/>
        </w:rPr>
        <w:t>Директор МУП «</w:t>
      </w:r>
      <w:proofErr w:type="spellStart"/>
      <w:r>
        <w:rPr>
          <w:rFonts w:ascii="Times New Roman" w:hAnsi="Times New Roman" w:cs="Times New Roman"/>
          <w:sz w:val="23"/>
          <w:szCs w:val="23"/>
        </w:rPr>
        <w:t>Теплокомплекс</w:t>
      </w:r>
      <w:proofErr w:type="spellEnd"/>
      <w:r>
        <w:rPr>
          <w:rFonts w:ascii="Times New Roman" w:hAnsi="Times New Roman" w:cs="Times New Roman"/>
          <w:sz w:val="23"/>
          <w:szCs w:val="23"/>
        </w:rPr>
        <w:t>»</w:t>
      </w:r>
    </w:p>
    <w:p w:rsidR="008900D5" w:rsidRDefault="008900D5" w:rsidP="008900D5">
      <w:pPr>
        <w:pStyle w:val="Standard"/>
        <w:spacing w:after="0" w:line="276" w:lineRule="auto"/>
        <w:jc w:val="both"/>
        <w:rPr>
          <w:rFonts w:ascii="Times New Roman" w:hAnsi="Times New Roman" w:cs="Times New Roman"/>
          <w:sz w:val="23"/>
          <w:szCs w:val="23"/>
        </w:rPr>
      </w:pPr>
    </w:p>
    <w:p w:rsidR="008900D5" w:rsidRDefault="008900D5" w:rsidP="008900D5">
      <w:pPr>
        <w:pStyle w:val="Standard"/>
        <w:spacing w:after="0" w:line="276" w:lineRule="auto"/>
        <w:jc w:val="both"/>
        <w:rPr>
          <w:rFonts w:ascii="Times New Roman" w:hAnsi="Times New Roman" w:cs="Times New Roman"/>
          <w:sz w:val="23"/>
          <w:szCs w:val="23"/>
        </w:rPr>
      </w:pPr>
    </w:p>
    <w:p w:rsidR="008900D5" w:rsidRDefault="008900D5" w:rsidP="008900D5">
      <w:pPr>
        <w:pStyle w:val="Standard"/>
        <w:spacing w:after="0" w:line="276" w:lineRule="auto"/>
        <w:jc w:val="both"/>
        <w:rPr>
          <w:rFonts w:ascii="Times New Roman" w:hAnsi="Times New Roman" w:cs="Times New Roman"/>
          <w:sz w:val="23"/>
          <w:szCs w:val="23"/>
        </w:rPr>
      </w:pPr>
    </w:p>
    <w:p w:rsidR="008900D5" w:rsidRDefault="008900D5" w:rsidP="008900D5">
      <w:pPr>
        <w:pStyle w:val="Standard"/>
        <w:spacing w:after="0" w:line="276" w:lineRule="auto"/>
        <w:jc w:val="both"/>
      </w:pPr>
      <w:r>
        <w:rPr>
          <w:rFonts w:ascii="Times New Roman" w:hAnsi="Times New Roman" w:cs="Times New Roman"/>
          <w:sz w:val="23"/>
          <w:szCs w:val="23"/>
        </w:rPr>
        <w:t>__________________ А.В. Лубенец</w:t>
      </w:r>
    </w:p>
    <w:p w:rsidR="00670D68" w:rsidRPr="008900D5" w:rsidRDefault="00670D68" w:rsidP="003E1C64">
      <w:pPr>
        <w:pStyle w:val="Standard"/>
        <w:spacing w:after="0" w:line="276" w:lineRule="auto"/>
        <w:jc w:val="both"/>
      </w:pPr>
    </w:p>
    <w:sectPr w:rsidR="00670D68" w:rsidRPr="008900D5" w:rsidSect="00A5043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7CF" w:rsidRDefault="008177CF" w:rsidP="00B31E33">
      <w:r>
        <w:separator/>
      </w:r>
    </w:p>
  </w:endnote>
  <w:endnote w:type="continuationSeparator" w:id="0">
    <w:p w:rsidR="008177CF" w:rsidRDefault="008177CF" w:rsidP="00B31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ndale Sans UI">
    <w:altName w:val="Arial Unicode MS"/>
    <w:panose1 w:val="00000000000000000000"/>
    <w:charset w:val="CC"/>
    <w:family w:val="swiss"/>
    <w:notTrueType/>
    <w:pitch w:val="variable"/>
    <w:sig w:usb0="00000201" w:usb1="00000000" w:usb2="00000000" w:usb3="00000000" w:csb0="00000004"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7CF" w:rsidRDefault="008177CF" w:rsidP="00B31E33">
      <w:r>
        <w:separator/>
      </w:r>
    </w:p>
  </w:footnote>
  <w:footnote w:type="continuationSeparator" w:id="0">
    <w:p w:rsidR="008177CF" w:rsidRDefault="008177CF" w:rsidP="00B31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rPr>
        <w:rFonts w:cs="Times New Roman"/>
        <w:b/>
        <w:bCs/>
        <w:color w:val="000000"/>
        <w:lang w:val="ru-RU"/>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720" w:hanging="720"/>
      </w:pPr>
      <w:rPr>
        <w:lang w:val="en-U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4"/>
      <w:numFmt w:val="decimal"/>
      <w:lvlText w:val="%1."/>
      <w:lvlJc w:val="left"/>
      <w:pPr>
        <w:tabs>
          <w:tab w:val="num" w:pos="720"/>
        </w:tabs>
        <w:ind w:left="0" w:firstLine="0"/>
      </w:pPr>
    </w:lvl>
    <w:lvl w:ilvl="1">
      <w:start w:val="2"/>
      <w:numFmt w:val="decimal"/>
      <w:lvlText w:val="%1.%2."/>
      <w:lvlJc w:val="left"/>
      <w:pPr>
        <w:tabs>
          <w:tab w:val="num" w:pos="1080"/>
        </w:tabs>
        <w:ind w:left="0" w:firstLine="0"/>
      </w:pPr>
      <w:rPr>
        <w:b w:val="0"/>
        <w:bCs w:val="0"/>
      </w:rPr>
    </w:lvl>
    <w:lvl w:ilvl="2">
      <w:start w:val="2"/>
      <w:numFmt w:val="decimal"/>
      <w:lvlText w:val="%1.%2.%3."/>
      <w:lvlJc w:val="left"/>
      <w:pPr>
        <w:tabs>
          <w:tab w:val="num" w:pos="708"/>
        </w:tabs>
        <w:ind w:left="0" w:firstLine="0"/>
      </w:pPr>
      <w:rPr>
        <w:sz w:val="22"/>
        <w:szCs w:val="22"/>
        <w:lang w:val="en-US"/>
      </w:rPr>
    </w:lvl>
    <w:lvl w:ilvl="3">
      <w:start w:val="1"/>
      <w:numFmt w:val="decimal"/>
      <w:lvlText w:val="%1.%2.%3.%4."/>
      <w:lvlJc w:val="left"/>
      <w:pPr>
        <w:tabs>
          <w:tab w:val="num" w:pos="1800"/>
        </w:tabs>
        <w:ind w:left="0" w:firstLine="0"/>
      </w:pPr>
    </w:lvl>
    <w:lvl w:ilvl="4">
      <w:start w:val="1"/>
      <w:numFmt w:val="decimal"/>
      <w:lvlText w:val="%1.%2.%3.%4.%5."/>
      <w:lvlJc w:val="left"/>
      <w:pPr>
        <w:tabs>
          <w:tab w:val="num" w:pos="2160"/>
        </w:tabs>
        <w:ind w:left="0" w:firstLine="0"/>
      </w:pPr>
    </w:lvl>
    <w:lvl w:ilvl="5">
      <w:start w:val="1"/>
      <w:numFmt w:val="decimal"/>
      <w:lvlText w:val="%1.%2.%3.%4.%5.%6."/>
      <w:lvlJc w:val="left"/>
      <w:pPr>
        <w:tabs>
          <w:tab w:val="num" w:pos="2520"/>
        </w:tabs>
        <w:ind w:left="0" w:firstLine="0"/>
      </w:pPr>
    </w:lvl>
    <w:lvl w:ilvl="6">
      <w:start w:val="1"/>
      <w:numFmt w:val="decimal"/>
      <w:lvlText w:val="%1.%2.%3.%4.%5.%6.%7."/>
      <w:lvlJc w:val="left"/>
      <w:pPr>
        <w:tabs>
          <w:tab w:val="num" w:pos="2880"/>
        </w:tabs>
        <w:ind w:left="0" w:firstLine="0"/>
      </w:pPr>
    </w:lvl>
    <w:lvl w:ilvl="7">
      <w:start w:val="1"/>
      <w:numFmt w:val="decimal"/>
      <w:lvlText w:val="%1.%2.%3.%4.%5.%6.%7.%8."/>
      <w:lvlJc w:val="left"/>
      <w:pPr>
        <w:tabs>
          <w:tab w:val="num" w:pos="3240"/>
        </w:tabs>
        <w:ind w:left="0" w:firstLine="0"/>
      </w:pPr>
    </w:lvl>
    <w:lvl w:ilvl="8">
      <w:start w:val="1"/>
      <w:numFmt w:val="decimal"/>
      <w:lvlText w:val="%1.%2.%3.%4.%5.%6.%7.%8.%9."/>
      <w:lvlJc w:val="left"/>
      <w:pPr>
        <w:tabs>
          <w:tab w:val="num" w:pos="3600"/>
        </w:tabs>
        <w:ind w:left="0" w:firstLine="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rPr>
        <w:rFonts w:cs="Times New Roman"/>
        <w:color w:val="000000"/>
        <w:sz w:val="22"/>
        <w:szCs w:val="22"/>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5"/>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rPr>
        <w:rFonts w:ascii="Times New Roman" w:hAnsi="Times New Roman" w:cs="Times New Roman"/>
        <w:sz w:val="22"/>
        <w:szCs w:val="22"/>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name w:val="WW8Num6"/>
    <w:lvl w:ilvl="0">
      <w:start w:val="7"/>
      <w:numFmt w:val="decimal"/>
      <w:lvlText w:val="%1."/>
      <w:lvlJc w:val="left"/>
      <w:pPr>
        <w:tabs>
          <w:tab w:val="num" w:pos="720"/>
        </w:tabs>
        <w:ind w:left="720" w:hanging="360"/>
      </w:pPr>
    </w:lvl>
    <w:lvl w:ilvl="1">
      <w:start w:val="3"/>
      <w:numFmt w:val="decimal"/>
      <w:lvlText w:val="%1.%2."/>
      <w:lvlJc w:val="left"/>
      <w:pPr>
        <w:tabs>
          <w:tab w:val="num" w:pos="1080"/>
        </w:tabs>
        <w:ind w:left="1080" w:hanging="360"/>
      </w:pPr>
      <w:rPr>
        <w:rFonts w:ascii="Times New Roman" w:hAnsi="Times New Roman" w:cs="Times New Roman"/>
        <w:b/>
        <w:sz w:val="24"/>
        <w:szCs w:val="24"/>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00000007"/>
    <w:multiLevelType w:val="multilevel"/>
    <w:tmpl w:val="00000007"/>
    <w:name w:val="WW8Num7"/>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rPr>
        <w:rFonts w:cs="Times New Roman"/>
      </w:rPr>
    </w:lvl>
    <w:lvl w:ilvl="2">
      <w:start w:val="1"/>
      <w:numFmt w:val="decimal"/>
      <w:lvlText w:val="%1.%2.%3."/>
      <w:lvlJc w:val="left"/>
      <w:pPr>
        <w:tabs>
          <w:tab w:val="num" w:pos="1440"/>
        </w:tabs>
        <w:ind w:left="1440" w:hanging="360"/>
      </w:pPr>
      <w:rPr>
        <w:rFonts w:cs="Times New Roman"/>
      </w:r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nsid w:val="00000008"/>
    <w:multiLevelType w:val="multilevel"/>
    <w:tmpl w:val="00000008"/>
    <w:name w:val="WW8Num8"/>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rPr>
        <w:rFonts w:cs="Times New Roman"/>
        <w:sz w:val="22"/>
        <w:szCs w:val="22"/>
      </w:rPr>
    </w:lvl>
    <w:lvl w:ilvl="2">
      <w:start w:val="3"/>
      <w:numFmt w:val="decimal"/>
      <w:lvlText w:val="%1.%2.%3."/>
      <w:lvlJc w:val="left"/>
      <w:pPr>
        <w:tabs>
          <w:tab w:val="num" w:pos="1440"/>
        </w:tabs>
        <w:ind w:left="1440" w:hanging="360"/>
      </w:pPr>
      <w:rPr>
        <w:rFonts w:cs="Times New Roman"/>
      </w:r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00836030"/>
    <w:multiLevelType w:val="multilevel"/>
    <w:tmpl w:val="4552F262"/>
    <w:lvl w:ilvl="0">
      <w:start w:val="1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4AB470A"/>
    <w:multiLevelType w:val="hybridMultilevel"/>
    <w:tmpl w:val="1E60B1EC"/>
    <w:lvl w:ilvl="0" w:tplc="07243448">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09B0673A"/>
    <w:multiLevelType w:val="hybridMultilevel"/>
    <w:tmpl w:val="1872100C"/>
    <w:lvl w:ilvl="0" w:tplc="0419000F">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0A633000"/>
    <w:multiLevelType w:val="multilevel"/>
    <w:tmpl w:val="C9B23E1E"/>
    <w:lvl w:ilvl="0">
      <w:start w:val="3"/>
      <w:numFmt w:val="decimal"/>
      <w:lvlText w:val="%1."/>
      <w:lvlJc w:val="left"/>
      <w:pPr>
        <w:ind w:left="360" w:hanging="360"/>
      </w:pPr>
      <w:rPr>
        <w:rFonts w:hint="default"/>
        <w:b w:val="0"/>
      </w:rPr>
    </w:lvl>
    <w:lvl w:ilvl="1">
      <w:start w:val="3"/>
      <w:numFmt w:val="decimal"/>
      <w:lvlText w:val="%1.%2."/>
      <w:lvlJc w:val="left"/>
      <w:pPr>
        <w:ind w:left="1359" w:hanging="360"/>
      </w:pPr>
      <w:rPr>
        <w:rFonts w:hint="default"/>
        <w:b w:val="0"/>
      </w:rPr>
    </w:lvl>
    <w:lvl w:ilvl="2">
      <w:start w:val="1"/>
      <w:numFmt w:val="decimal"/>
      <w:lvlText w:val="%1.%2.%3."/>
      <w:lvlJc w:val="left"/>
      <w:pPr>
        <w:ind w:left="2718" w:hanging="720"/>
      </w:pPr>
      <w:rPr>
        <w:rFonts w:hint="default"/>
        <w:b w:val="0"/>
      </w:rPr>
    </w:lvl>
    <w:lvl w:ilvl="3">
      <w:start w:val="1"/>
      <w:numFmt w:val="decimal"/>
      <w:lvlText w:val="%1.%2.%3.%4."/>
      <w:lvlJc w:val="left"/>
      <w:pPr>
        <w:ind w:left="3717" w:hanging="720"/>
      </w:pPr>
      <w:rPr>
        <w:rFonts w:hint="default"/>
        <w:b w:val="0"/>
      </w:rPr>
    </w:lvl>
    <w:lvl w:ilvl="4">
      <w:start w:val="1"/>
      <w:numFmt w:val="decimal"/>
      <w:lvlText w:val="%1.%2.%3.%4.%5."/>
      <w:lvlJc w:val="left"/>
      <w:pPr>
        <w:ind w:left="5076" w:hanging="1080"/>
      </w:pPr>
      <w:rPr>
        <w:rFonts w:hint="default"/>
        <w:b w:val="0"/>
      </w:rPr>
    </w:lvl>
    <w:lvl w:ilvl="5">
      <w:start w:val="1"/>
      <w:numFmt w:val="decimal"/>
      <w:lvlText w:val="%1.%2.%3.%4.%5.%6."/>
      <w:lvlJc w:val="left"/>
      <w:pPr>
        <w:ind w:left="6075" w:hanging="1080"/>
      </w:pPr>
      <w:rPr>
        <w:rFonts w:hint="default"/>
        <w:b w:val="0"/>
      </w:rPr>
    </w:lvl>
    <w:lvl w:ilvl="6">
      <w:start w:val="1"/>
      <w:numFmt w:val="decimal"/>
      <w:lvlText w:val="%1.%2.%3.%4.%5.%6.%7."/>
      <w:lvlJc w:val="left"/>
      <w:pPr>
        <w:ind w:left="7434" w:hanging="1440"/>
      </w:pPr>
      <w:rPr>
        <w:rFonts w:hint="default"/>
        <w:b w:val="0"/>
      </w:rPr>
    </w:lvl>
    <w:lvl w:ilvl="7">
      <w:start w:val="1"/>
      <w:numFmt w:val="decimal"/>
      <w:lvlText w:val="%1.%2.%3.%4.%5.%6.%7.%8."/>
      <w:lvlJc w:val="left"/>
      <w:pPr>
        <w:ind w:left="8433" w:hanging="1440"/>
      </w:pPr>
      <w:rPr>
        <w:rFonts w:hint="default"/>
        <w:b w:val="0"/>
      </w:rPr>
    </w:lvl>
    <w:lvl w:ilvl="8">
      <w:start w:val="1"/>
      <w:numFmt w:val="decimal"/>
      <w:lvlText w:val="%1.%2.%3.%4.%5.%6.%7.%8.%9."/>
      <w:lvlJc w:val="left"/>
      <w:pPr>
        <w:ind w:left="9792" w:hanging="1800"/>
      </w:pPr>
      <w:rPr>
        <w:rFonts w:hint="default"/>
        <w:b w:val="0"/>
      </w:rPr>
    </w:lvl>
  </w:abstractNum>
  <w:abstractNum w:abstractNumId="12">
    <w:nsid w:val="0B2777C7"/>
    <w:multiLevelType w:val="multilevel"/>
    <w:tmpl w:val="F7F4CF3E"/>
    <w:lvl w:ilvl="0">
      <w:start w:val="8"/>
      <w:numFmt w:val="decimal"/>
      <w:lvlText w:val="%1."/>
      <w:lvlJc w:val="left"/>
      <w:pPr>
        <w:tabs>
          <w:tab w:val="num" w:pos="0"/>
        </w:tabs>
        <w:ind w:left="0" w:firstLine="0"/>
      </w:pPr>
      <w:rPr>
        <w:rFonts w:ascii="Times New Roman" w:eastAsia="Times New Roman" w:hAnsi="Times New Roman" w:cs="Times New Roman" w:hint="default"/>
        <w:b/>
        <w:bCs/>
        <w:i w:val="0"/>
        <w:iCs w:val="0"/>
        <w:caps w:val="0"/>
        <w:smallCaps w:val="0"/>
        <w:strike w:val="0"/>
        <w:dstrike w:val="0"/>
        <w:color w:val="000000"/>
        <w:spacing w:val="0"/>
        <w:w w:val="100"/>
        <w:position w:val="0"/>
        <w:sz w:val="24"/>
        <w:szCs w:val="24"/>
        <w:u w:val="none"/>
        <w:vertAlign w:val="baseline"/>
      </w:rPr>
    </w:lvl>
    <w:lvl w:ilvl="1">
      <w:start w:val="1"/>
      <w:numFmt w:val="decimal"/>
      <w:lvlText w:val="%1.%2."/>
      <w:lvlJc w:val="left"/>
      <w:pPr>
        <w:tabs>
          <w:tab w:val="num" w:pos="0"/>
        </w:tabs>
        <w:ind w:left="0" w:firstLine="0"/>
      </w:pPr>
      <w:rPr>
        <w:rFonts w:ascii="Times New Roman" w:eastAsia="Times New Roman" w:hAnsi="Times New Roman" w:cs="Times New Roman" w:hint="default"/>
        <w:b w:val="0"/>
        <w:bCs w:val="0"/>
        <w:i w:val="0"/>
        <w:iCs w:val="0"/>
        <w:caps w:val="0"/>
        <w:smallCaps w:val="0"/>
        <w:strike w:val="0"/>
        <w:dstrike w:val="0"/>
        <w:color w:val="000000"/>
        <w:spacing w:val="0"/>
        <w:w w:val="100"/>
        <w:position w:val="0"/>
        <w:sz w:val="24"/>
        <w:szCs w:val="24"/>
        <w:u w:val="none"/>
        <w:vertAlign w:val="baseline"/>
      </w:rPr>
    </w:lvl>
    <w:lvl w:ilvl="2">
      <w:start w:val="1"/>
      <w:numFmt w:val="decimal"/>
      <w:lvlText w:val="%1.%2.%3."/>
      <w:lvlJc w:val="left"/>
      <w:pPr>
        <w:tabs>
          <w:tab w:val="num" w:pos="0"/>
        </w:tabs>
        <w:ind w:left="0" w:firstLine="0"/>
      </w:pPr>
      <w:rPr>
        <w:rFonts w:ascii="Times New Roman" w:eastAsia="Times New Roman" w:hAnsi="Times New Roman" w:cs="Times New Roman" w:hint="default"/>
        <w:b w:val="0"/>
        <w:bCs w:val="0"/>
        <w:i w:val="0"/>
        <w:iCs w:val="0"/>
        <w:caps w:val="0"/>
        <w:smallCaps w:val="0"/>
        <w:strike w:val="0"/>
        <w:dstrike w:val="0"/>
        <w:color w:val="000000"/>
        <w:spacing w:val="0"/>
        <w:w w:val="100"/>
        <w:position w:val="0"/>
        <w:sz w:val="24"/>
        <w:szCs w:val="24"/>
        <w:u w:val="none"/>
        <w:vertAlign w:val="baseline"/>
      </w:rPr>
    </w:lvl>
    <w:lvl w:ilvl="3">
      <w:start w:val="1"/>
      <w:numFmt w:val="decimal"/>
      <w:lvlText w:val="%2.%3.%4."/>
      <w:lvlJc w:val="left"/>
      <w:pPr>
        <w:tabs>
          <w:tab w:val="num" w:pos="0"/>
        </w:tabs>
        <w:ind w:left="0" w:firstLine="0"/>
      </w:pPr>
      <w:rPr>
        <w:rFonts w:ascii="Times New Roman" w:eastAsia="Times New Roman" w:hAnsi="Times New Roman" w:cs="Times New Roman" w:hint="default"/>
        <w:b w:val="0"/>
        <w:bCs w:val="0"/>
        <w:i w:val="0"/>
        <w:iCs w:val="0"/>
        <w:caps w:val="0"/>
        <w:smallCaps w:val="0"/>
        <w:strike w:val="0"/>
        <w:dstrike w:val="0"/>
        <w:color w:val="000000"/>
        <w:spacing w:val="0"/>
        <w:w w:val="100"/>
        <w:position w:val="0"/>
        <w:sz w:val="24"/>
        <w:szCs w:val="24"/>
        <w:u w:val="none"/>
        <w:vertAlign w:val="baseline"/>
      </w:rPr>
    </w:lvl>
    <w:lvl w:ilvl="4">
      <w:start w:val="1"/>
      <w:numFmt w:val="decimal"/>
      <w:lvlText w:val="%3.%4.%5."/>
      <w:lvlJc w:val="left"/>
      <w:pPr>
        <w:tabs>
          <w:tab w:val="num" w:pos="0"/>
        </w:tabs>
        <w:ind w:left="0" w:firstLine="0"/>
      </w:pPr>
      <w:rPr>
        <w:rFonts w:ascii="Times New Roman" w:eastAsia="Times New Roman" w:hAnsi="Times New Roman" w:cs="Times New Roman" w:hint="default"/>
        <w:b w:val="0"/>
        <w:bCs w:val="0"/>
        <w:i w:val="0"/>
        <w:iCs w:val="0"/>
        <w:caps w:val="0"/>
        <w:smallCaps w:val="0"/>
        <w:strike w:val="0"/>
        <w:dstrike w:val="0"/>
        <w:color w:val="000000"/>
        <w:spacing w:val="0"/>
        <w:w w:val="100"/>
        <w:position w:val="0"/>
        <w:sz w:val="24"/>
        <w:szCs w:val="24"/>
        <w:u w:val="none"/>
        <w:vertAlign w:val="baseline"/>
      </w:rPr>
    </w:lvl>
    <w:lvl w:ilvl="5">
      <w:start w:val="1"/>
      <w:numFmt w:val="decimal"/>
      <w:lvlText w:val="%4.%5.%6."/>
      <w:lvlJc w:val="left"/>
      <w:pPr>
        <w:tabs>
          <w:tab w:val="num" w:pos="0"/>
        </w:tabs>
        <w:ind w:left="0" w:firstLine="0"/>
      </w:pPr>
      <w:rPr>
        <w:rFonts w:ascii="Times New Roman" w:eastAsia="Times New Roman" w:hAnsi="Times New Roman" w:cs="Times New Roman" w:hint="default"/>
        <w:b w:val="0"/>
        <w:bCs w:val="0"/>
        <w:i w:val="0"/>
        <w:iCs w:val="0"/>
        <w:caps w:val="0"/>
        <w:smallCaps w:val="0"/>
        <w:strike w:val="0"/>
        <w:dstrike w:val="0"/>
        <w:color w:val="000000"/>
        <w:spacing w:val="0"/>
        <w:w w:val="100"/>
        <w:position w:val="0"/>
        <w:sz w:val="24"/>
        <w:szCs w:val="24"/>
        <w:u w:val="none"/>
        <w:vertAlign w:val="baseline"/>
      </w:rPr>
    </w:lvl>
    <w:lvl w:ilvl="6">
      <w:start w:val="1"/>
      <w:numFmt w:val="decimal"/>
      <w:lvlText w:val="%5.%6.%7."/>
      <w:lvlJc w:val="left"/>
      <w:pPr>
        <w:tabs>
          <w:tab w:val="num" w:pos="0"/>
        </w:tabs>
        <w:ind w:left="0" w:firstLine="0"/>
      </w:pPr>
      <w:rPr>
        <w:rFonts w:ascii="Times New Roman" w:eastAsia="Times New Roman" w:hAnsi="Times New Roman" w:cs="Times New Roman" w:hint="default"/>
        <w:b w:val="0"/>
        <w:bCs w:val="0"/>
        <w:i w:val="0"/>
        <w:iCs w:val="0"/>
        <w:caps w:val="0"/>
        <w:smallCaps w:val="0"/>
        <w:strike w:val="0"/>
        <w:dstrike w:val="0"/>
        <w:color w:val="000000"/>
        <w:spacing w:val="0"/>
        <w:w w:val="100"/>
        <w:position w:val="0"/>
        <w:sz w:val="24"/>
        <w:szCs w:val="24"/>
        <w:u w:val="none"/>
        <w:vertAlign w:val="baseline"/>
      </w:rPr>
    </w:lvl>
    <w:lvl w:ilvl="7">
      <w:start w:val="1"/>
      <w:numFmt w:val="decimal"/>
      <w:lvlText w:val="%6.%7.%8."/>
      <w:lvlJc w:val="left"/>
      <w:pPr>
        <w:tabs>
          <w:tab w:val="num" w:pos="0"/>
        </w:tabs>
        <w:ind w:left="0" w:firstLine="0"/>
      </w:pPr>
      <w:rPr>
        <w:rFonts w:ascii="Times New Roman" w:eastAsia="Times New Roman" w:hAnsi="Times New Roman" w:cs="Times New Roman" w:hint="default"/>
        <w:b w:val="0"/>
        <w:bCs w:val="0"/>
        <w:i w:val="0"/>
        <w:iCs w:val="0"/>
        <w:caps w:val="0"/>
        <w:smallCaps w:val="0"/>
        <w:strike w:val="0"/>
        <w:dstrike w:val="0"/>
        <w:color w:val="000000"/>
        <w:spacing w:val="0"/>
        <w:w w:val="100"/>
        <w:position w:val="0"/>
        <w:sz w:val="24"/>
        <w:szCs w:val="24"/>
        <w:u w:val="none"/>
        <w:vertAlign w:val="baseline"/>
      </w:rPr>
    </w:lvl>
    <w:lvl w:ilvl="8">
      <w:start w:val="1"/>
      <w:numFmt w:val="decimal"/>
      <w:lvlText w:val="%7.%8.%9."/>
      <w:lvlJc w:val="left"/>
      <w:pPr>
        <w:tabs>
          <w:tab w:val="num" w:pos="0"/>
        </w:tabs>
        <w:ind w:left="0" w:firstLine="0"/>
      </w:pPr>
      <w:rPr>
        <w:rFonts w:ascii="Times New Roman" w:eastAsia="Times New Roman" w:hAnsi="Times New Roman" w:cs="Times New Roman" w:hint="default"/>
        <w:b w:val="0"/>
        <w:bCs w:val="0"/>
        <w:i w:val="0"/>
        <w:iCs w:val="0"/>
        <w:caps w:val="0"/>
        <w:smallCaps w:val="0"/>
        <w:strike w:val="0"/>
        <w:dstrike w:val="0"/>
        <w:color w:val="000000"/>
        <w:spacing w:val="0"/>
        <w:w w:val="100"/>
        <w:position w:val="0"/>
        <w:sz w:val="24"/>
        <w:szCs w:val="24"/>
        <w:u w:val="none"/>
        <w:vertAlign w:val="baseline"/>
      </w:rPr>
    </w:lvl>
  </w:abstractNum>
  <w:abstractNum w:abstractNumId="13">
    <w:nsid w:val="0EF0323E"/>
    <w:multiLevelType w:val="multilevel"/>
    <w:tmpl w:val="80E0ABFE"/>
    <w:lvl w:ilvl="0">
      <w:start w:val="6"/>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nsid w:val="0FD636F3"/>
    <w:multiLevelType w:val="multilevel"/>
    <w:tmpl w:val="9FD89220"/>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17141EAE"/>
    <w:multiLevelType w:val="hybridMultilevel"/>
    <w:tmpl w:val="C5F618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7CE7D7F"/>
    <w:multiLevelType w:val="hybridMultilevel"/>
    <w:tmpl w:val="AB22C2EA"/>
    <w:lvl w:ilvl="0" w:tplc="8B28E6BE">
      <w:start w:val="2"/>
      <w:numFmt w:val="bullet"/>
      <w:lvlText w:val="-"/>
      <w:lvlJc w:val="left"/>
      <w:pPr>
        <w:ind w:left="1339" w:hanging="360"/>
      </w:pPr>
      <w:rPr>
        <w:rFonts w:ascii="Times New Roman" w:hAnsi="Times New Roman" w:hint="default"/>
      </w:rPr>
    </w:lvl>
    <w:lvl w:ilvl="1" w:tplc="04190003" w:tentative="1">
      <w:start w:val="1"/>
      <w:numFmt w:val="bullet"/>
      <w:lvlText w:val="o"/>
      <w:lvlJc w:val="left"/>
      <w:pPr>
        <w:ind w:left="2059" w:hanging="360"/>
      </w:pPr>
      <w:rPr>
        <w:rFonts w:ascii="Courier New" w:hAnsi="Courier New" w:cs="Courier New" w:hint="default"/>
      </w:rPr>
    </w:lvl>
    <w:lvl w:ilvl="2" w:tplc="04190005" w:tentative="1">
      <w:start w:val="1"/>
      <w:numFmt w:val="bullet"/>
      <w:lvlText w:val=""/>
      <w:lvlJc w:val="left"/>
      <w:pPr>
        <w:ind w:left="2779" w:hanging="360"/>
      </w:pPr>
      <w:rPr>
        <w:rFonts w:ascii="Wingdings" w:hAnsi="Wingdings" w:hint="default"/>
      </w:rPr>
    </w:lvl>
    <w:lvl w:ilvl="3" w:tplc="04190001" w:tentative="1">
      <w:start w:val="1"/>
      <w:numFmt w:val="bullet"/>
      <w:lvlText w:val=""/>
      <w:lvlJc w:val="left"/>
      <w:pPr>
        <w:ind w:left="3499" w:hanging="360"/>
      </w:pPr>
      <w:rPr>
        <w:rFonts w:ascii="Symbol" w:hAnsi="Symbol" w:hint="default"/>
      </w:rPr>
    </w:lvl>
    <w:lvl w:ilvl="4" w:tplc="04190003" w:tentative="1">
      <w:start w:val="1"/>
      <w:numFmt w:val="bullet"/>
      <w:lvlText w:val="o"/>
      <w:lvlJc w:val="left"/>
      <w:pPr>
        <w:ind w:left="4219" w:hanging="360"/>
      </w:pPr>
      <w:rPr>
        <w:rFonts w:ascii="Courier New" w:hAnsi="Courier New" w:cs="Courier New" w:hint="default"/>
      </w:rPr>
    </w:lvl>
    <w:lvl w:ilvl="5" w:tplc="04190005" w:tentative="1">
      <w:start w:val="1"/>
      <w:numFmt w:val="bullet"/>
      <w:lvlText w:val=""/>
      <w:lvlJc w:val="left"/>
      <w:pPr>
        <w:ind w:left="4939" w:hanging="360"/>
      </w:pPr>
      <w:rPr>
        <w:rFonts w:ascii="Wingdings" w:hAnsi="Wingdings" w:hint="default"/>
      </w:rPr>
    </w:lvl>
    <w:lvl w:ilvl="6" w:tplc="04190001" w:tentative="1">
      <w:start w:val="1"/>
      <w:numFmt w:val="bullet"/>
      <w:lvlText w:val=""/>
      <w:lvlJc w:val="left"/>
      <w:pPr>
        <w:ind w:left="5659" w:hanging="360"/>
      </w:pPr>
      <w:rPr>
        <w:rFonts w:ascii="Symbol" w:hAnsi="Symbol" w:hint="default"/>
      </w:rPr>
    </w:lvl>
    <w:lvl w:ilvl="7" w:tplc="04190003" w:tentative="1">
      <w:start w:val="1"/>
      <w:numFmt w:val="bullet"/>
      <w:lvlText w:val="o"/>
      <w:lvlJc w:val="left"/>
      <w:pPr>
        <w:ind w:left="6379" w:hanging="360"/>
      </w:pPr>
      <w:rPr>
        <w:rFonts w:ascii="Courier New" w:hAnsi="Courier New" w:cs="Courier New" w:hint="default"/>
      </w:rPr>
    </w:lvl>
    <w:lvl w:ilvl="8" w:tplc="04190005" w:tentative="1">
      <w:start w:val="1"/>
      <w:numFmt w:val="bullet"/>
      <w:lvlText w:val=""/>
      <w:lvlJc w:val="left"/>
      <w:pPr>
        <w:ind w:left="7099" w:hanging="360"/>
      </w:pPr>
      <w:rPr>
        <w:rFonts w:ascii="Wingdings" w:hAnsi="Wingdings" w:hint="default"/>
      </w:rPr>
    </w:lvl>
  </w:abstractNum>
  <w:abstractNum w:abstractNumId="17">
    <w:nsid w:val="1AB40FE6"/>
    <w:multiLevelType w:val="multilevel"/>
    <w:tmpl w:val="E38AABCC"/>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b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8">
    <w:nsid w:val="1FAC4921"/>
    <w:multiLevelType w:val="multilevel"/>
    <w:tmpl w:val="356CFB22"/>
    <w:lvl w:ilvl="0">
      <w:start w:val="2"/>
      <w:numFmt w:val="decimal"/>
      <w:lvlText w:val="%1."/>
      <w:lvlJc w:val="left"/>
      <w:pPr>
        <w:ind w:left="360" w:hanging="360"/>
      </w:pPr>
      <w:rPr>
        <w:rFonts w:hint="default"/>
      </w:rPr>
    </w:lvl>
    <w:lvl w:ilvl="1">
      <w:start w:val="2"/>
      <w:numFmt w:val="decimal"/>
      <w:lvlText w:val="%1.%2."/>
      <w:lvlJc w:val="left"/>
      <w:pPr>
        <w:ind w:left="1359" w:hanging="360"/>
      </w:pPr>
      <w:rPr>
        <w:rFonts w:hint="default"/>
      </w:rPr>
    </w:lvl>
    <w:lvl w:ilvl="2">
      <w:start w:val="1"/>
      <w:numFmt w:val="decimal"/>
      <w:lvlText w:val="%1.%2.%3."/>
      <w:lvlJc w:val="left"/>
      <w:pPr>
        <w:ind w:left="2718" w:hanging="720"/>
      </w:pPr>
      <w:rPr>
        <w:rFonts w:hint="default"/>
      </w:rPr>
    </w:lvl>
    <w:lvl w:ilvl="3">
      <w:start w:val="1"/>
      <w:numFmt w:val="decimal"/>
      <w:lvlText w:val="%1.%2.%3.%4."/>
      <w:lvlJc w:val="left"/>
      <w:pPr>
        <w:ind w:left="3717" w:hanging="720"/>
      </w:pPr>
      <w:rPr>
        <w:rFonts w:hint="default"/>
      </w:rPr>
    </w:lvl>
    <w:lvl w:ilvl="4">
      <w:start w:val="1"/>
      <w:numFmt w:val="decimal"/>
      <w:lvlText w:val="%1.%2.%3.%4.%5."/>
      <w:lvlJc w:val="left"/>
      <w:pPr>
        <w:ind w:left="5076" w:hanging="1080"/>
      </w:pPr>
      <w:rPr>
        <w:rFonts w:hint="default"/>
      </w:rPr>
    </w:lvl>
    <w:lvl w:ilvl="5">
      <w:start w:val="1"/>
      <w:numFmt w:val="decimal"/>
      <w:lvlText w:val="%1.%2.%3.%4.%5.%6."/>
      <w:lvlJc w:val="left"/>
      <w:pPr>
        <w:ind w:left="6075" w:hanging="1080"/>
      </w:pPr>
      <w:rPr>
        <w:rFonts w:hint="default"/>
      </w:rPr>
    </w:lvl>
    <w:lvl w:ilvl="6">
      <w:start w:val="1"/>
      <w:numFmt w:val="decimal"/>
      <w:lvlText w:val="%1.%2.%3.%4.%5.%6.%7."/>
      <w:lvlJc w:val="left"/>
      <w:pPr>
        <w:ind w:left="7434" w:hanging="1440"/>
      </w:pPr>
      <w:rPr>
        <w:rFonts w:hint="default"/>
      </w:rPr>
    </w:lvl>
    <w:lvl w:ilvl="7">
      <w:start w:val="1"/>
      <w:numFmt w:val="decimal"/>
      <w:lvlText w:val="%1.%2.%3.%4.%5.%6.%7.%8."/>
      <w:lvlJc w:val="left"/>
      <w:pPr>
        <w:ind w:left="8433" w:hanging="1440"/>
      </w:pPr>
      <w:rPr>
        <w:rFonts w:hint="default"/>
      </w:rPr>
    </w:lvl>
    <w:lvl w:ilvl="8">
      <w:start w:val="1"/>
      <w:numFmt w:val="decimal"/>
      <w:lvlText w:val="%1.%2.%3.%4.%5.%6.%7.%8.%9."/>
      <w:lvlJc w:val="left"/>
      <w:pPr>
        <w:ind w:left="9792" w:hanging="1800"/>
      </w:pPr>
      <w:rPr>
        <w:rFonts w:hint="default"/>
      </w:rPr>
    </w:lvl>
  </w:abstractNum>
  <w:abstractNum w:abstractNumId="19">
    <w:nsid w:val="20A50852"/>
    <w:multiLevelType w:val="multilevel"/>
    <w:tmpl w:val="7CC88D9C"/>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2455DEE"/>
    <w:multiLevelType w:val="multilevel"/>
    <w:tmpl w:val="773A7256"/>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1">
    <w:nsid w:val="2536379F"/>
    <w:multiLevelType w:val="hybridMultilevel"/>
    <w:tmpl w:val="0256E0FE"/>
    <w:lvl w:ilvl="0" w:tplc="8B28E6BE">
      <w:start w:val="2"/>
      <w:numFmt w:val="bullet"/>
      <w:lvlText w:val="-"/>
      <w:lvlJc w:val="left"/>
      <w:pPr>
        <w:tabs>
          <w:tab w:val="num" w:pos="1647"/>
        </w:tabs>
        <w:ind w:left="1647" w:hanging="360"/>
      </w:pPr>
      <w:rPr>
        <w:rFonts w:ascii="Times New Roman" w:hAnsi="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2">
    <w:nsid w:val="28D476FD"/>
    <w:multiLevelType w:val="multilevel"/>
    <w:tmpl w:val="DFFECF24"/>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BAD0AE1"/>
    <w:multiLevelType w:val="multilevel"/>
    <w:tmpl w:val="0419001F"/>
    <w:styleLink w:val="1"/>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4">
    <w:nsid w:val="49FF7E40"/>
    <w:multiLevelType w:val="multilevel"/>
    <w:tmpl w:val="5A944D5A"/>
    <w:styleLink w:val="WWNum8"/>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nsid w:val="533266F5"/>
    <w:multiLevelType w:val="multilevel"/>
    <w:tmpl w:val="31981DD4"/>
    <w:lvl w:ilvl="0">
      <w:start w:val="1"/>
      <w:numFmt w:val="decimal"/>
      <w:lvlText w:val="%1."/>
      <w:lvlJc w:val="left"/>
      <w:pPr>
        <w:tabs>
          <w:tab w:val="num" w:pos="1080"/>
        </w:tabs>
        <w:ind w:left="1080" w:hanging="360"/>
      </w:pPr>
      <w:rPr>
        <w:rFonts w:cs="Times New Roman" w:hint="default"/>
      </w:rPr>
    </w:lvl>
    <w:lvl w:ilvl="1">
      <w:start w:val="1"/>
      <w:numFmt w:val="decimal"/>
      <w:isLgl/>
      <w:lvlText w:val="%1.%2."/>
      <w:lvlJc w:val="left"/>
      <w:pPr>
        <w:tabs>
          <w:tab w:val="num" w:pos="1470"/>
        </w:tabs>
        <w:ind w:left="1470" w:hanging="390"/>
      </w:pPr>
      <w:rPr>
        <w:rFonts w:cs="Times New Roman" w:hint="default"/>
      </w:rPr>
    </w:lvl>
    <w:lvl w:ilvl="2">
      <w:start w:val="1"/>
      <w:numFmt w:val="decimal"/>
      <w:isLgl/>
      <w:lvlText w:val="%1.%2.%3."/>
      <w:lvlJc w:val="left"/>
      <w:pPr>
        <w:tabs>
          <w:tab w:val="num" w:pos="2280"/>
        </w:tabs>
        <w:ind w:left="2280" w:hanging="720"/>
      </w:pPr>
      <w:rPr>
        <w:rFonts w:cs="Times New Roman" w:hint="default"/>
      </w:rPr>
    </w:lvl>
    <w:lvl w:ilvl="3">
      <w:start w:val="1"/>
      <w:numFmt w:val="decimal"/>
      <w:isLgl/>
      <w:lvlText w:val="%1.%2.%3.%4."/>
      <w:lvlJc w:val="left"/>
      <w:pPr>
        <w:tabs>
          <w:tab w:val="num" w:pos="2520"/>
        </w:tabs>
        <w:ind w:left="2520" w:hanging="720"/>
      </w:pPr>
      <w:rPr>
        <w:rFonts w:cs="Times New Roman" w:hint="default"/>
      </w:rPr>
    </w:lvl>
    <w:lvl w:ilvl="4">
      <w:start w:val="1"/>
      <w:numFmt w:val="decimal"/>
      <w:isLgl/>
      <w:lvlText w:val="%1.%2.%3.%4.%5."/>
      <w:lvlJc w:val="left"/>
      <w:pPr>
        <w:tabs>
          <w:tab w:val="num" w:pos="3240"/>
        </w:tabs>
        <w:ind w:left="3240" w:hanging="1080"/>
      </w:pPr>
      <w:rPr>
        <w:rFonts w:cs="Times New Roman" w:hint="default"/>
      </w:rPr>
    </w:lvl>
    <w:lvl w:ilvl="5">
      <w:start w:val="1"/>
      <w:numFmt w:val="decimal"/>
      <w:isLgl/>
      <w:lvlText w:val="%1.%2.%3.%4.%5.%6."/>
      <w:lvlJc w:val="left"/>
      <w:pPr>
        <w:tabs>
          <w:tab w:val="num" w:pos="3600"/>
        </w:tabs>
        <w:ind w:left="3600" w:hanging="1080"/>
      </w:pPr>
      <w:rPr>
        <w:rFonts w:cs="Times New Roman" w:hint="default"/>
      </w:rPr>
    </w:lvl>
    <w:lvl w:ilvl="6">
      <w:start w:val="1"/>
      <w:numFmt w:val="decimal"/>
      <w:isLgl/>
      <w:lvlText w:val="%1.%2.%3.%4.%5.%6.%7."/>
      <w:lvlJc w:val="left"/>
      <w:pPr>
        <w:tabs>
          <w:tab w:val="num" w:pos="4320"/>
        </w:tabs>
        <w:ind w:left="4320" w:hanging="1440"/>
      </w:pPr>
      <w:rPr>
        <w:rFonts w:cs="Times New Roman" w:hint="default"/>
      </w:rPr>
    </w:lvl>
    <w:lvl w:ilvl="7">
      <w:start w:val="1"/>
      <w:numFmt w:val="decimal"/>
      <w:isLgl/>
      <w:lvlText w:val="%1.%2.%3.%4.%5.%6.%7.%8."/>
      <w:lvlJc w:val="left"/>
      <w:pPr>
        <w:tabs>
          <w:tab w:val="num" w:pos="4680"/>
        </w:tabs>
        <w:ind w:left="4680" w:hanging="1440"/>
      </w:pPr>
      <w:rPr>
        <w:rFonts w:cs="Times New Roman" w:hint="default"/>
      </w:rPr>
    </w:lvl>
    <w:lvl w:ilvl="8">
      <w:start w:val="1"/>
      <w:numFmt w:val="decimal"/>
      <w:isLgl/>
      <w:lvlText w:val="%1.%2.%3.%4.%5.%6.%7.%8.%9."/>
      <w:lvlJc w:val="left"/>
      <w:pPr>
        <w:tabs>
          <w:tab w:val="num" w:pos="5400"/>
        </w:tabs>
        <w:ind w:left="5400" w:hanging="1800"/>
      </w:pPr>
      <w:rPr>
        <w:rFonts w:cs="Times New Roman" w:hint="default"/>
      </w:rPr>
    </w:lvl>
  </w:abstractNum>
  <w:abstractNum w:abstractNumId="26">
    <w:nsid w:val="62575D2F"/>
    <w:multiLevelType w:val="multilevel"/>
    <w:tmpl w:val="0419001F"/>
    <w:numStyleLink w:val="1"/>
  </w:abstractNum>
  <w:abstractNum w:abstractNumId="27">
    <w:nsid w:val="67BF5564"/>
    <w:multiLevelType w:val="multilevel"/>
    <w:tmpl w:val="6882CDBE"/>
    <w:lvl w:ilvl="0">
      <w:start w:val="5"/>
      <w:numFmt w:val="decimal"/>
      <w:lvlText w:val="%1."/>
      <w:lvlJc w:val="left"/>
      <w:pPr>
        <w:ind w:left="360" w:hanging="360"/>
      </w:pPr>
      <w:rPr>
        <w:rFonts w:eastAsia="Calibri" w:hint="default"/>
      </w:rPr>
    </w:lvl>
    <w:lvl w:ilvl="1">
      <w:start w:val="2"/>
      <w:numFmt w:val="decimal"/>
      <w:lvlText w:val="%1.%2."/>
      <w:lvlJc w:val="left"/>
      <w:pPr>
        <w:ind w:left="1359" w:hanging="360"/>
      </w:pPr>
      <w:rPr>
        <w:rFonts w:eastAsia="Calibri" w:hint="default"/>
      </w:rPr>
    </w:lvl>
    <w:lvl w:ilvl="2">
      <w:start w:val="1"/>
      <w:numFmt w:val="decimal"/>
      <w:lvlText w:val="%1.%2.%3."/>
      <w:lvlJc w:val="left"/>
      <w:pPr>
        <w:ind w:left="2718" w:hanging="720"/>
      </w:pPr>
      <w:rPr>
        <w:rFonts w:eastAsia="Calibri" w:hint="default"/>
      </w:rPr>
    </w:lvl>
    <w:lvl w:ilvl="3">
      <w:start w:val="1"/>
      <w:numFmt w:val="decimal"/>
      <w:lvlText w:val="%1.%2.%3.%4."/>
      <w:lvlJc w:val="left"/>
      <w:pPr>
        <w:ind w:left="3717" w:hanging="720"/>
      </w:pPr>
      <w:rPr>
        <w:rFonts w:eastAsia="Calibri" w:hint="default"/>
      </w:rPr>
    </w:lvl>
    <w:lvl w:ilvl="4">
      <w:start w:val="1"/>
      <w:numFmt w:val="decimal"/>
      <w:lvlText w:val="%1.%2.%3.%4.%5."/>
      <w:lvlJc w:val="left"/>
      <w:pPr>
        <w:ind w:left="5076" w:hanging="1080"/>
      </w:pPr>
      <w:rPr>
        <w:rFonts w:eastAsia="Calibri" w:hint="default"/>
      </w:rPr>
    </w:lvl>
    <w:lvl w:ilvl="5">
      <w:start w:val="1"/>
      <w:numFmt w:val="decimal"/>
      <w:lvlText w:val="%1.%2.%3.%4.%5.%6."/>
      <w:lvlJc w:val="left"/>
      <w:pPr>
        <w:ind w:left="6075" w:hanging="1080"/>
      </w:pPr>
      <w:rPr>
        <w:rFonts w:eastAsia="Calibri" w:hint="default"/>
      </w:rPr>
    </w:lvl>
    <w:lvl w:ilvl="6">
      <w:start w:val="1"/>
      <w:numFmt w:val="decimal"/>
      <w:lvlText w:val="%1.%2.%3.%4.%5.%6.%7."/>
      <w:lvlJc w:val="left"/>
      <w:pPr>
        <w:ind w:left="7434" w:hanging="1440"/>
      </w:pPr>
      <w:rPr>
        <w:rFonts w:eastAsia="Calibri" w:hint="default"/>
      </w:rPr>
    </w:lvl>
    <w:lvl w:ilvl="7">
      <w:start w:val="1"/>
      <w:numFmt w:val="decimal"/>
      <w:lvlText w:val="%1.%2.%3.%4.%5.%6.%7.%8."/>
      <w:lvlJc w:val="left"/>
      <w:pPr>
        <w:ind w:left="8433" w:hanging="1440"/>
      </w:pPr>
      <w:rPr>
        <w:rFonts w:eastAsia="Calibri" w:hint="default"/>
      </w:rPr>
    </w:lvl>
    <w:lvl w:ilvl="8">
      <w:start w:val="1"/>
      <w:numFmt w:val="decimal"/>
      <w:lvlText w:val="%1.%2.%3.%4.%5.%6.%7.%8.%9."/>
      <w:lvlJc w:val="left"/>
      <w:pPr>
        <w:ind w:left="9792" w:hanging="1800"/>
      </w:pPr>
      <w:rPr>
        <w:rFonts w:eastAsia="Calibri" w:hint="default"/>
      </w:rPr>
    </w:lvl>
  </w:abstractNum>
  <w:abstractNum w:abstractNumId="28">
    <w:nsid w:val="687D4EA1"/>
    <w:multiLevelType w:val="hybridMultilevel"/>
    <w:tmpl w:val="12D4AB6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6ECB1FC8"/>
    <w:multiLevelType w:val="multilevel"/>
    <w:tmpl w:val="D1AC426E"/>
    <w:lvl w:ilvl="0">
      <w:start w:val="4"/>
      <w:numFmt w:val="decimal"/>
      <w:lvlText w:val="%1."/>
      <w:lvlJc w:val="left"/>
      <w:pPr>
        <w:ind w:left="360" w:hanging="360"/>
      </w:pPr>
      <w:rPr>
        <w:rFonts w:hint="default"/>
      </w:rPr>
    </w:lvl>
    <w:lvl w:ilvl="1">
      <w:start w:val="2"/>
      <w:numFmt w:val="decimal"/>
      <w:lvlText w:val="%1.%2."/>
      <w:lvlJc w:val="left"/>
      <w:pPr>
        <w:ind w:left="1071"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53" w:hanging="720"/>
      </w:pPr>
      <w:rPr>
        <w:rFonts w:hint="default"/>
      </w:rPr>
    </w:lvl>
    <w:lvl w:ilvl="4">
      <w:start w:val="1"/>
      <w:numFmt w:val="decimal"/>
      <w:lvlText w:val="%1.%2.%3.%4.%5."/>
      <w:lvlJc w:val="left"/>
      <w:pPr>
        <w:ind w:left="3924" w:hanging="1080"/>
      </w:pPr>
      <w:rPr>
        <w:rFonts w:hint="default"/>
      </w:rPr>
    </w:lvl>
    <w:lvl w:ilvl="5">
      <w:start w:val="1"/>
      <w:numFmt w:val="decimal"/>
      <w:lvlText w:val="%1.%2.%3.%4.%5.%6."/>
      <w:lvlJc w:val="left"/>
      <w:pPr>
        <w:ind w:left="4635" w:hanging="1080"/>
      </w:pPr>
      <w:rPr>
        <w:rFonts w:hint="default"/>
      </w:rPr>
    </w:lvl>
    <w:lvl w:ilvl="6">
      <w:start w:val="1"/>
      <w:numFmt w:val="decimal"/>
      <w:lvlText w:val="%1.%2.%3.%4.%5.%6.%7."/>
      <w:lvlJc w:val="left"/>
      <w:pPr>
        <w:ind w:left="5706" w:hanging="1440"/>
      </w:pPr>
      <w:rPr>
        <w:rFonts w:hint="default"/>
      </w:rPr>
    </w:lvl>
    <w:lvl w:ilvl="7">
      <w:start w:val="1"/>
      <w:numFmt w:val="decimal"/>
      <w:lvlText w:val="%1.%2.%3.%4.%5.%6.%7.%8."/>
      <w:lvlJc w:val="left"/>
      <w:pPr>
        <w:ind w:left="6417" w:hanging="1440"/>
      </w:pPr>
      <w:rPr>
        <w:rFonts w:hint="default"/>
      </w:rPr>
    </w:lvl>
    <w:lvl w:ilvl="8">
      <w:start w:val="1"/>
      <w:numFmt w:val="decimal"/>
      <w:lvlText w:val="%1.%2.%3.%4.%5.%6.%7.%8.%9."/>
      <w:lvlJc w:val="left"/>
      <w:pPr>
        <w:ind w:left="7488" w:hanging="1800"/>
      </w:pPr>
      <w:rPr>
        <w:rFonts w:hint="default"/>
      </w:rPr>
    </w:lvl>
  </w:abstractNum>
  <w:abstractNum w:abstractNumId="30">
    <w:nsid w:val="74C74A8C"/>
    <w:multiLevelType w:val="multilevel"/>
    <w:tmpl w:val="5EA0957A"/>
    <w:lvl w:ilvl="0">
      <w:start w:val="3"/>
      <w:numFmt w:val="decimal"/>
      <w:lvlText w:val="%1."/>
      <w:lvlJc w:val="left"/>
      <w:pPr>
        <w:ind w:left="540" w:hanging="540"/>
      </w:pPr>
      <w:rPr>
        <w:rFonts w:hint="default"/>
        <w:b/>
      </w:rPr>
    </w:lvl>
    <w:lvl w:ilvl="1">
      <w:start w:val="1"/>
      <w:numFmt w:val="decimal"/>
      <w:lvlText w:val="%1.%2."/>
      <w:lvlJc w:val="left"/>
      <w:pPr>
        <w:ind w:left="540" w:hanging="540"/>
      </w:pPr>
      <w:rPr>
        <w:rFonts w:hint="default"/>
        <w:b w:val="0"/>
      </w:rPr>
    </w:lvl>
    <w:lvl w:ilvl="2">
      <w:start w:val="1"/>
      <w:numFmt w:val="decimal"/>
      <w:lvlText w:val="%1.%2.%3."/>
      <w:lvlJc w:val="left"/>
      <w:pPr>
        <w:ind w:left="720" w:hanging="720"/>
      </w:pPr>
      <w:rPr>
        <w:rFonts w:ascii="Times New Roman" w:hAnsi="Times New Roman" w:cs="Times New Roman" w:hint="default"/>
        <w:color w:val="auto"/>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5EF2071"/>
    <w:multiLevelType w:val="multilevel"/>
    <w:tmpl w:val="AFA60E74"/>
    <w:styleLink w:val="WWNum10"/>
    <w:lvl w:ilvl="0">
      <w:start w:val="3"/>
      <w:numFmt w:val="decimal"/>
      <w:lvlText w:val="%1."/>
      <w:lvlJc w:val="left"/>
    </w:lvl>
    <w:lvl w:ilvl="1">
      <w:start w:val="2"/>
      <w:numFmt w:val="decimal"/>
      <w:lvlText w:val="%1.%2."/>
      <w:lvlJc w:val="left"/>
    </w:lvl>
    <w:lvl w:ilvl="2">
      <w:start w:val="6"/>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76B13419"/>
    <w:multiLevelType w:val="hybridMultilevel"/>
    <w:tmpl w:val="9D4609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7A06169B"/>
    <w:multiLevelType w:val="hybridMultilevel"/>
    <w:tmpl w:val="DF6E315A"/>
    <w:lvl w:ilvl="0" w:tplc="04190005">
      <w:start w:val="1"/>
      <w:numFmt w:val="bullet"/>
      <w:lvlText w:val=""/>
      <w:lvlJc w:val="left"/>
      <w:pPr>
        <w:tabs>
          <w:tab w:val="num" w:pos="1287"/>
        </w:tabs>
        <w:ind w:left="1287" w:hanging="360"/>
      </w:pPr>
      <w:rPr>
        <w:rFonts w:ascii="Wingdings" w:hAnsi="Wingdings" w:hint="default"/>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4">
    <w:nsid w:val="7DC953B8"/>
    <w:multiLevelType w:val="multilevel"/>
    <w:tmpl w:val="36A02912"/>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420"/>
        </w:tabs>
        <w:ind w:left="420" w:hanging="420"/>
      </w:pPr>
      <w:rPr>
        <w:rFonts w:ascii="Times New Roman" w:eastAsia="Times New Roman" w:hAnsi="Times New Roman" w:cs="Times New Roman"/>
        <w:sz w:val="22"/>
        <w:szCs w:val="22"/>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35">
    <w:nsid w:val="7E8A4EA4"/>
    <w:multiLevelType w:val="hybridMultilevel"/>
    <w:tmpl w:val="BFC68F06"/>
    <w:lvl w:ilvl="0" w:tplc="0419000F">
      <w:start w:val="6"/>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E8E6D63"/>
    <w:multiLevelType w:val="hybridMultilevel"/>
    <w:tmpl w:val="5B4CC4DE"/>
    <w:lvl w:ilvl="0" w:tplc="8B28E6BE">
      <w:start w:val="2"/>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 w:numId="8">
    <w:abstractNumId w:val="7"/>
  </w:num>
  <w:num w:numId="9">
    <w:abstractNumId w:val="25"/>
  </w:num>
  <w:num w:numId="10">
    <w:abstractNumId w:val="35"/>
  </w:num>
  <w:num w:numId="11">
    <w:abstractNumId w:val="10"/>
  </w:num>
  <w:num w:numId="12">
    <w:abstractNumId w:val="15"/>
  </w:num>
  <w:num w:numId="13">
    <w:abstractNumId w:val="34"/>
  </w:num>
  <w:num w:numId="14">
    <w:abstractNumId w:val="30"/>
  </w:num>
  <w:num w:numId="15">
    <w:abstractNumId w:val="22"/>
  </w:num>
  <w:num w:numId="16">
    <w:abstractNumId w:val="14"/>
  </w:num>
  <w:num w:numId="17">
    <w:abstractNumId w:val="12"/>
  </w:num>
  <w:num w:numId="18">
    <w:abstractNumId w:val="19"/>
  </w:num>
  <w:num w:numId="19">
    <w:abstractNumId w:val="26"/>
    <w:lvlOverride w:ilvl="0">
      <w:lvl w:ilvl="0">
        <w:start w:val="1"/>
        <w:numFmt w:val="decimal"/>
        <w:lvlText w:val="%1."/>
        <w:lvlJc w:val="left"/>
        <w:pPr>
          <w:tabs>
            <w:tab w:val="num" w:pos="360"/>
          </w:tabs>
          <w:ind w:left="360" w:hanging="360"/>
        </w:pPr>
        <w:rPr>
          <w:rFonts w:cs="Times New Roman" w:hint="default"/>
        </w:rPr>
      </w:lvl>
    </w:lvlOverride>
    <w:lvlOverride w:ilvl="1">
      <w:lvl w:ilvl="1">
        <w:start w:val="1"/>
        <w:numFmt w:val="decimal"/>
        <w:lvlText w:val="%1.%2."/>
        <w:lvlJc w:val="left"/>
        <w:pPr>
          <w:tabs>
            <w:tab w:val="num" w:pos="792"/>
          </w:tabs>
          <w:ind w:left="792" w:hanging="432"/>
        </w:pPr>
        <w:rPr>
          <w:rFonts w:cs="Times New Roman" w:hint="default"/>
          <w:b w:val="0"/>
        </w:rPr>
      </w:lvl>
    </w:lvlOverride>
    <w:lvlOverride w:ilvl="2">
      <w:lvl w:ilvl="2">
        <w:start w:val="1"/>
        <w:numFmt w:val="decimal"/>
        <w:lvlText w:val="%1.%2.%3."/>
        <w:lvlJc w:val="left"/>
        <w:pPr>
          <w:tabs>
            <w:tab w:val="num" w:pos="7950"/>
          </w:tabs>
          <w:ind w:left="7734" w:hanging="504"/>
        </w:pPr>
        <w:rPr>
          <w:rFonts w:cs="Times New Roman" w:hint="default"/>
          <w:b w:val="0"/>
        </w:rPr>
      </w:lvl>
    </w:lvlOverride>
    <w:lvlOverride w:ilvl="3">
      <w:lvl w:ilvl="3">
        <w:start w:val="1"/>
        <w:numFmt w:val="decimal"/>
        <w:lvlText w:val="%1.%2.%3.%4."/>
        <w:lvlJc w:val="left"/>
        <w:pPr>
          <w:tabs>
            <w:tab w:val="num" w:pos="1800"/>
          </w:tabs>
          <w:ind w:left="1728" w:hanging="648"/>
        </w:pPr>
        <w:rPr>
          <w:rFonts w:cs="Times New Roman" w:hint="default"/>
        </w:rPr>
      </w:lvl>
    </w:lvlOverride>
    <w:lvlOverride w:ilvl="4">
      <w:lvl w:ilvl="4">
        <w:start w:val="1"/>
        <w:numFmt w:val="decimal"/>
        <w:lvlText w:val="%1.%2.%3.%4.%5."/>
        <w:lvlJc w:val="left"/>
        <w:pPr>
          <w:tabs>
            <w:tab w:val="num" w:pos="2520"/>
          </w:tabs>
          <w:ind w:left="2232" w:hanging="792"/>
        </w:pPr>
        <w:rPr>
          <w:rFonts w:cs="Times New Roman" w:hint="default"/>
        </w:rPr>
      </w:lvl>
    </w:lvlOverride>
    <w:lvlOverride w:ilvl="5">
      <w:lvl w:ilvl="5">
        <w:start w:val="1"/>
        <w:numFmt w:val="decimal"/>
        <w:lvlText w:val="%1.%2.%3.%4.%5.%6."/>
        <w:lvlJc w:val="left"/>
        <w:pPr>
          <w:tabs>
            <w:tab w:val="num" w:pos="2880"/>
          </w:tabs>
          <w:ind w:left="2736" w:hanging="936"/>
        </w:pPr>
        <w:rPr>
          <w:rFonts w:cs="Times New Roman" w:hint="default"/>
        </w:rPr>
      </w:lvl>
    </w:lvlOverride>
    <w:lvlOverride w:ilvl="6">
      <w:lvl w:ilvl="6">
        <w:start w:val="1"/>
        <w:numFmt w:val="decimal"/>
        <w:lvlText w:val="%1.%2.%3.%4.%5.%6.%7."/>
        <w:lvlJc w:val="left"/>
        <w:pPr>
          <w:tabs>
            <w:tab w:val="num" w:pos="3600"/>
          </w:tabs>
          <w:ind w:left="3240" w:hanging="1080"/>
        </w:pPr>
        <w:rPr>
          <w:rFonts w:cs="Times New Roman" w:hint="default"/>
        </w:rPr>
      </w:lvl>
    </w:lvlOverride>
    <w:lvlOverride w:ilvl="7">
      <w:lvl w:ilvl="7">
        <w:start w:val="1"/>
        <w:numFmt w:val="decimal"/>
        <w:lvlText w:val="%1.%2.%3.%4.%5.%6.%7.%8."/>
        <w:lvlJc w:val="left"/>
        <w:pPr>
          <w:tabs>
            <w:tab w:val="num" w:pos="3960"/>
          </w:tabs>
          <w:ind w:left="3744" w:hanging="1224"/>
        </w:pPr>
        <w:rPr>
          <w:rFonts w:cs="Times New Roman" w:hint="default"/>
        </w:rPr>
      </w:lvl>
    </w:lvlOverride>
    <w:lvlOverride w:ilvl="8">
      <w:lvl w:ilvl="8">
        <w:start w:val="1"/>
        <w:numFmt w:val="decimal"/>
        <w:lvlText w:val="%1.%2.%3.%4.%5.%6.%7.%8.%9."/>
        <w:lvlJc w:val="left"/>
        <w:pPr>
          <w:tabs>
            <w:tab w:val="num" w:pos="4680"/>
          </w:tabs>
          <w:ind w:left="4320" w:hanging="1440"/>
        </w:pPr>
        <w:rPr>
          <w:rFonts w:cs="Times New Roman" w:hint="default"/>
        </w:rPr>
      </w:lvl>
    </w:lvlOverride>
  </w:num>
  <w:num w:numId="20">
    <w:abstractNumId w:val="23"/>
  </w:num>
  <w:num w:numId="21">
    <w:abstractNumId w:val="13"/>
  </w:num>
  <w:num w:numId="22">
    <w:abstractNumId w:val="17"/>
  </w:num>
  <w:num w:numId="23">
    <w:abstractNumId w:val="28"/>
  </w:num>
  <w:num w:numId="24">
    <w:abstractNumId w:val="32"/>
  </w:num>
  <w:num w:numId="25">
    <w:abstractNumId w:val="27"/>
  </w:num>
  <w:num w:numId="26">
    <w:abstractNumId w:val="18"/>
  </w:num>
  <w:num w:numId="27">
    <w:abstractNumId w:val="11"/>
  </w:num>
  <w:num w:numId="28">
    <w:abstractNumId w:val="29"/>
  </w:num>
  <w:num w:numId="29">
    <w:abstractNumId w:val="8"/>
  </w:num>
  <w:num w:numId="30">
    <w:abstractNumId w:val="36"/>
  </w:num>
  <w:num w:numId="31">
    <w:abstractNumId w:val="16"/>
  </w:num>
  <w:num w:numId="32">
    <w:abstractNumId w:val="21"/>
  </w:num>
  <w:num w:numId="33">
    <w:abstractNumId w:val="33"/>
  </w:num>
  <w:num w:numId="34">
    <w:abstractNumId w:val="9"/>
  </w:num>
  <w:num w:numId="35">
    <w:abstractNumId w:val="26"/>
  </w:num>
  <w:num w:numId="36">
    <w:abstractNumId w:val="20"/>
  </w:num>
  <w:num w:numId="37">
    <w:abstractNumId w:val="24"/>
  </w:num>
  <w:num w:numId="38">
    <w:abstractNumId w:val="31"/>
  </w:num>
  <w:num w:numId="39">
    <w:abstractNumId w:val="20"/>
    <w:lvlOverride w:ilvl="0">
      <w:startOverride w:val="1"/>
    </w:lvlOverride>
  </w:num>
  <w:num w:numId="40">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FBC"/>
    <w:rsid w:val="0001084A"/>
    <w:rsid w:val="000153D4"/>
    <w:rsid w:val="00061812"/>
    <w:rsid w:val="00074E24"/>
    <w:rsid w:val="00076C6E"/>
    <w:rsid w:val="000E020E"/>
    <w:rsid w:val="00101FDC"/>
    <w:rsid w:val="00126185"/>
    <w:rsid w:val="00147394"/>
    <w:rsid w:val="001966C3"/>
    <w:rsid w:val="001A7694"/>
    <w:rsid w:val="001E3AF6"/>
    <w:rsid w:val="001F1A6B"/>
    <w:rsid w:val="002220D2"/>
    <w:rsid w:val="002515F7"/>
    <w:rsid w:val="00262DBF"/>
    <w:rsid w:val="00290175"/>
    <w:rsid w:val="002906FD"/>
    <w:rsid w:val="00290AA2"/>
    <w:rsid w:val="002C6D49"/>
    <w:rsid w:val="002E0D72"/>
    <w:rsid w:val="002E4360"/>
    <w:rsid w:val="00305A03"/>
    <w:rsid w:val="0030641C"/>
    <w:rsid w:val="00342355"/>
    <w:rsid w:val="00343060"/>
    <w:rsid w:val="003E1C64"/>
    <w:rsid w:val="003F757D"/>
    <w:rsid w:val="00417AB2"/>
    <w:rsid w:val="004874AE"/>
    <w:rsid w:val="004B02A1"/>
    <w:rsid w:val="004E530E"/>
    <w:rsid w:val="005050D1"/>
    <w:rsid w:val="00531976"/>
    <w:rsid w:val="00533F58"/>
    <w:rsid w:val="00550043"/>
    <w:rsid w:val="00586A1B"/>
    <w:rsid w:val="005C6CAF"/>
    <w:rsid w:val="00612AB4"/>
    <w:rsid w:val="00645A6C"/>
    <w:rsid w:val="00660C72"/>
    <w:rsid w:val="00670D68"/>
    <w:rsid w:val="00673C6D"/>
    <w:rsid w:val="00692F2C"/>
    <w:rsid w:val="006D6698"/>
    <w:rsid w:val="006F4C8E"/>
    <w:rsid w:val="00721F85"/>
    <w:rsid w:val="00747E73"/>
    <w:rsid w:val="00751AF8"/>
    <w:rsid w:val="00787629"/>
    <w:rsid w:val="007C450F"/>
    <w:rsid w:val="007E6D66"/>
    <w:rsid w:val="008177CF"/>
    <w:rsid w:val="00850E5B"/>
    <w:rsid w:val="008900D5"/>
    <w:rsid w:val="00907037"/>
    <w:rsid w:val="009416C4"/>
    <w:rsid w:val="00946C25"/>
    <w:rsid w:val="009540DB"/>
    <w:rsid w:val="00981F3F"/>
    <w:rsid w:val="00994A1E"/>
    <w:rsid w:val="009B22BA"/>
    <w:rsid w:val="009C7BAF"/>
    <w:rsid w:val="009E1E0E"/>
    <w:rsid w:val="009E2B34"/>
    <w:rsid w:val="00A20886"/>
    <w:rsid w:val="00A5043B"/>
    <w:rsid w:val="00A64509"/>
    <w:rsid w:val="00A73FBC"/>
    <w:rsid w:val="00A87352"/>
    <w:rsid w:val="00AD256A"/>
    <w:rsid w:val="00AE3997"/>
    <w:rsid w:val="00B047B1"/>
    <w:rsid w:val="00B101BD"/>
    <w:rsid w:val="00B1180C"/>
    <w:rsid w:val="00B31E33"/>
    <w:rsid w:val="00B361E9"/>
    <w:rsid w:val="00B37338"/>
    <w:rsid w:val="00BE31D4"/>
    <w:rsid w:val="00C779AB"/>
    <w:rsid w:val="00C86681"/>
    <w:rsid w:val="00C90D98"/>
    <w:rsid w:val="00C954AD"/>
    <w:rsid w:val="00CF7E08"/>
    <w:rsid w:val="00D80F9E"/>
    <w:rsid w:val="00DA7BBF"/>
    <w:rsid w:val="00DC383A"/>
    <w:rsid w:val="00DE6C60"/>
    <w:rsid w:val="00DF2651"/>
    <w:rsid w:val="00E37E32"/>
    <w:rsid w:val="00E72DBD"/>
    <w:rsid w:val="00EC4DCE"/>
    <w:rsid w:val="00EC63B0"/>
    <w:rsid w:val="00F047FC"/>
    <w:rsid w:val="00F52A01"/>
    <w:rsid w:val="00F767F1"/>
    <w:rsid w:val="00F8746E"/>
    <w:rsid w:val="00FA4DE6"/>
    <w:rsid w:val="00FA5504"/>
    <w:rsid w:val="00FF39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50F"/>
    <w:pPr>
      <w:spacing w:after="0" w:line="240" w:lineRule="auto"/>
    </w:pPr>
    <w:rPr>
      <w:rFonts w:ascii="Times New Roman" w:eastAsia="Times New Roman" w:hAnsi="Times New Roman" w:cs="Times New Roman"/>
      <w:sz w:val="20"/>
      <w:szCs w:val="20"/>
      <w:lang w:eastAsia="ru-RU"/>
    </w:rPr>
  </w:style>
  <w:style w:type="paragraph" w:styleId="7">
    <w:name w:val="heading 7"/>
    <w:basedOn w:val="a"/>
    <w:next w:val="a"/>
    <w:link w:val="70"/>
    <w:semiHidden/>
    <w:unhideWhenUsed/>
    <w:qFormat/>
    <w:rsid w:val="007C450F"/>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semiHidden/>
    <w:rsid w:val="007C450F"/>
    <w:rPr>
      <w:rFonts w:ascii="Times New Roman" w:eastAsia="Times New Roman" w:hAnsi="Times New Roman" w:cs="Times New Roman"/>
      <w:sz w:val="24"/>
      <w:szCs w:val="24"/>
      <w:lang w:eastAsia="ru-RU"/>
    </w:rPr>
  </w:style>
  <w:style w:type="character" w:styleId="a3">
    <w:name w:val="Hyperlink"/>
    <w:uiPriority w:val="99"/>
    <w:semiHidden/>
    <w:unhideWhenUsed/>
    <w:rsid w:val="007C450F"/>
    <w:rPr>
      <w:color w:val="0000FF"/>
      <w:u w:val="single"/>
    </w:rPr>
  </w:style>
  <w:style w:type="paragraph" w:styleId="a4">
    <w:name w:val="No Spacing"/>
    <w:link w:val="a5"/>
    <w:uiPriority w:val="1"/>
    <w:qFormat/>
    <w:rsid w:val="007C450F"/>
    <w:pPr>
      <w:spacing w:after="0" w:line="240" w:lineRule="auto"/>
    </w:pPr>
    <w:rPr>
      <w:rFonts w:ascii="Calibri" w:eastAsia="Calibri" w:hAnsi="Calibri" w:cs="Times New Roman"/>
    </w:rPr>
  </w:style>
  <w:style w:type="paragraph" w:customStyle="1" w:styleId="ConsPlusNormal">
    <w:name w:val="ConsPlusNormal"/>
    <w:rsid w:val="007C450F"/>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2">
    <w:name w:val="Основной текст (2)"/>
    <w:rsid w:val="007C450F"/>
    <w:rPr>
      <w:rFonts w:ascii="Times New Roman" w:eastAsia="Times New Roman" w:hAnsi="Times New Roman" w:cs="Times New Roman" w:hint="default"/>
      <w:b w:val="0"/>
      <w:bCs w:val="0"/>
      <w:i w:val="0"/>
      <w:iCs w:val="0"/>
      <w:smallCaps w:val="0"/>
      <w:strike w:val="0"/>
      <w:dstrike w:val="0"/>
      <w:color w:val="000000"/>
      <w:spacing w:val="0"/>
      <w:w w:val="100"/>
      <w:position w:val="0"/>
      <w:sz w:val="19"/>
      <w:szCs w:val="19"/>
      <w:u w:val="none"/>
      <w:effect w:val="none"/>
      <w:lang w:val="ru-RU"/>
    </w:rPr>
  </w:style>
  <w:style w:type="character" w:customStyle="1" w:styleId="Verdana">
    <w:name w:val="Основной текст + Verdana"/>
    <w:aliases w:val="10,5 pt1,Курсив,Интервал 0 pt4"/>
    <w:rsid w:val="007C450F"/>
    <w:rPr>
      <w:rFonts w:ascii="Verdana" w:hAnsi="Verdana" w:hint="default"/>
      <w:i/>
      <w:iCs w:val="0"/>
      <w:strike w:val="0"/>
      <w:dstrike w:val="0"/>
      <w:color w:val="000000"/>
      <w:spacing w:val="-6"/>
      <w:w w:val="100"/>
      <w:position w:val="0"/>
      <w:sz w:val="21"/>
      <w:u w:val="none"/>
      <w:effect w:val="none"/>
      <w:lang w:val="ru-RU" w:eastAsia="x-none"/>
    </w:rPr>
  </w:style>
  <w:style w:type="paragraph" w:styleId="a6">
    <w:name w:val="Title"/>
    <w:basedOn w:val="a"/>
    <w:link w:val="a7"/>
    <w:qFormat/>
    <w:rsid w:val="00AD256A"/>
    <w:pPr>
      <w:jc w:val="center"/>
    </w:pPr>
    <w:rPr>
      <w:sz w:val="28"/>
    </w:rPr>
  </w:style>
  <w:style w:type="character" w:customStyle="1" w:styleId="a7">
    <w:name w:val="Название Знак"/>
    <w:basedOn w:val="a0"/>
    <w:link w:val="a6"/>
    <w:rsid w:val="00AD256A"/>
    <w:rPr>
      <w:rFonts w:ascii="Times New Roman" w:eastAsia="Times New Roman" w:hAnsi="Times New Roman" w:cs="Times New Roman"/>
      <w:sz w:val="28"/>
      <w:szCs w:val="20"/>
      <w:lang w:eastAsia="ru-RU"/>
    </w:rPr>
  </w:style>
  <w:style w:type="paragraph" w:styleId="a8">
    <w:name w:val="Body Text"/>
    <w:basedOn w:val="a"/>
    <w:link w:val="a9"/>
    <w:uiPriority w:val="99"/>
    <w:rsid w:val="00B1180C"/>
    <w:pPr>
      <w:suppressAutoHyphens/>
    </w:pPr>
    <w:rPr>
      <w:sz w:val="24"/>
      <w:lang w:eastAsia="ar-SA"/>
    </w:rPr>
  </w:style>
  <w:style w:type="character" w:customStyle="1" w:styleId="a9">
    <w:name w:val="Основной текст Знак"/>
    <w:basedOn w:val="a0"/>
    <w:link w:val="a8"/>
    <w:uiPriority w:val="99"/>
    <w:rsid w:val="00B1180C"/>
    <w:rPr>
      <w:rFonts w:ascii="Times New Roman" w:eastAsia="Times New Roman" w:hAnsi="Times New Roman" w:cs="Times New Roman"/>
      <w:sz w:val="24"/>
      <w:szCs w:val="20"/>
      <w:lang w:eastAsia="ar-SA"/>
    </w:rPr>
  </w:style>
  <w:style w:type="paragraph" w:styleId="aa">
    <w:name w:val="Balloon Text"/>
    <w:basedOn w:val="a"/>
    <w:link w:val="ab"/>
    <w:uiPriority w:val="99"/>
    <w:semiHidden/>
    <w:unhideWhenUsed/>
    <w:rsid w:val="00A20886"/>
    <w:rPr>
      <w:rFonts w:ascii="Tahoma" w:hAnsi="Tahoma" w:cs="Tahoma"/>
      <w:sz w:val="16"/>
      <w:szCs w:val="16"/>
    </w:rPr>
  </w:style>
  <w:style w:type="character" w:customStyle="1" w:styleId="ab">
    <w:name w:val="Текст выноски Знак"/>
    <w:basedOn w:val="a0"/>
    <w:link w:val="aa"/>
    <w:uiPriority w:val="99"/>
    <w:semiHidden/>
    <w:rsid w:val="00A20886"/>
    <w:rPr>
      <w:rFonts w:ascii="Tahoma" w:eastAsia="Times New Roman" w:hAnsi="Tahoma" w:cs="Tahoma"/>
      <w:sz w:val="16"/>
      <w:szCs w:val="16"/>
      <w:lang w:eastAsia="ru-RU"/>
    </w:rPr>
  </w:style>
  <w:style w:type="paragraph" w:styleId="ac">
    <w:name w:val="header"/>
    <w:basedOn w:val="a"/>
    <w:link w:val="ad"/>
    <w:uiPriority w:val="99"/>
    <w:unhideWhenUsed/>
    <w:rsid w:val="00B31E33"/>
    <w:pPr>
      <w:tabs>
        <w:tab w:val="center" w:pos="4677"/>
        <w:tab w:val="right" w:pos="9355"/>
      </w:tabs>
    </w:pPr>
  </w:style>
  <w:style w:type="character" w:customStyle="1" w:styleId="ad">
    <w:name w:val="Верхний колонтитул Знак"/>
    <w:basedOn w:val="a0"/>
    <w:link w:val="ac"/>
    <w:uiPriority w:val="99"/>
    <w:rsid w:val="00B31E33"/>
    <w:rPr>
      <w:rFonts w:ascii="Times New Roman" w:eastAsia="Times New Roman" w:hAnsi="Times New Roman" w:cs="Times New Roman"/>
      <w:sz w:val="20"/>
      <w:szCs w:val="20"/>
      <w:lang w:eastAsia="ru-RU"/>
    </w:rPr>
  </w:style>
  <w:style w:type="paragraph" w:styleId="ae">
    <w:name w:val="footer"/>
    <w:basedOn w:val="a"/>
    <w:link w:val="af"/>
    <w:uiPriority w:val="99"/>
    <w:unhideWhenUsed/>
    <w:rsid w:val="00B31E33"/>
    <w:pPr>
      <w:tabs>
        <w:tab w:val="center" w:pos="4677"/>
        <w:tab w:val="right" w:pos="9355"/>
      </w:tabs>
    </w:pPr>
  </w:style>
  <w:style w:type="character" w:customStyle="1" w:styleId="af">
    <w:name w:val="Нижний колонтитул Знак"/>
    <w:basedOn w:val="a0"/>
    <w:link w:val="ae"/>
    <w:uiPriority w:val="99"/>
    <w:rsid w:val="00B31E33"/>
    <w:rPr>
      <w:rFonts w:ascii="Times New Roman" w:eastAsia="Times New Roman" w:hAnsi="Times New Roman" w:cs="Times New Roman"/>
      <w:sz w:val="20"/>
      <w:szCs w:val="20"/>
      <w:lang w:eastAsia="ru-RU"/>
    </w:rPr>
  </w:style>
  <w:style w:type="character" w:customStyle="1" w:styleId="10">
    <w:name w:val="Основной шрифт абзаца1"/>
    <w:rsid w:val="00660C72"/>
  </w:style>
  <w:style w:type="paragraph" w:customStyle="1" w:styleId="WW-">
    <w:name w:val="WW-Заголовок"/>
    <w:basedOn w:val="a"/>
    <w:next w:val="af0"/>
    <w:rsid w:val="00660C72"/>
    <w:pPr>
      <w:suppressAutoHyphens/>
      <w:jc w:val="center"/>
    </w:pPr>
    <w:rPr>
      <w:b/>
      <w:bCs/>
      <w:sz w:val="24"/>
      <w:szCs w:val="24"/>
      <w:lang w:eastAsia="zh-CN"/>
    </w:rPr>
  </w:style>
  <w:style w:type="paragraph" w:customStyle="1" w:styleId="21">
    <w:name w:val="Основной текст с отступом 21"/>
    <w:basedOn w:val="a"/>
    <w:rsid w:val="00660C72"/>
    <w:pPr>
      <w:suppressAutoHyphens/>
      <w:spacing w:after="120" w:line="480" w:lineRule="auto"/>
      <w:ind w:left="283"/>
    </w:pPr>
    <w:rPr>
      <w:lang w:eastAsia="zh-CN"/>
    </w:rPr>
  </w:style>
  <w:style w:type="paragraph" w:customStyle="1" w:styleId="31">
    <w:name w:val="Основной текст с отступом 31"/>
    <w:basedOn w:val="a"/>
    <w:rsid w:val="00660C72"/>
    <w:pPr>
      <w:suppressAutoHyphens/>
      <w:spacing w:after="120"/>
      <w:ind w:left="283"/>
    </w:pPr>
    <w:rPr>
      <w:sz w:val="16"/>
      <w:szCs w:val="16"/>
      <w:lang w:eastAsia="zh-CN"/>
    </w:rPr>
  </w:style>
  <w:style w:type="paragraph" w:styleId="af1">
    <w:name w:val="Normal (Web)"/>
    <w:basedOn w:val="a"/>
    <w:rsid w:val="00660C72"/>
    <w:pPr>
      <w:suppressAutoHyphens/>
      <w:spacing w:before="100" w:after="100"/>
    </w:pPr>
    <w:rPr>
      <w:sz w:val="24"/>
      <w:szCs w:val="24"/>
      <w:lang w:eastAsia="zh-CN"/>
    </w:rPr>
  </w:style>
  <w:style w:type="paragraph" w:customStyle="1" w:styleId="11">
    <w:name w:val="Цитата1"/>
    <w:basedOn w:val="a"/>
    <w:rsid w:val="00660C72"/>
    <w:pPr>
      <w:suppressAutoHyphens/>
      <w:ind w:left="-284" w:right="-99"/>
    </w:pPr>
    <w:rPr>
      <w:sz w:val="28"/>
      <w:lang w:eastAsia="zh-CN"/>
    </w:rPr>
  </w:style>
  <w:style w:type="paragraph" w:customStyle="1" w:styleId="consplusnormal0">
    <w:name w:val="consplusnormal"/>
    <w:basedOn w:val="a"/>
    <w:rsid w:val="00660C72"/>
    <w:pPr>
      <w:suppressAutoHyphens/>
      <w:spacing w:before="187" w:after="187"/>
      <w:ind w:left="187" w:right="187"/>
    </w:pPr>
    <w:rPr>
      <w:sz w:val="24"/>
      <w:szCs w:val="24"/>
      <w:lang w:eastAsia="zh-CN"/>
    </w:rPr>
  </w:style>
  <w:style w:type="paragraph" w:customStyle="1" w:styleId="12">
    <w:name w:val="Обычный1"/>
    <w:rsid w:val="00660C72"/>
    <w:pPr>
      <w:widowControl w:val="0"/>
      <w:suppressAutoHyphens/>
      <w:spacing w:after="0" w:line="240" w:lineRule="auto"/>
    </w:pPr>
    <w:rPr>
      <w:rFonts w:ascii="Times New Roman" w:eastAsia="Times New Roman" w:hAnsi="Times New Roman" w:cs="Times New Roman"/>
      <w:lang w:val="en-US" w:eastAsia="zh-CN" w:bidi="hi-IN"/>
    </w:rPr>
  </w:style>
  <w:style w:type="paragraph" w:styleId="af0">
    <w:name w:val="Subtitle"/>
    <w:basedOn w:val="a"/>
    <w:next w:val="a"/>
    <w:link w:val="af2"/>
    <w:uiPriority w:val="11"/>
    <w:qFormat/>
    <w:rsid w:val="00660C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Подзаголовок Знак"/>
    <w:basedOn w:val="a0"/>
    <w:link w:val="af0"/>
    <w:uiPriority w:val="11"/>
    <w:rsid w:val="00660C72"/>
    <w:rPr>
      <w:rFonts w:asciiTheme="majorHAnsi" w:eastAsiaTheme="majorEastAsia" w:hAnsiTheme="majorHAnsi" w:cstheme="majorBidi"/>
      <w:i/>
      <w:iCs/>
      <w:color w:val="4F81BD" w:themeColor="accent1"/>
      <w:spacing w:val="15"/>
      <w:sz w:val="24"/>
      <w:szCs w:val="24"/>
      <w:lang w:eastAsia="ru-RU"/>
    </w:rPr>
  </w:style>
  <w:style w:type="paragraph" w:customStyle="1" w:styleId="13">
    <w:name w:val="заголовок 1"/>
    <w:basedOn w:val="a"/>
    <w:next w:val="a"/>
    <w:rsid w:val="00C86681"/>
    <w:pPr>
      <w:keepNext/>
      <w:autoSpaceDE w:val="0"/>
      <w:autoSpaceDN w:val="0"/>
      <w:ind w:firstLine="425"/>
      <w:jc w:val="center"/>
    </w:pPr>
    <w:rPr>
      <w:b/>
      <w:bCs/>
      <w:sz w:val="24"/>
      <w:szCs w:val="24"/>
    </w:rPr>
  </w:style>
  <w:style w:type="paragraph" w:customStyle="1" w:styleId="14">
    <w:name w:val="Абзац списка1"/>
    <w:basedOn w:val="a"/>
    <w:rsid w:val="00C86681"/>
    <w:pPr>
      <w:autoSpaceDE w:val="0"/>
      <w:autoSpaceDN w:val="0"/>
      <w:ind w:left="720" w:firstLine="425"/>
      <w:contextualSpacing/>
      <w:jc w:val="both"/>
    </w:pPr>
  </w:style>
  <w:style w:type="paragraph" w:styleId="af3">
    <w:name w:val="List Paragraph"/>
    <w:basedOn w:val="a"/>
    <w:qFormat/>
    <w:rsid w:val="009B22BA"/>
    <w:pPr>
      <w:ind w:left="720"/>
      <w:contextualSpacing/>
    </w:pPr>
  </w:style>
  <w:style w:type="paragraph" w:customStyle="1" w:styleId="20">
    <w:name w:val="Основной текст2"/>
    <w:basedOn w:val="a"/>
    <w:rsid w:val="00586A1B"/>
    <w:pPr>
      <w:widowControl w:val="0"/>
      <w:shd w:val="clear" w:color="auto" w:fill="FFFFFF"/>
      <w:spacing w:before="60" w:after="540" w:line="0" w:lineRule="atLeast"/>
      <w:jc w:val="both"/>
    </w:pPr>
    <w:rPr>
      <w:rFonts w:ascii="Bookman Old Style" w:eastAsia="Bookman Old Style" w:hAnsi="Bookman Old Style" w:cs="Bookman Old Style"/>
    </w:rPr>
  </w:style>
  <w:style w:type="paragraph" w:customStyle="1" w:styleId="af4">
    <w:name w:val="Îñíîâí"/>
    <w:basedOn w:val="a"/>
    <w:uiPriority w:val="99"/>
    <w:rsid w:val="00670D68"/>
    <w:pPr>
      <w:widowControl w:val="0"/>
      <w:jc w:val="both"/>
    </w:pPr>
    <w:rPr>
      <w:rFonts w:ascii="Arial" w:hAnsi="Arial" w:cs="Arial"/>
      <w:sz w:val="22"/>
    </w:rPr>
  </w:style>
  <w:style w:type="character" w:styleId="af5">
    <w:name w:val="Strong"/>
    <w:uiPriority w:val="99"/>
    <w:qFormat/>
    <w:rsid w:val="00670D68"/>
    <w:rPr>
      <w:rFonts w:cs="Times New Roman"/>
      <w:b/>
      <w:bCs/>
    </w:rPr>
  </w:style>
  <w:style w:type="numbering" w:customStyle="1" w:styleId="1">
    <w:name w:val="Текущий список1"/>
    <w:rsid w:val="00670D68"/>
    <w:pPr>
      <w:numPr>
        <w:numId w:val="20"/>
      </w:numPr>
    </w:pPr>
  </w:style>
  <w:style w:type="paragraph" w:customStyle="1" w:styleId="ConsNormal">
    <w:name w:val="ConsNormal"/>
    <w:rsid w:val="00670D68"/>
    <w:pPr>
      <w:widowControl w:val="0"/>
      <w:autoSpaceDE w:val="0"/>
      <w:autoSpaceDN w:val="0"/>
      <w:adjustRightInd w:val="0"/>
      <w:spacing w:after="0" w:line="240" w:lineRule="auto"/>
      <w:ind w:right="19772" w:firstLine="720"/>
    </w:pPr>
    <w:rPr>
      <w:rFonts w:ascii="Arial" w:eastAsia="Times New Roman" w:hAnsi="Arial" w:cs="Arial"/>
      <w:sz w:val="24"/>
      <w:szCs w:val="24"/>
      <w:lang w:eastAsia="ru-RU"/>
    </w:rPr>
  </w:style>
  <w:style w:type="character" w:customStyle="1" w:styleId="a5">
    <w:name w:val="Без интервала Знак"/>
    <w:link w:val="a4"/>
    <w:uiPriority w:val="1"/>
    <w:locked/>
    <w:rsid w:val="00670D68"/>
    <w:rPr>
      <w:rFonts w:ascii="Calibri" w:eastAsia="Calibri" w:hAnsi="Calibri" w:cs="Times New Roman"/>
    </w:rPr>
  </w:style>
  <w:style w:type="paragraph" w:styleId="22">
    <w:name w:val="Body Text Indent 2"/>
    <w:basedOn w:val="a"/>
    <w:link w:val="23"/>
    <w:uiPriority w:val="99"/>
    <w:semiHidden/>
    <w:unhideWhenUsed/>
    <w:rsid w:val="008900D5"/>
    <w:pPr>
      <w:spacing w:after="120" w:line="480" w:lineRule="auto"/>
      <w:ind w:left="283"/>
    </w:pPr>
  </w:style>
  <w:style w:type="character" w:customStyle="1" w:styleId="23">
    <w:name w:val="Основной текст с отступом 2 Знак"/>
    <w:basedOn w:val="a0"/>
    <w:link w:val="22"/>
    <w:uiPriority w:val="99"/>
    <w:semiHidden/>
    <w:rsid w:val="008900D5"/>
    <w:rPr>
      <w:rFonts w:ascii="Times New Roman" w:eastAsia="Times New Roman" w:hAnsi="Times New Roman" w:cs="Times New Roman"/>
      <w:sz w:val="20"/>
      <w:szCs w:val="20"/>
      <w:lang w:eastAsia="ru-RU"/>
    </w:rPr>
  </w:style>
  <w:style w:type="paragraph" w:customStyle="1" w:styleId="Standard">
    <w:name w:val="Standard"/>
    <w:rsid w:val="008900D5"/>
    <w:pPr>
      <w:suppressAutoHyphens/>
      <w:autoSpaceDN w:val="0"/>
      <w:spacing w:after="160" w:line="256" w:lineRule="auto"/>
      <w:textAlignment w:val="baseline"/>
    </w:pPr>
    <w:rPr>
      <w:rFonts w:ascii="Calibri" w:eastAsia="SimSun" w:hAnsi="Calibri" w:cs="F"/>
      <w:kern w:val="3"/>
    </w:rPr>
  </w:style>
  <w:style w:type="paragraph" w:customStyle="1" w:styleId="Textbody">
    <w:name w:val="Text body"/>
    <w:basedOn w:val="Standard"/>
    <w:rsid w:val="008900D5"/>
    <w:pPr>
      <w:spacing w:after="0" w:line="240" w:lineRule="auto"/>
      <w:jc w:val="both"/>
    </w:pPr>
    <w:rPr>
      <w:rFonts w:ascii="Times New Roman" w:eastAsia="Times New Roman" w:hAnsi="Times New Roman" w:cs="Times New Roman"/>
      <w:i/>
      <w:color w:val="00000A"/>
      <w:sz w:val="24"/>
      <w:szCs w:val="20"/>
      <w:lang w:eastAsia="ru-RU"/>
    </w:rPr>
  </w:style>
  <w:style w:type="paragraph" w:customStyle="1" w:styleId="Style31">
    <w:name w:val="Style31"/>
    <w:basedOn w:val="Standard"/>
    <w:rsid w:val="008900D5"/>
    <w:pPr>
      <w:widowControl w:val="0"/>
      <w:spacing w:after="0" w:line="240" w:lineRule="auto"/>
    </w:pPr>
    <w:rPr>
      <w:rFonts w:ascii="Times New Roman" w:eastAsia="Times New Roman" w:hAnsi="Times New Roman" w:cs="Times New Roman"/>
      <w:sz w:val="24"/>
      <w:szCs w:val="24"/>
      <w:lang w:eastAsia="ru-RU"/>
    </w:rPr>
  </w:style>
  <w:style w:type="numbering" w:customStyle="1" w:styleId="WWNum6">
    <w:name w:val="WWNum6"/>
    <w:basedOn w:val="a2"/>
    <w:rsid w:val="008900D5"/>
    <w:pPr>
      <w:numPr>
        <w:numId w:val="36"/>
      </w:numPr>
    </w:pPr>
  </w:style>
  <w:style w:type="numbering" w:customStyle="1" w:styleId="WWNum8">
    <w:name w:val="WWNum8"/>
    <w:basedOn w:val="a2"/>
    <w:rsid w:val="008900D5"/>
    <w:pPr>
      <w:numPr>
        <w:numId w:val="37"/>
      </w:numPr>
    </w:pPr>
  </w:style>
  <w:style w:type="numbering" w:customStyle="1" w:styleId="WWNum10">
    <w:name w:val="WWNum10"/>
    <w:basedOn w:val="a2"/>
    <w:rsid w:val="008900D5"/>
    <w:pPr>
      <w:numPr>
        <w:numId w:val="3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50F"/>
    <w:pPr>
      <w:spacing w:after="0" w:line="240" w:lineRule="auto"/>
    </w:pPr>
    <w:rPr>
      <w:rFonts w:ascii="Times New Roman" w:eastAsia="Times New Roman" w:hAnsi="Times New Roman" w:cs="Times New Roman"/>
      <w:sz w:val="20"/>
      <w:szCs w:val="20"/>
      <w:lang w:eastAsia="ru-RU"/>
    </w:rPr>
  </w:style>
  <w:style w:type="paragraph" w:styleId="7">
    <w:name w:val="heading 7"/>
    <w:basedOn w:val="a"/>
    <w:next w:val="a"/>
    <w:link w:val="70"/>
    <w:semiHidden/>
    <w:unhideWhenUsed/>
    <w:qFormat/>
    <w:rsid w:val="007C450F"/>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semiHidden/>
    <w:rsid w:val="007C450F"/>
    <w:rPr>
      <w:rFonts w:ascii="Times New Roman" w:eastAsia="Times New Roman" w:hAnsi="Times New Roman" w:cs="Times New Roman"/>
      <w:sz w:val="24"/>
      <w:szCs w:val="24"/>
      <w:lang w:eastAsia="ru-RU"/>
    </w:rPr>
  </w:style>
  <w:style w:type="character" w:styleId="a3">
    <w:name w:val="Hyperlink"/>
    <w:uiPriority w:val="99"/>
    <w:semiHidden/>
    <w:unhideWhenUsed/>
    <w:rsid w:val="007C450F"/>
    <w:rPr>
      <w:color w:val="0000FF"/>
      <w:u w:val="single"/>
    </w:rPr>
  </w:style>
  <w:style w:type="paragraph" w:styleId="a4">
    <w:name w:val="No Spacing"/>
    <w:link w:val="a5"/>
    <w:uiPriority w:val="1"/>
    <w:qFormat/>
    <w:rsid w:val="007C450F"/>
    <w:pPr>
      <w:spacing w:after="0" w:line="240" w:lineRule="auto"/>
    </w:pPr>
    <w:rPr>
      <w:rFonts w:ascii="Calibri" w:eastAsia="Calibri" w:hAnsi="Calibri" w:cs="Times New Roman"/>
    </w:rPr>
  </w:style>
  <w:style w:type="paragraph" w:customStyle="1" w:styleId="ConsPlusNormal">
    <w:name w:val="ConsPlusNormal"/>
    <w:rsid w:val="007C450F"/>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2">
    <w:name w:val="Основной текст (2)"/>
    <w:rsid w:val="007C450F"/>
    <w:rPr>
      <w:rFonts w:ascii="Times New Roman" w:eastAsia="Times New Roman" w:hAnsi="Times New Roman" w:cs="Times New Roman" w:hint="default"/>
      <w:b w:val="0"/>
      <w:bCs w:val="0"/>
      <w:i w:val="0"/>
      <w:iCs w:val="0"/>
      <w:smallCaps w:val="0"/>
      <w:strike w:val="0"/>
      <w:dstrike w:val="0"/>
      <w:color w:val="000000"/>
      <w:spacing w:val="0"/>
      <w:w w:val="100"/>
      <w:position w:val="0"/>
      <w:sz w:val="19"/>
      <w:szCs w:val="19"/>
      <w:u w:val="none"/>
      <w:effect w:val="none"/>
      <w:lang w:val="ru-RU"/>
    </w:rPr>
  </w:style>
  <w:style w:type="character" w:customStyle="1" w:styleId="Verdana">
    <w:name w:val="Основной текст + Verdana"/>
    <w:aliases w:val="10,5 pt1,Курсив,Интервал 0 pt4"/>
    <w:rsid w:val="007C450F"/>
    <w:rPr>
      <w:rFonts w:ascii="Verdana" w:hAnsi="Verdana" w:hint="default"/>
      <w:i/>
      <w:iCs w:val="0"/>
      <w:strike w:val="0"/>
      <w:dstrike w:val="0"/>
      <w:color w:val="000000"/>
      <w:spacing w:val="-6"/>
      <w:w w:val="100"/>
      <w:position w:val="0"/>
      <w:sz w:val="21"/>
      <w:u w:val="none"/>
      <w:effect w:val="none"/>
      <w:lang w:val="ru-RU" w:eastAsia="x-none"/>
    </w:rPr>
  </w:style>
  <w:style w:type="paragraph" w:styleId="a6">
    <w:name w:val="Title"/>
    <w:basedOn w:val="a"/>
    <w:link w:val="a7"/>
    <w:qFormat/>
    <w:rsid w:val="00AD256A"/>
    <w:pPr>
      <w:jc w:val="center"/>
    </w:pPr>
    <w:rPr>
      <w:sz w:val="28"/>
    </w:rPr>
  </w:style>
  <w:style w:type="character" w:customStyle="1" w:styleId="a7">
    <w:name w:val="Название Знак"/>
    <w:basedOn w:val="a0"/>
    <w:link w:val="a6"/>
    <w:rsid w:val="00AD256A"/>
    <w:rPr>
      <w:rFonts w:ascii="Times New Roman" w:eastAsia="Times New Roman" w:hAnsi="Times New Roman" w:cs="Times New Roman"/>
      <w:sz w:val="28"/>
      <w:szCs w:val="20"/>
      <w:lang w:eastAsia="ru-RU"/>
    </w:rPr>
  </w:style>
  <w:style w:type="paragraph" w:styleId="a8">
    <w:name w:val="Body Text"/>
    <w:basedOn w:val="a"/>
    <w:link w:val="a9"/>
    <w:uiPriority w:val="99"/>
    <w:rsid w:val="00B1180C"/>
    <w:pPr>
      <w:suppressAutoHyphens/>
    </w:pPr>
    <w:rPr>
      <w:sz w:val="24"/>
      <w:lang w:eastAsia="ar-SA"/>
    </w:rPr>
  </w:style>
  <w:style w:type="character" w:customStyle="1" w:styleId="a9">
    <w:name w:val="Основной текст Знак"/>
    <w:basedOn w:val="a0"/>
    <w:link w:val="a8"/>
    <w:uiPriority w:val="99"/>
    <w:rsid w:val="00B1180C"/>
    <w:rPr>
      <w:rFonts w:ascii="Times New Roman" w:eastAsia="Times New Roman" w:hAnsi="Times New Roman" w:cs="Times New Roman"/>
      <w:sz w:val="24"/>
      <w:szCs w:val="20"/>
      <w:lang w:eastAsia="ar-SA"/>
    </w:rPr>
  </w:style>
  <w:style w:type="paragraph" w:styleId="aa">
    <w:name w:val="Balloon Text"/>
    <w:basedOn w:val="a"/>
    <w:link w:val="ab"/>
    <w:uiPriority w:val="99"/>
    <w:semiHidden/>
    <w:unhideWhenUsed/>
    <w:rsid w:val="00A20886"/>
    <w:rPr>
      <w:rFonts w:ascii="Tahoma" w:hAnsi="Tahoma" w:cs="Tahoma"/>
      <w:sz w:val="16"/>
      <w:szCs w:val="16"/>
    </w:rPr>
  </w:style>
  <w:style w:type="character" w:customStyle="1" w:styleId="ab">
    <w:name w:val="Текст выноски Знак"/>
    <w:basedOn w:val="a0"/>
    <w:link w:val="aa"/>
    <w:uiPriority w:val="99"/>
    <w:semiHidden/>
    <w:rsid w:val="00A20886"/>
    <w:rPr>
      <w:rFonts w:ascii="Tahoma" w:eastAsia="Times New Roman" w:hAnsi="Tahoma" w:cs="Tahoma"/>
      <w:sz w:val="16"/>
      <w:szCs w:val="16"/>
      <w:lang w:eastAsia="ru-RU"/>
    </w:rPr>
  </w:style>
  <w:style w:type="paragraph" w:styleId="ac">
    <w:name w:val="header"/>
    <w:basedOn w:val="a"/>
    <w:link w:val="ad"/>
    <w:uiPriority w:val="99"/>
    <w:unhideWhenUsed/>
    <w:rsid w:val="00B31E33"/>
    <w:pPr>
      <w:tabs>
        <w:tab w:val="center" w:pos="4677"/>
        <w:tab w:val="right" w:pos="9355"/>
      </w:tabs>
    </w:pPr>
  </w:style>
  <w:style w:type="character" w:customStyle="1" w:styleId="ad">
    <w:name w:val="Верхний колонтитул Знак"/>
    <w:basedOn w:val="a0"/>
    <w:link w:val="ac"/>
    <w:uiPriority w:val="99"/>
    <w:rsid w:val="00B31E33"/>
    <w:rPr>
      <w:rFonts w:ascii="Times New Roman" w:eastAsia="Times New Roman" w:hAnsi="Times New Roman" w:cs="Times New Roman"/>
      <w:sz w:val="20"/>
      <w:szCs w:val="20"/>
      <w:lang w:eastAsia="ru-RU"/>
    </w:rPr>
  </w:style>
  <w:style w:type="paragraph" w:styleId="ae">
    <w:name w:val="footer"/>
    <w:basedOn w:val="a"/>
    <w:link w:val="af"/>
    <w:uiPriority w:val="99"/>
    <w:unhideWhenUsed/>
    <w:rsid w:val="00B31E33"/>
    <w:pPr>
      <w:tabs>
        <w:tab w:val="center" w:pos="4677"/>
        <w:tab w:val="right" w:pos="9355"/>
      </w:tabs>
    </w:pPr>
  </w:style>
  <w:style w:type="character" w:customStyle="1" w:styleId="af">
    <w:name w:val="Нижний колонтитул Знак"/>
    <w:basedOn w:val="a0"/>
    <w:link w:val="ae"/>
    <w:uiPriority w:val="99"/>
    <w:rsid w:val="00B31E33"/>
    <w:rPr>
      <w:rFonts w:ascii="Times New Roman" w:eastAsia="Times New Roman" w:hAnsi="Times New Roman" w:cs="Times New Roman"/>
      <w:sz w:val="20"/>
      <w:szCs w:val="20"/>
      <w:lang w:eastAsia="ru-RU"/>
    </w:rPr>
  </w:style>
  <w:style w:type="character" w:customStyle="1" w:styleId="10">
    <w:name w:val="Основной шрифт абзаца1"/>
    <w:rsid w:val="00660C72"/>
  </w:style>
  <w:style w:type="paragraph" w:customStyle="1" w:styleId="WW-">
    <w:name w:val="WW-Заголовок"/>
    <w:basedOn w:val="a"/>
    <w:next w:val="af0"/>
    <w:rsid w:val="00660C72"/>
    <w:pPr>
      <w:suppressAutoHyphens/>
      <w:jc w:val="center"/>
    </w:pPr>
    <w:rPr>
      <w:b/>
      <w:bCs/>
      <w:sz w:val="24"/>
      <w:szCs w:val="24"/>
      <w:lang w:eastAsia="zh-CN"/>
    </w:rPr>
  </w:style>
  <w:style w:type="paragraph" w:customStyle="1" w:styleId="21">
    <w:name w:val="Основной текст с отступом 21"/>
    <w:basedOn w:val="a"/>
    <w:rsid w:val="00660C72"/>
    <w:pPr>
      <w:suppressAutoHyphens/>
      <w:spacing w:after="120" w:line="480" w:lineRule="auto"/>
      <w:ind w:left="283"/>
    </w:pPr>
    <w:rPr>
      <w:lang w:eastAsia="zh-CN"/>
    </w:rPr>
  </w:style>
  <w:style w:type="paragraph" w:customStyle="1" w:styleId="31">
    <w:name w:val="Основной текст с отступом 31"/>
    <w:basedOn w:val="a"/>
    <w:rsid w:val="00660C72"/>
    <w:pPr>
      <w:suppressAutoHyphens/>
      <w:spacing w:after="120"/>
      <w:ind w:left="283"/>
    </w:pPr>
    <w:rPr>
      <w:sz w:val="16"/>
      <w:szCs w:val="16"/>
      <w:lang w:eastAsia="zh-CN"/>
    </w:rPr>
  </w:style>
  <w:style w:type="paragraph" w:styleId="af1">
    <w:name w:val="Normal (Web)"/>
    <w:basedOn w:val="a"/>
    <w:rsid w:val="00660C72"/>
    <w:pPr>
      <w:suppressAutoHyphens/>
      <w:spacing w:before="100" w:after="100"/>
    </w:pPr>
    <w:rPr>
      <w:sz w:val="24"/>
      <w:szCs w:val="24"/>
      <w:lang w:eastAsia="zh-CN"/>
    </w:rPr>
  </w:style>
  <w:style w:type="paragraph" w:customStyle="1" w:styleId="11">
    <w:name w:val="Цитата1"/>
    <w:basedOn w:val="a"/>
    <w:rsid w:val="00660C72"/>
    <w:pPr>
      <w:suppressAutoHyphens/>
      <w:ind w:left="-284" w:right="-99"/>
    </w:pPr>
    <w:rPr>
      <w:sz w:val="28"/>
      <w:lang w:eastAsia="zh-CN"/>
    </w:rPr>
  </w:style>
  <w:style w:type="paragraph" w:customStyle="1" w:styleId="consplusnormal0">
    <w:name w:val="consplusnormal"/>
    <w:basedOn w:val="a"/>
    <w:rsid w:val="00660C72"/>
    <w:pPr>
      <w:suppressAutoHyphens/>
      <w:spacing w:before="187" w:after="187"/>
      <w:ind w:left="187" w:right="187"/>
    </w:pPr>
    <w:rPr>
      <w:sz w:val="24"/>
      <w:szCs w:val="24"/>
      <w:lang w:eastAsia="zh-CN"/>
    </w:rPr>
  </w:style>
  <w:style w:type="paragraph" w:customStyle="1" w:styleId="12">
    <w:name w:val="Обычный1"/>
    <w:rsid w:val="00660C72"/>
    <w:pPr>
      <w:widowControl w:val="0"/>
      <w:suppressAutoHyphens/>
      <w:spacing w:after="0" w:line="240" w:lineRule="auto"/>
    </w:pPr>
    <w:rPr>
      <w:rFonts w:ascii="Times New Roman" w:eastAsia="Times New Roman" w:hAnsi="Times New Roman" w:cs="Times New Roman"/>
      <w:lang w:val="en-US" w:eastAsia="zh-CN" w:bidi="hi-IN"/>
    </w:rPr>
  </w:style>
  <w:style w:type="paragraph" w:styleId="af0">
    <w:name w:val="Subtitle"/>
    <w:basedOn w:val="a"/>
    <w:next w:val="a"/>
    <w:link w:val="af2"/>
    <w:uiPriority w:val="11"/>
    <w:qFormat/>
    <w:rsid w:val="00660C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Подзаголовок Знак"/>
    <w:basedOn w:val="a0"/>
    <w:link w:val="af0"/>
    <w:uiPriority w:val="11"/>
    <w:rsid w:val="00660C72"/>
    <w:rPr>
      <w:rFonts w:asciiTheme="majorHAnsi" w:eastAsiaTheme="majorEastAsia" w:hAnsiTheme="majorHAnsi" w:cstheme="majorBidi"/>
      <w:i/>
      <w:iCs/>
      <w:color w:val="4F81BD" w:themeColor="accent1"/>
      <w:spacing w:val="15"/>
      <w:sz w:val="24"/>
      <w:szCs w:val="24"/>
      <w:lang w:eastAsia="ru-RU"/>
    </w:rPr>
  </w:style>
  <w:style w:type="paragraph" w:customStyle="1" w:styleId="13">
    <w:name w:val="заголовок 1"/>
    <w:basedOn w:val="a"/>
    <w:next w:val="a"/>
    <w:rsid w:val="00C86681"/>
    <w:pPr>
      <w:keepNext/>
      <w:autoSpaceDE w:val="0"/>
      <w:autoSpaceDN w:val="0"/>
      <w:ind w:firstLine="425"/>
      <w:jc w:val="center"/>
    </w:pPr>
    <w:rPr>
      <w:b/>
      <w:bCs/>
      <w:sz w:val="24"/>
      <w:szCs w:val="24"/>
    </w:rPr>
  </w:style>
  <w:style w:type="paragraph" w:customStyle="1" w:styleId="14">
    <w:name w:val="Абзац списка1"/>
    <w:basedOn w:val="a"/>
    <w:rsid w:val="00C86681"/>
    <w:pPr>
      <w:autoSpaceDE w:val="0"/>
      <w:autoSpaceDN w:val="0"/>
      <w:ind w:left="720" w:firstLine="425"/>
      <w:contextualSpacing/>
      <w:jc w:val="both"/>
    </w:pPr>
  </w:style>
  <w:style w:type="paragraph" w:styleId="af3">
    <w:name w:val="List Paragraph"/>
    <w:basedOn w:val="a"/>
    <w:qFormat/>
    <w:rsid w:val="009B22BA"/>
    <w:pPr>
      <w:ind w:left="720"/>
      <w:contextualSpacing/>
    </w:pPr>
  </w:style>
  <w:style w:type="paragraph" w:customStyle="1" w:styleId="20">
    <w:name w:val="Основной текст2"/>
    <w:basedOn w:val="a"/>
    <w:rsid w:val="00586A1B"/>
    <w:pPr>
      <w:widowControl w:val="0"/>
      <w:shd w:val="clear" w:color="auto" w:fill="FFFFFF"/>
      <w:spacing w:before="60" w:after="540" w:line="0" w:lineRule="atLeast"/>
      <w:jc w:val="both"/>
    </w:pPr>
    <w:rPr>
      <w:rFonts w:ascii="Bookman Old Style" w:eastAsia="Bookman Old Style" w:hAnsi="Bookman Old Style" w:cs="Bookman Old Style"/>
    </w:rPr>
  </w:style>
  <w:style w:type="paragraph" w:customStyle="1" w:styleId="af4">
    <w:name w:val="Îñíîâí"/>
    <w:basedOn w:val="a"/>
    <w:uiPriority w:val="99"/>
    <w:rsid w:val="00670D68"/>
    <w:pPr>
      <w:widowControl w:val="0"/>
      <w:jc w:val="both"/>
    </w:pPr>
    <w:rPr>
      <w:rFonts w:ascii="Arial" w:hAnsi="Arial" w:cs="Arial"/>
      <w:sz w:val="22"/>
    </w:rPr>
  </w:style>
  <w:style w:type="character" w:styleId="af5">
    <w:name w:val="Strong"/>
    <w:uiPriority w:val="99"/>
    <w:qFormat/>
    <w:rsid w:val="00670D68"/>
    <w:rPr>
      <w:rFonts w:cs="Times New Roman"/>
      <w:b/>
      <w:bCs/>
    </w:rPr>
  </w:style>
  <w:style w:type="numbering" w:customStyle="1" w:styleId="1">
    <w:name w:val="Текущий список1"/>
    <w:rsid w:val="00670D68"/>
    <w:pPr>
      <w:numPr>
        <w:numId w:val="20"/>
      </w:numPr>
    </w:pPr>
  </w:style>
  <w:style w:type="paragraph" w:customStyle="1" w:styleId="ConsNormal">
    <w:name w:val="ConsNormal"/>
    <w:rsid w:val="00670D68"/>
    <w:pPr>
      <w:widowControl w:val="0"/>
      <w:autoSpaceDE w:val="0"/>
      <w:autoSpaceDN w:val="0"/>
      <w:adjustRightInd w:val="0"/>
      <w:spacing w:after="0" w:line="240" w:lineRule="auto"/>
      <w:ind w:right="19772" w:firstLine="720"/>
    </w:pPr>
    <w:rPr>
      <w:rFonts w:ascii="Arial" w:eastAsia="Times New Roman" w:hAnsi="Arial" w:cs="Arial"/>
      <w:sz w:val="24"/>
      <w:szCs w:val="24"/>
      <w:lang w:eastAsia="ru-RU"/>
    </w:rPr>
  </w:style>
  <w:style w:type="character" w:customStyle="1" w:styleId="a5">
    <w:name w:val="Без интервала Знак"/>
    <w:link w:val="a4"/>
    <w:uiPriority w:val="1"/>
    <w:locked/>
    <w:rsid w:val="00670D68"/>
    <w:rPr>
      <w:rFonts w:ascii="Calibri" w:eastAsia="Calibri" w:hAnsi="Calibri" w:cs="Times New Roman"/>
    </w:rPr>
  </w:style>
  <w:style w:type="paragraph" w:styleId="22">
    <w:name w:val="Body Text Indent 2"/>
    <w:basedOn w:val="a"/>
    <w:link w:val="23"/>
    <w:uiPriority w:val="99"/>
    <w:semiHidden/>
    <w:unhideWhenUsed/>
    <w:rsid w:val="008900D5"/>
    <w:pPr>
      <w:spacing w:after="120" w:line="480" w:lineRule="auto"/>
      <w:ind w:left="283"/>
    </w:pPr>
  </w:style>
  <w:style w:type="character" w:customStyle="1" w:styleId="23">
    <w:name w:val="Основной текст с отступом 2 Знак"/>
    <w:basedOn w:val="a0"/>
    <w:link w:val="22"/>
    <w:uiPriority w:val="99"/>
    <w:semiHidden/>
    <w:rsid w:val="008900D5"/>
    <w:rPr>
      <w:rFonts w:ascii="Times New Roman" w:eastAsia="Times New Roman" w:hAnsi="Times New Roman" w:cs="Times New Roman"/>
      <w:sz w:val="20"/>
      <w:szCs w:val="20"/>
      <w:lang w:eastAsia="ru-RU"/>
    </w:rPr>
  </w:style>
  <w:style w:type="paragraph" w:customStyle="1" w:styleId="Standard">
    <w:name w:val="Standard"/>
    <w:rsid w:val="008900D5"/>
    <w:pPr>
      <w:suppressAutoHyphens/>
      <w:autoSpaceDN w:val="0"/>
      <w:spacing w:after="160" w:line="256" w:lineRule="auto"/>
      <w:textAlignment w:val="baseline"/>
    </w:pPr>
    <w:rPr>
      <w:rFonts w:ascii="Calibri" w:eastAsia="SimSun" w:hAnsi="Calibri" w:cs="F"/>
      <w:kern w:val="3"/>
    </w:rPr>
  </w:style>
  <w:style w:type="paragraph" w:customStyle="1" w:styleId="Textbody">
    <w:name w:val="Text body"/>
    <w:basedOn w:val="Standard"/>
    <w:rsid w:val="008900D5"/>
    <w:pPr>
      <w:spacing w:after="0" w:line="240" w:lineRule="auto"/>
      <w:jc w:val="both"/>
    </w:pPr>
    <w:rPr>
      <w:rFonts w:ascii="Times New Roman" w:eastAsia="Times New Roman" w:hAnsi="Times New Roman" w:cs="Times New Roman"/>
      <w:i/>
      <w:color w:val="00000A"/>
      <w:sz w:val="24"/>
      <w:szCs w:val="20"/>
      <w:lang w:eastAsia="ru-RU"/>
    </w:rPr>
  </w:style>
  <w:style w:type="paragraph" w:customStyle="1" w:styleId="Style31">
    <w:name w:val="Style31"/>
    <w:basedOn w:val="Standard"/>
    <w:rsid w:val="008900D5"/>
    <w:pPr>
      <w:widowControl w:val="0"/>
      <w:spacing w:after="0" w:line="240" w:lineRule="auto"/>
    </w:pPr>
    <w:rPr>
      <w:rFonts w:ascii="Times New Roman" w:eastAsia="Times New Roman" w:hAnsi="Times New Roman" w:cs="Times New Roman"/>
      <w:sz w:val="24"/>
      <w:szCs w:val="24"/>
      <w:lang w:eastAsia="ru-RU"/>
    </w:rPr>
  </w:style>
  <w:style w:type="numbering" w:customStyle="1" w:styleId="WWNum6">
    <w:name w:val="WWNum6"/>
    <w:basedOn w:val="a2"/>
    <w:rsid w:val="008900D5"/>
    <w:pPr>
      <w:numPr>
        <w:numId w:val="36"/>
      </w:numPr>
    </w:pPr>
  </w:style>
  <w:style w:type="numbering" w:customStyle="1" w:styleId="WWNum8">
    <w:name w:val="WWNum8"/>
    <w:basedOn w:val="a2"/>
    <w:rsid w:val="008900D5"/>
    <w:pPr>
      <w:numPr>
        <w:numId w:val="37"/>
      </w:numPr>
    </w:pPr>
  </w:style>
  <w:style w:type="numbering" w:customStyle="1" w:styleId="WWNum10">
    <w:name w:val="WWNum10"/>
    <w:basedOn w:val="a2"/>
    <w:rsid w:val="008900D5"/>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90258">
      <w:bodyDiv w:val="1"/>
      <w:marLeft w:val="0"/>
      <w:marRight w:val="0"/>
      <w:marTop w:val="0"/>
      <w:marBottom w:val="0"/>
      <w:divBdr>
        <w:top w:val="none" w:sz="0" w:space="0" w:color="auto"/>
        <w:left w:val="none" w:sz="0" w:space="0" w:color="auto"/>
        <w:bottom w:val="none" w:sz="0" w:space="0" w:color="auto"/>
        <w:right w:val="none" w:sz="0" w:space="0" w:color="auto"/>
      </w:divBdr>
    </w:div>
    <w:div w:id="703868389">
      <w:bodyDiv w:val="1"/>
      <w:marLeft w:val="0"/>
      <w:marRight w:val="0"/>
      <w:marTop w:val="0"/>
      <w:marBottom w:val="0"/>
      <w:divBdr>
        <w:top w:val="none" w:sz="0" w:space="0" w:color="auto"/>
        <w:left w:val="none" w:sz="0" w:space="0" w:color="auto"/>
        <w:bottom w:val="none" w:sz="0" w:space="0" w:color="auto"/>
        <w:right w:val="none" w:sz="0" w:space="0" w:color="auto"/>
      </w:divBdr>
    </w:div>
    <w:div w:id="12925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topckt.ru/web/"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812D8-8175-4E97-BBAF-7E0397B6D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2937</Words>
  <Characters>16746</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2019-09-27T08:22:00Z</cp:lastPrinted>
  <dcterms:created xsi:type="dcterms:W3CDTF">2019-09-27T08:09:00Z</dcterms:created>
  <dcterms:modified xsi:type="dcterms:W3CDTF">2019-09-30T10:34:00Z</dcterms:modified>
</cp:coreProperties>
</file>