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TitlePage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Документ предоставлен </w:t>
      </w:r>
      <w:hyperlink r:id="rId2">
        <w:r>
          <w:rPr>
            <w:rFonts w:cs="Times New Roman" w:ascii="Times New Roman" w:hAnsi="Times New Roman"/>
            <w:color w:val="0000FF"/>
            <w:sz w:val="24"/>
            <w:szCs w:val="24"/>
          </w:rPr>
          <w:t>КонсультантПлюс</w:t>
        </w:r>
      </w:hyperlink>
      <w:r>
        <w:rPr>
          <w:rFonts w:cs="Times New Roman" w:ascii="Times New Roman" w:hAnsi="Times New Roman"/>
          <w:sz w:val="24"/>
          <w:szCs w:val="24"/>
        </w:rPr>
        <w:br/>
      </w:r>
    </w:p>
    <w:p>
      <w:pPr>
        <w:pStyle w:val="ConsPlusNormal"/>
        <w:numPr>
          <w:ilvl w:val="0"/>
          <w:numId w:val="0"/>
        </w:numPr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W w:w="9354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VBand="1" w:noHBand="0" w:lastColumn="0" w:firstColumn="1" w:lastRow="0" w:firstRow="1"/>
      </w:tblPr>
      <w:tblGrid>
        <w:gridCol w:w="4677"/>
        <w:gridCol w:w="4676"/>
      </w:tblGrid>
      <w:tr>
        <w:trPr/>
        <w:tc>
          <w:tcPr>
            <w:tcW w:w="4677" w:type="dxa"/>
            <w:tcBorders/>
          </w:tcPr>
          <w:p>
            <w:pPr>
              <w:pStyle w:val="ConsPlusNormal"/>
              <w:widowControl w:val="fals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 мая 2006 года</w:t>
            </w:r>
          </w:p>
        </w:tc>
        <w:tc>
          <w:tcPr>
            <w:tcW w:w="4676" w:type="dxa"/>
            <w:tcBorders/>
          </w:tcPr>
          <w:p>
            <w:pPr>
              <w:pStyle w:val="ConsPlusNormal"/>
              <w:widowControl w:val="false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 59-ФЗ</w:t>
            </w:r>
          </w:p>
        </w:tc>
      </w:tr>
    </w:tbl>
    <w:p>
      <w:pPr>
        <w:pStyle w:val="ConsPlusNormal"/>
        <w:pBdr>
          <w:top w:val="single" w:sz="6" w:space="0" w:color="000000"/>
        </w:pBdr>
        <w:spacing w:before="100" w:after="100"/>
        <w:jc w:val="both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ConsPlusNormal"/>
        <w:jc w:val="center"/>
        <w:rPr/>
      </w:pPr>
      <w:r>
        <w:rPr/>
      </w:r>
    </w:p>
    <w:p>
      <w:pPr>
        <w:pStyle w:val="ConsPlusTitle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РОССИЙСКАЯ ФЕДЕРАЦИЯ</w:t>
      </w:r>
    </w:p>
    <w:p>
      <w:pPr>
        <w:pStyle w:val="ConsPlusTitle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ConsPlusTitle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ФЕДЕРАЛЬНЫЙ ЗАКОН</w:t>
      </w:r>
    </w:p>
    <w:p>
      <w:pPr>
        <w:pStyle w:val="ConsPlusTitle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ConsPlusTitle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 ПОРЯДКЕ РАССМОТРЕНИЯ ОБРАЩЕНИЙ</w:t>
      </w:r>
    </w:p>
    <w:p>
      <w:pPr>
        <w:pStyle w:val="ConsPlusTitle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ГРАЖДАН РОССИЙСКОЙ ФЕДЕРАЦИИ</w:t>
      </w:r>
    </w:p>
    <w:p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Принят</w:t>
      </w:r>
    </w:p>
    <w:p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Государственной Думой</w:t>
      </w:r>
    </w:p>
    <w:p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21 апреля 2006 года</w:t>
      </w:r>
    </w:p>
    <w:p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Одобрен</w:t>
      </w:r>
    </w:p>
    <w:p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Советом Федерации</w:t>
      </w:r>
    </w:p>
    <w:p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26 апреля 2006 года</w:t>
      </w:r>
    </w:p>
    <w:p>
      <w:pPr>
        <w:pStyle w:val="Normal"/>
        <w:spacing w:before="0" w:after="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W w:w="9923" w:type="dxa"/>
        <w:jc w:val="center"/>
        <w:tblInd w:w="0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noVBand="1" w:noHBand="0" w:lastColumn="0" w:firstColumn="1" w:lastRow="0" w:firstRow="1"/>
      </w:tblPr>
      <w:tblGrid>
        <w:gridCol w:w="9923"/>
      </w:tblGrid>
      <w:tr>
        <w:trPr/>
        <w:tc>
          <w:tcPr>
            <w:tcW w:w="9923" w:type="dxa"/>
            <w:tcBorders>
              <w:left w:val="single" w:sz="24" w:space="0" w:color="CED3F1"/>
              <w:right w:val="single" w:sz="24" w:space="0" w:color="F4F3F8"/>
            </w:tcBorders>
            <w:shd w:color="auto" w:fill="F4F3F8" w:val="clear"/>
          </w:tcPr>
          <w:p>
            <w:pPr>
              <w:pStyle w:val="ConsPlus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392C69"/>
                <w:sz w:val="24"/>
                <w:szCs w:val="24"/>
              </w:rPr>
              <w:t>Список изменяющих документов</w:t>
            </w:r>
          </w:p>
          <w:p>
            <w:pPr>
              <w:pStyle w:val="ConsPlus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392C69"/>
                <w:sz w:val="24"/>
                <w:szCs w:val="24"/>
              </w:rPr>
              <w:t xml:space="preserve">(в ред. Федеральных законов от 29.06.2010 </w:t>
            </w:r>
            <w:hyperlink r:id="rId3">
              <w:r>
                <w:rPr>
                  <w:rFonts w:cs="Times New Roman" w:ascii="Times New Roman" w:hAnsi="Times New Roman"/>
                  <w:color w:val="0000FF"/>
                  <w:sz w:val="24"/>
                  <w:szCs w:val="24"/>
                </w:rPr>
                <w:t>N 126-ФЗ</w:t>
              </w:r>
            </w:hyperlink>
            <w:r>
              <w:rPr>
                <w:rFonts w:cs="Times New Roman" w:ascii="Times New Roman" w:hAnsi="Times New Roman"/>
                <w:color w:val="392C69"/>
                <w:sz w:val="24"/>
                <w:szCs w:val="24"/>
              </w:rPr>
              <w:t>,</w:t>
            </w:r>
          </w:p>
          <w:p>
            <w:pPr>
              <w:pStyle w:val="ConsPlus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392C69"/>
                <w:sz w:val="24"/>
                <w:szCs w:val="24"/>
              </w:rPr>
              <w:t xml:space="preserve">от 27.07.2010 </w:t>
            </w:r>
            <w:hyperlink r:id="rId4">
              <w:r>
                <w:rPr>
                  <w:rFonts w:cs="Times New Roman" w:ascii="Times New Roman" w:hAnsi="Times New Roman"/>
                  <w:color w:val="0000FF"/>
                  <w:sz w:val="24"/>
                  <w:szCs w:val="24"/>
                </w:rPr>
                <w:t>N 227-ФЗ</w:t>
              </w:r>
            </w:hyperlink>
            <w:r>
              <w:rPr>
                <w:rFonts w:cs="Times New Roman" w:ascii="Times New Roman" w:hAnsi="Times New Roman"/>
                <w:color w:val="392C69"/>
                <w:sz w:val="24"/>
                <w:szCs w:val="24"/>
              </w:rPr>
              <w:t xml:space="preserve">, от 07.05.2013 </w:t>
            </w:r>
            <w:hyperlink r:id="rId5">
              <w:r>
                <w:rPr>
                  <w:rFonts w:cs="Times New Roman" w:ascii="Times New Roman" w:hAnsi="Times New Roman"/>
                  <w:color w:val="0000FF"/>
                  <w:sz w:val="24"/>
                  <w:szCs w:val="24"/>
                </w:rPr>
                <w:t>N 80-ФЗ</w:t>
              </w:r>
            </w:hyperlink>
            <w:r>
              <w:rPr>
                <w:rFonts w:cs="Times New Roman" w:ascii="Times New Roman" w:hAnsi="Times New Roman"/>
                <w:color w:val="392C69"/>
                <w:sz w:val="24"/>
                <w:szCs w:val="24"/>
              </w:rPr>
              <w:t xml:space="preserve">, от 02.07.2013 </w:t>
            </w:r>
            <w:hyperlink r:id="rId6">
              <w:r>
                <w:rPr>
                  <w:rFonts w:cs="Times New Roman" w:ascii="Times New Roman" w:hAnsi="Times New Roman"/>
                  <w:color w:val="0000FF"/>
                  <w:sz w:val="24"/>
                  <w:szCs w:val="24"/>
                </w:rPr>
                <w:t>N 182-ФЗ</w:t>
              </w:r>
            </w:hyperlink>
            <w:r>
              <w:rPr>
                <w:rFonts w:cs="Times New Roman" w:ascii="Times New Roman" w:hAnsi="Times New Roman"/>
                <w:color w:val="392C69"/>
                <w:sz w:val="24"/>
                <w:szCs w:val="24"/>
              </w:rPr>
              <w:t>,</w:t>
            </w:r>
          </w:p>
          <w:p>
            <w:pPr>
              <w:pStyle w:val="ConsPlus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392C69"/>
                <w:sz w:val="24"/>
                <w:szCs w:val="24"/>
              </w:rPr>
              <w:t xml:space="preserve">от 24.11.2014 </w:t>
            </w:r>
            <w:hyperlink r:id="rId7">
              <w:r>
                <w:rPr>
                  <w:rFonts w:cs="Times New Roman" w:ascii="Times New Roman" w:hAnsi="Times New Roman"/>
                  <w:color w:val="0000FF"/>
                  <w:sz w:val="24"/>
                  <w:szCs w:val="24"/>
                </w:rPr>
                <w:t>N 357-ФЗ</w:t>
              </w:r>
            </w:hyperlink>
            <w:r>
              <w:rPr>
                <w:rFonts w:cs="Times New Roman" w:ascii="Times New Roman" w:hAnsi="Times New Roman"/>
                <w:color w:val="392C69"/>
                <w:sz w:val="24"/>
                <w:szCs w:val="24"/>
              </w:rPr>
              <w:t xml:space="preserve">, от 03.11.2015 </w:t>
            </w:r>
            <w:hyperlink r:id="rId8">
              <w:r>
                <w:rPr>
                  <w:rFonts w:cs="Times New Roman" w:ascii="Times New Roman" w:hAnsi="Times New Roman"/>
                  <w:color w:val="0000FF"/>
                  <w:sz w:val="24"/>
                  <w:szCs w:val="24"/>
                </w:rPr>
                <w:t>N 305-ФЗ</w:t>
              </w:r>
            </w:hyperlink>
            <w:r>
              <w:rPr>
                <w:rFonts w:cs="Times New Roman" w:ascii="Times New Roman" w:hAnsi="Times New Roman"/>
                <w:color w:val="392C69"/>
                <w:sz w:val="24"/>
                <w:szCs w:val="24"/>
              </w:rPr>
              <w:t xml:space="preserve">, от 27.11.2017 </w:t>
            </w:r>
            <w:hyperlink r:id="rId9">
              <w:r>
                <w:rPr>
                  <w:rFonts w:cs="Times New Roman" w:ascii="Times New Roman" w:hAnsi="Times New Roman"/>
                  <w:color w:val="0000FF"/>
                  <w:sz w:val="24"/>
                  <w:szCs w:val="24"/>
                </w:rPr>
                <w:t>N 355-ФЗ</w:t>
              </w:r>
            </w:hyperlink>
            <w:r>
              <w:rPr>
                <w:rFonts w:cs="Times New Roman" w:ascii="Times New Roman" w:hAnsi="Times New Roman"/>
                <w:color w:val="392C69"/>
                <w:sz w:val="24"/>
                <w:szCs w:val="24"/>
              </w:rPr>
              <w:t>,</w:t>
            </w:r>
          </w:p>
          <w:p>
            <w:pPr>
              <w:pStyle w:val="ConsPlus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392C69"/>
                <w:sz w:val="24"/>
                <w:szCs w:val="24"/>
              </w:rPr>
              <w:t xml:space="preserve">от 27.12.2018 </w:t>
            </w:r>
            <w:hyperlink r:id="rId10">
              <w:r>
                <w:rPr>
                  <w:rFonts w:cs="Times New Roman" w:ascii="Times New Roman" w:hAnsi="Times New Roman"/>
                  <w:color w:val="0000FF"/>
                  <w:sz w:val="24"/>
                  <w:szCs w:val="24"/>
                </w:rPr>
                <w:t>N 528-ФЗ</w:t>
              </w:r>
            </w:hyperlink>
            <w:r>
              <w:rPr>
                <w:rFonts w:cs="Times New Roman" w:ascii="Times New Roman" w:hAnsi="Times New Roman"/>
                <w:color w:val="392C69"/>
                <w:sz w:val="24"/>
                <w:szCs w:val="24"/>
              </w:rPr>
              <w:t>,</w:t>
            </w:r>
          </w:p>
          <w:p>
            <w:pPr>
              <w:pStyle w:val="ConsPlus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392C69"/>
                <w:sz w:val="24"/>
                <w:szCs w:val="24"/>
              </w:rPr>
              <w:t xml:space="preserve">с изм., внесенными </w:t>
            </w:r>
            <w:hyperlink r:id="rId11">
              <w:r>
                <w:rPr>
                  <w:rFonts w:cs="Times New Roman" w:ascii="Times New Roman" w:hAnsi="Times New Roman"/>
                  <w:color w:val="0000FF"/>
                  <w:sz w:val="24"/>
                  <w:szCs w:val="24"/>
                </w:rPr>
                <w:t>Постановлением</w:t>
              </w:r>
            </w:hyperlink>
            <w:r>
              <w:rPr>
                <w:rFonts w:cs="Times New Roman" w:ascii="Times New Roman" w:hAnsi="Times New Roman"/>
                <w:color w:val="392C69"/>
                <w:sz w:val="24"/>
                <w:szCs w:val="24"/>
              </w:rPr>
              <w:t xml:space="preserve"> Конституционного Суда РФ</w:t>
            </w:r>
          </w:p>
          <w:p>
            <w:pPr>
              <w:pStyle w:val="ConsPlus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392C69"/>
                <w:sz w:val="24"/>
                <w:szCs w:val="24"/>
              </w:rPr>
              <w:t>от 18.07.2012 N 19-П)</w:t>
            </w:r>
          </w:p>
        </w:tc>
      </w:tr>
    </w:tbl>
    <w:p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ConsPlusTitle"/>
        <w:numPr>
          <w:ilvl w:val="0"/>
          <w:numId w:val="0"/>
        </w:numPr>
        <w:ind w:left="-567" w:right="-143" w:firstLine="54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Статья 1. Сфера применения настоящего Федерального закона</w:t>
      </w:r>
    </w:p>
    <w:p>
      <w:pPr>
        <w:pStyle w:val="ConsPlusNormal"/>
        <w:ind w:left="-567" w:right="-143"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ConsPlusNormal"/>
        <w:ind w:left="-567" w:right="-143"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1. Настоящим Федеральным законом регулируются правоотношения, связанные с реализацией гражданином Российской Федерации (далее также - гражданин) закрепленного за ним </w:t>
      </w:r>
      <w:hyperlink r:id="rId12">
        <w:r>
          <w:rPr>
            <w:rFonts w:cs="Times New Roman" w:ascii="Times New Roman" w:hAnsi="Times New Roman"/>
            <w:color w:val="0000FF"/>
            <w:sz w:val="24"/>
            <w:szCs w:val="24"/>
          </w:rPr>
          <w:t>Конституцией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Российской Федерации права на обращение в государственные органы и органы местного самоуправления, а также устанавливается порядок рассмотрения обращений граждан государственными органами, органами местного самоуправления и должностными лицами.</w:t>
      </w:r>
    </w:p>
    <w:p>
      <w:pPr>
        <w:pStyle w:val="ConsPlusNormal"/>
        <w:spacing w:before="220" w:after="0"/>
        <w:ind w:left="-567" w:right="-143"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 Установленный настоящим Федеральным законом порядок рассмотрения обращений граждан распространяется на все обращения граждан, за исключением обращений, которые подлежат рассмотрению в порядке, установленном федеральными конституционными законами и иными федеральными законами.</w:t>
      </w:r>
    </w:p>
    <w:p>
      <w:pPr>
        <w:pStyle w:val="ConsPlusNormal"/>
        <w:spacing w:before="220" w:after="0"/>
        <w:ind w:left="-567" w:right="-143"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 Установленный настоящим Федеральным законом порядок рассмотрения обращений граждан распространяется на правоотношения, связанные с рассмотрением обращений иностранных граждан и лиц без гражданства, за исключением случаев, установленных международным договором Российской Федерации или федеральным законом.</w:t>
      </w:r>
    </w:p>
    <w:p>
      <w:pPr>
        <w:pStyle w:val="ConsPlusNormal"/>
        <w:spacing w:before="220" w:after="0"/>
        <w:ind w:left="-567" w:right="-143"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 Установленный настоящим Федеральным законом порядок рассмотрения обращений граждан государственными органами, органами местного самоуправления и должностными лицами распространяется на правоотношения, связанные с рассмотрением указанными органами, должностными лицами обращений объединений граждан, в том числе юридических лиц, а также на правоотношения, связанные с рассмотрением обращений граждан, объединений граждан, в том числе юридических лиц, осуществляющими публично значимые функции государственными и муниципальными учреждениями, иными организациями и их должностными лицами.</w:t>
      </w:r>
    </w:p>
    <w:p>
      <w:pPr>
        <w:pStyle w:val="ConsPlusNormal"/>
        <w:ind w:left="-567" w:right="-143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(часть 4 введена Федеральным </w:t>
      </w:r>
      <w:hyperlink r:id="rId13">
        <w:r>
          <w:rPr>
            <w:rFonts w:cs="Times New Roman" w:ascii="Times New Roman" w:hAnsi="Times New Roman"/>
            <w:color w:val="0000FF"/>
            <w:sz w:val="24"/>
            <w:szCs w:val="24"/>
          </w:rPr>
          <w:t>законом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от 07.05.2013 N 80-ФЗ)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onsPlusNormal" w:customStyle="1">
    <w:name w:val="ConsPlusNormal"/>
    <w:qFormat/>
    <w:rsid w:val="0054686c"/>
    <w:pPr>
      <w:widowControl w:val="false"/>
      <w:bidi w:val="0"/>
      <w:spacing w:lineRule="auto" w:line="240" w:before="0" w:after="0"/>
      <w:jc w:val="left"/>
    </w:pPr>
    <w:rPr>
      <w:rFonts w:ascii="Calibri" w:hAnsi="Calibri" w:eastAsia="Times New Roman" w:cs="Calibri" w:asciiTheme="minorHAnsi" w:hAnsiTheme="minorHAnsi"/>
      <w:color w:val="auto"/>
      <w:kern w:val="0"/>
      <w:sz w:val="22"/>
      <w:szCs w:val="20"/>
      <w:lang w:eastAsia="ru-RU" w:val="ru-RU" w:bidi="ar-SA"/>
    </w:rPr>
  </w:style>
  <w:style w:type="paragraph" w:styleId="ConsPlusTitle" w:customStyle="1">
    <w:name w:val="ConsPlusTitle"/>
    <w:qFormat/>
    <w:rsid w:val="0054686c"/>
    <w:pPr>
      <w:widowControl w:val="false"/>
      <w:bidi w:val="0"/>
      <w:spacing w:lineRule="auto" w:line="240" w:before="0" w:after="0"/>
      <w:jc w:val="left"/>
    </w:pPr>
    <w:rPr>
      <w:rFonts w:ascii="Calibri" w:hAnsi="Calibri" w:eastAsia="Times New Roman" w:cs="Calibri" w:asciiTheme="minorHAnsi" w:hAnsiTheme="minorHAnsi"/>
      <w:b/>
      <w:color w:val="auto"/>
      <w:kern w:val="0"/>
      <w:sz w:val="22"/>
      <w:szCs w:val="20"/>
      <w:lang w:eastAsia="ru-RU" w:val="ru-RU" w:bidi="ar-SA"/>
    </w:rPr>
  </w:style>
  <w:style w:type="paragraph" w:styleId="ConsPlusTitlePage" w:customStyle="1">
    <w:name w:val="ConsPlusTitlePage"/>
    <w:qFormat/>
    <w:rsid w:val="0054686c"/>
    <w:pPr>
      <w:widowControl w:val="false"/>
      <w:bidi w:val="0"/>
      <w:spacing w:lineRule="auto" w:line="240" w:before="0" w:after="0"/>
      <w:jc w:val="left"/>
    </w:pPr>
    <w:rPr>
      <w:rFonts w:ascii="Tahoma" w:hAnsi="Tahoma" w:eastAsia="Times New Roman" w:cs="Tahoma"/>
      <w:color w:val="auto"/>
      <w:kern w:val="0"/>
      <w:sz w:val="20"/>
      <w:szCs w:val="20"/>
      <w:lang w:eastAsia="ru-RU" w:val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onsultant.ru/" TargetMode="External"/><Relationship Id="rId3" Type="http://schemas.openxmlformats.org/officeDocument/2006/relationships/hyperlink" Target="consultantplus://offline/ref=5F82B50717E6822B823F13C77D13161AA2C49373E19C296521AE428918E9DF5D06FA8392CC505571D6851C0AC358DF2C0E0CB58186402684jEt7J" TargetMode="External"/><Relationship Id="rId4" Type="http://schemas.openxmlformats.org/officeDocument/2006/relationships/hyperlink" Target="consultantplus://offline/ref=5F82B50717E6822B823F13C77D13161AA1C4937CEF94296521AE428918E9DF5D06FA8392CC505673DB851C0AC358DF2C0E0CB58186402684jEt7J" TargetMode="External"/><Relationship Id="rId5" Type="http://schemas.openxmlformats.org/officeDocument/2006/relationships/hyperlink" Target="consultantplus://offline/ref=5F82B50717E6822B823F13C77D13161AA2C09773EE95296521AE428918E9DF5D06FA8392CC505570DA851C0AC358DF2C0E0CB58186402684jEt7J" TargetMode="External"/><Relationship Id="rId6" Type="http://schemas.openxmlformats.org/officeDocument/2006/relationships/hyperlink" Target="consultantplus://offline/ref=5F82B50717E6822B823F13C77D13161AA2C09A7EEE9F296521AE428918E9DF5D06FA8392CC505571D6851C0AC358DF2C0E0CB58186402684jEt7J" TargetMode="External"/><Relationship Id="rId7" Type="http://schemas.openxmlformats.org/officeDocument/2006/relationships/hyperlink" Target="consultantplus://offline/ref=5F82B50717E6822B823F13C77D13161AA1C4937BE29F296521AE428918E9DF5D06FA8392CC505479DF851C0AC358DF2C0E0CB58186402684jEt7J" TargetMode="External"/><Relationship Id="rId8" Type="http://schemas.openxmlformats.org/officeDocument/2006/relationships/hyperlink" Target="consultantplus://offline/ref=5F82B50717E6822B823F13C77D13161AA2CC9A79E59D296521AE428918E9DF5D06FA8392CC505571D6851C0AC358DF2C0E0CB58186402684jEt7J" TargetMode="External"/><Relationship Id="rId9" Type="http://schemas.openxmlformats.org/officeDocument/2006/relationships/hyperlink" Target="consultantplus://offline/ref=5F82B50717E6822B823F13C77D13161AA1CC917FE69A296521AE428918E9DF5D06FA8392CC505571D6851C0AC358DF2C0E0CB58186402684jEt7J" TargetMode="External"/><Relationship Id="rId10" Type="http://schemas.openxmlformats.org/officeDocument/2006/relationships/hyperlink" Target="consultantplus://offline/ref=5F82B50717E6822B823F13C77D13161AA0C5967CE299296521AE428918E9DF5D06FA8392CC505070DA851C0AC358DF2C0E0CB58186402684jEt7J" TargetMode="External"/><Relationship Id="rId11" Type="http://schemas.openxmlformats.org/officeDocument/2006/relationships/hyperlink" Target="consultantplus://offline/ref=5F82B50717E6822B823F13C77D13161AA2C7917BEE95296521AE428918E9DF5D06FA8392CC505577D8851C0AC358DF2C0E0CB58186402684jEt7J" TargetMode="External"/><Relationship Id="rId12" Type="http://schemas.openxmlformats.org/officeDocument/2006/relationships/hyperlink" Target="consultantplus://offline/ref=5F82B50717E6822B823F13C77D13161AA1CC957FECCA7E6770FB4C8C10B9974D48BF8E93CD52527A8ADF0C0E8A0FDB300717AB869843j2tFJ" TargetMode="External"/><Relationship Id="rId13" Type="http://schemas.openxmlformats.org/officeDocument/2006/relationships/hyperlink" Target="consultantplus://offline/ref=5F82B50717E6822B823F13C77D13161AA2C09773EE95296521AE428918E9DF5D06FA8392CC505570DB851C0AC358DF2C0E0CB58186402684jEt7J" TargetMode="Externa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LibreOffice/7.0.3.1$MacOSX_X86_64 LibreOffice_project/d7547858d014d4cf69878db179d326fc3483e082</Application>
  <Pages>2</Pages>
  <Words>275</Words>
  <Characters>2032</Characters>
  <CharactersWithSpaces>2282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2019-05-29T09:45:00Z</dcterms:created>
  <dc:creator>hamidullin</dc:creator>
  <dc:description/>
  <dc:language>en-US</dc:language>
  <cp:lastModifiedBy/>
  <dcterms:modified xsi:type="dcterms:W3CDTF">2021-02-26T11:03:35Z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