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144 реальных обучений на пяти архитектурах (включая настоящий U-Net и предобученный на внешних данных 3D-backbone), трёх представлениях BOLD-сигнала/не-структурных признаков (ковариаты, регионализация, парцелляция), трёх масштабах патча и двух постановках задачи, на когорте, доведённой до 39 из 40 пациентов датасета.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144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144 прогонах. С прошлой версии этого отчёта все ранее открытые направления, включая оба, что были помечены как заблокированные, уже испытаны и дали тот же случайный результат — см. разделы 06b–06f. Осталось по-настоящему одно направление, требующее внешнего доступа, которого нет в этой сессии.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с момента прошлой версии отчёта (для полноты)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Ещё одна архитектура: настоящий U-Net со skip-connections, плюс дообучение с аугментацией и косинусным LR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как суррогат недостижимого атласа Glasser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параметров, дообученная MLP-голова) — 0.504–0.523, случайный уровень (раздел 06f). Официальные веса были заблокированы (Google Drive/Hugging Face/Zenodo), но пользователь предоставил их через собственный GitHub-репозиторий — это единственный пункт из списка, который удалось разблокировать.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Осталось по-настоящему заблокированным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Настоящая анатомическая парцелляция (Glasser/HCP-MMP). Data-driven k-means-версия (раздел 06d) — честный суррогат, но не то же самое: нет соответствия именованным регионам между пациентами и нет анатомического приора. Сам атлас и инструменты регистрации (FSL/FreeSurfer) остаются недостижимы в этой сессии (те же заблокированные хосты, локального FSL нет) — в отличие от весов MedicalNet, для атласа пока не нашлось альтернативного источника, доступного из этой сессии.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Другой масштаб анализа. Групповая статистика по пациентам (а не предсказание по вокселю внутри одного пациента) — качественно другая постановка, не проверенная здесь ни разу; не заблокирована технически, но это уже не «ещё один прогон на тех же данных», а смена самого вопроса.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144 прогонах вокруг 0.48–0.55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144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2026-09-05T07:55:53.691Z</dcterms:created>
  <dcterms:modified xsi:type="dcterms:W3CDTF">2026-09-05T07:55:53.701Z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