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64E" w:rsidRDefault="00AC3E55" w:rsidP="00717D9A">
      <w:pPr>
        <w:pStyle w:val="1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265430</wp:posOffset>
                </wp:positionV>
                <wp:extent cx="1545590" cy="1203960"/>
                <wp:effectExtent l="26670" t="128270" r="0" b="0"/>
                <wp:wrapNone/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5590" cy="1203960"/>
                          <a:chOff x="6642" y="1552"/>
                          <a:chExt cx="2434" cy="1896"/>
                        </a:xfrm>
                      </wpg:grpSpPr>
                      <wps:wsp>
                        <wps:cNvPr id="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49" y="2108"/>
                            <a:ext cx="52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25E7" w:rsidRDefault="008425E7">
                              <w:r w:rsidRPr="00E30945">
                                <w:rPr>
                                  <w:rFonts w:ascii="Times New Roman" w:hAnsi="Times New Roman"/>
                                  <w:i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6845" y="1552"/>
                            <a:ext cx="1907" cy="1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6642" y="2809"/>
                            <a:ext cx="1907" cy="1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4"/>
                        <wps:cNvSpPr>
                          <a:spLocks noChangeArrowheads="1"/>
                        </wps:cNvSpPr>
                        <wps:spPr bwMode="auto">
                          <a:xfrm>
                            <a:off x="6642" y="2282"/>
                            <a:ext cx="1166" cy="116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round/>
                            <a:headEnd/>
                            <a:tailEnd/>
                          </a:ln>
                          <a:scene3d>
                            <a:camera prst="legacyPerspectiveTopRight">
                              <a:rot lat="3000000" lon="0" rev="0"/>
                            </a:camera>
                            <a:lightRig rig="legacyFlat3" dir="b"/>
                          </a:scene3d>
                          <a:sp3d extrusionH="887400" prstMaterial="legacyPlastic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  <a:contourClr>
                              <a:srgbClr val="FFFFFF"/>
                            </a:contourClr>
                          </a:sp3d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8346" y="1725"/>
                            <a:ext cx="122" cy="12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lg"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642" y="2806"/>
                            <a:ext cx="571" cy="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714" y="2857"/>
                            <a:ext cx="527" cy="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25E7" w:rsidRDefault="008425E7"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247.05pt;margin-top:20.9pt;width:121.7pt;height:94.8pt;z-index:251657728" coordorigin="6642,1552" coordsize="243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">
                <v:rect id="Rectangle 8" o:spid="_x0000_s1027" style="position:absolute;left:8549;top:2108;width:5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v:textbox>
                    <w:txbxContent>
                      <w:p w:rsidR="008425E7" w:rsidRDefault="008425E7">
                        <w:r w:rsidRPr="00E30945">
                          <w:rPr>
                            <w:rFonts w:ascii="Times New Roman" w:hAnsi="Times New Roman"/>
                            <w:i/>
                          </w:rPr>
                          <w:t>H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8" type="#_x0000_t32" style="position:absolute;left:6845;top:1552;width:1907;height: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AutoShape 6" o:spid="_x0000_s1029" type="#_x0000_t32" style="position:absolute;left:6642;top:2809;width:1907;height: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oval id="Oval 4" o:spid="_x0000_s1030" style="position:absolute;left:6642;top:2282;width:1166;height:1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">
                  <o:extrusion v:ext="view" specularity="80000f" backdepth="1in" color="white" on="t" rotationangle="-50" type="perspective"/>
                </v:oval>
                <v:shape id="AutoShape 7" o:spid="_x0000_s1031" type="#_x0000_t32" style="position:absolute;left:8346;top:1725;width:122;height:12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">
                  <v:stroke startarrow="block" startarrowlength="long" endarrow="block" endarrowlength="long"/>
                </v:shape>
                <v:shape id="AutoShape 9" o:spid="_x0000_s1032" type="#_x0000_t32" style="position:absolute;left:6642;top:2806;width:571;height: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">
                  <v:stroke startarrow="oval" endarrow="block" endarrowlength="long"/>
                </v:shape>
                <v:rect id="Rectangle 10" o:spid="_x0000_s1033" style="position:absolute;left:6714;top:2857;width:5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8425E7" w:rsidRDefault="008425E7">
                        <w:r>
                          <w:rPr>
                            <w:rFonts w:ascii="Times New Roman" w:hAnsi="Times New Roman"/>
                            <w:i/>
                          </w:rPr>
                          <w:t>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3364E">
        <w:rPr>
          <w:lang w:val="ru-RU"/>
        </w:rPr>
        <w:t>Банка</w:t>
      </w:r>
    </w:p>
    <w:p w:rsidR="00531B16" w:rsidRDefault="00531B16">
      <w:pPr>
        <w:rPr>
          <w:lang w:val="ru-RU"/>
        </w:rPr>
      </w:pPr>
      <w:r w:rsidRPr="00E30945">
        <w:rPr>
          <w:lang w:val="ru-RU"/>
        </w:rPr>
        <w:t>Б</w:t>
      </w:r>
      <w:r>
        <w:rPr>
          <w:lang w:val="ru-RU"/>
        </w:rPr>
        <w:t>анк</w:t>
      </w:r>
      <w:r w:rsidRPr="00531B16">
        <w:rPr>
          <w:lang w:val="ru-RU"/>
        </w:rPr>
        <w:t>у будем считать</w:t>
      </w:r>
      <w:r>
        <w:rPr>
          <w:lang w:val="ru-RU"/>
        </w:rPr>
        <w:t xml:space="preserve"> цилиндром, </w:t>
      </w:r>
    </w:p>
    <w:p w:rsidR="00F3364E" w:rsidRDefault="00531B16">
      <w:pPr>
        <w:rPr>
          <w:lang w:val="ru-RU"/>
        </w:rPr>
      </w:pPr>
      <w:r>
        <w:rPr>
          <w:lang w:val="ru-RU"/>
        </w:rPr>
        <w:t xml:space="preserve">у которого радиус равен </w:t>
      </w:r>
      <w:r w:rsidRPr="00E30945">
        <w:rPr>
          <w:rFonts w:ascii="Times New Roman" w:hAnsi="Times New Roman"/>
          <w:i/>
        </w:rPr>
        <w:t>R</w:t>
      </w:r>
      <w:r>
        <w:rPr>
          <w:lang w:val="ru-RU"/>
        </w:rPr>
        <w:t xml:space="preserve">, а высота – </w:t>
      </w:r>
      <w:r w:rsidRPr="00E30945">
        <w:rPr>
          <w:rFonts w:ascii="Times New Roman" w:hAnsi="Times New Roman"/>
          <w:i/>
        </w:rPr>
        <w:t>H</w:t>
      </w:r>
      <w:r>
        <w:rPr>
          <w:lang w:val="ru-RU"/>
        </w:rPr>
        <w:t>.</w:t>
      </w:r>
    </w:p>
    <w:p w:rsidR="00F3364E" w:rsidRDefault="00F3364E">
      <w:pPr>
        <w:rPr>
          <w:lang w:val="ru-RU"/>
        </w:rPr>
      </w:pPr>
    </w:p>
    <w:p w:rsidR="008425E7" w:rsidRDefault="008425E7">
      <w:pPr>
        <w:rPr>
          <w:lang w:val="ru-RU"/>
        </w:rPr>
      </w:pPr>
    </w:p>
    <w:p w:rsidR="008425E7" w:rsidRDefault="008425E7">
      <w:pPr>
        <w:rPr>
          <w:lang w:val="ru-RU"/>
        </w:rPr>
      </w:pPr>
    </w:p>
    <w:p w:rsidR="00A97C7E" w:rsidRDefault="00A97C7E" w:rsidP="00A97C7E">
      <w:pPr>
        <w:pStyle w:val="1"/>
        <w:rPr>
          <w:lang w:val="ru-RU"/>
        </w:rPr>
      </w:pPr>
      <w:r>
        <w:rPr>
          <w:lang w:val="ru-RU"/>
        </w:rPr>
        <w:t>Площадь поверхности банки</w:t>
      </w:r>
    </w:p>
    <w:p w:rsidR="00A97C7E" w:rsidRDefault="00A97C7E" w:rsidP="00A97C7E">
      <w:pPr>
        <w:rPr>
          <w:lang w:val="ru-RU"/>
        </w:rPr>
      </w:pPr>
      <w:r>
        <w:rPr>
          <w:lang w:val="ru-RU"/>
        </w:rPr>
        <w:t xml:space="preserve">Полная площадь поверхности банки складывается из площади боковой поверхности </w:t>
      </w:r>
      <w:r>
        <w:rPr>
          <w:rFonts w:ascii="Times New Roman" w:hAnsi="Times New Roman"/>
          <w:i/>
        </w:rPr>
        <w:t>S</w:t>
      </w:r>
      <w:r w:rsidRPr="00F3364E">
        <w:rPr>
          <w:rFonts w:ascii="Times New Roman" w:hAnsi="Times New Roman"/>
          <w:i/>
          <w:vertAlign w:val="subscript"/>
          <w:lang w:val="ru-RU"/>
        </w:rPr>
        <w:t>бок</w:t>
      </w:r>
      <w:r>
        <w:rPr>
          <w:lang w:val="ru-RU"/>
        </w:rPr>
        <w:t xml:space="preserve"> и двух площадей оснований (донышек) </w:t>
      </w:r>
      <w:r>
        <w:rPr>
          <w:rFonts w:ascii="Times New Roman" w:hAnsi="Times New Roman"/>
          <w:i/>
        </w:rPr>
        <w:t>S</w:t>
      </w:r>
      <w:r w:rsidRPr="00F3364E">
        <w:rPr>
          <w:rFonts w:ascii="Times New Roman" w:hAnsi="Times New Roman"/>
          <w:i/>
          <w:vertAlign w:val="subscript"/>
          <w:lang w:val="ru-RU"/>
        </w:rPr>
        <w:t>о</w:t>
      </w:r>
      <w:r>
        <w:rPr>
          <w:lang w:val="ru-RU"/>
        </w:rPr>
        <w:t>:</w:t>
      </w:r>
    </w:p>
    <w:p w:rsidR="00AC3E55" w:rsidRPr="008A4BF2" w:rsidRDefault="0051102F" w:rsidP="0051102F">
      <w:pPr>
        <w:tabs>
          <w:tab w:val="center" w:pos="4678"/>
          <w:tab w:val="right" w:pos="9072"/>
        </w:tabs>
        <w:rPr>
          <w:highlight w:val="yellow"/>
          <w:lang w:val="ru-RU"/>
        </w:rPr>
      </w:pPr>
      <w:r>
        <w:rPr>
          <w:sz w:val="22"/>
          <w:szCs w:val="22"/>
          <w:lang w:val="ru-RU"/>
        </w:rPr>
        <w:tab/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55"/>
      </w:tblGrid>
      <w:tr w:rsidR="00AC3E55" w:rsidRPr="00AC3E55" w:rsidTr="00A0178B">
        <w:tc>
          <w:tcPr>
            <w:tcW w:w="8217" w:type="dxa"/>
          </w:tcPr>
          <w:p w:rsidR="00AC3E55" w:rsidRPr="00A0178B" w:rsidRDefault="00A976C1" w:rsidP="00A976C1">
            <w:pPr>
              <w:rPr>
                <w:i/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S= 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бок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5" w:type="dxa"/>
          </w:tcPr>
          <w:p w:rsidR="00AC3E55" w:rsidRPr="00A976C1" w:rsidRDefault="00A976C1" w:rsidP="00A976C1">
            <w:pPr>
              <w:pStyle w:val="1"/>
              <w:jc w:val="right"/>
              <w:rPr>
                <w:sz w:val="18"/>
                <w:szCs w:val="18"/>
                <w:lang w:val="ru-RU"/>
              </w:rPr>
            </w:pPr>
            <w:bookmarkStart w:id="0" w:name="_Ref89801374"/>
            <w:r>
              <w:rPr>
                <w:sz w:val="18"/>
                <w:szCs w:val="18"/>
                <w:lang w:val="ru-RU"/>
              </w:rPr>
              <w:t>(1</w:t>
            </w:r>
            <w:r w:rsidR="00AC3E55" w:rsidRPr="00A976C1">
              <w:rPr>
                <w:sz w:val="18"/>
                <w:szCs w:val="18"/>
                <w:lang w:val="ru-RU"/>
              </w:rPr>
              <w:t>)</w:t>
            </w:r>
            <w:bookmarkEnd w:id="0"/>
          </w:p>
        </w:tc>
      </w:tr>
    </w:tbl>
    <w:p w:rsidR="00A97C7E" w:rsidRDefault="00A97C7E" w:rsidP="00A97C7E">
      <w:pPr>
        <w:rPr>
          <w:lang w:val="ru-RU"/>
        </w:rPr>
      </w:pPr>
      <w:r>
        <w:rPr>
          <w:lang w:val="ru-RU"/>
        </w:rPr>
        <w:t xml:space="preserve">Боковая поверхность – это прямоугольник, высота которого равна </w:t>
      </w:r>
      <w:r w:rsidRPr="00E30945">
        <w:rPr>
          <w:rFonts w:ascii="Times New Roman" w:hAnsi="Times New Roman"/>
          <w:i/>
        </w:rPr>
        <w:t>H</w:t>
      </w:r>
      <w:r>
        <w:rPr>
          <w:lang w:val="ru-RU"/>
        </w:rPr>
        <w:t xml:space="preserve">, а ширина – длине окружности радиуса </w:t>
      </w:r>
      <w:r w:rsidRPr="00E30945">
        <w:rPr>
          <w:rFonts w:ascii="Times New Roman" w:hAnsi="Times New Roman"/>
          <w:i/>
        </w:rPr>
        <w:t>R</w:t>
      </w:r>
      <w:r>
        <w:rPr>
          <w:lang w:val="ru-RU"/>
        </w:rPr>
        <w:t>, то есть</w:t>
      </w:r>
      <w:r w:rsidR="008A4BF2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2πR</m:t>
        </m:r>
      </m:oMath>
      <w:r w:rsidR="008A4BF2">
        <w:rPr>
          <w:lang w:val="ru-RU"/>
        </w:rPr>
        <w:t xml:space="preserve"> </w:t>
      </w:r>
      <w:r>
        <w:rPr>
          <w:lang w:val="ru-RU"/>
        </w:rPr>
        <w:t>. Поэтому</w:t>
      </w:r>
    </w:p>
    <w:p w:rsidR="00AC3E55" w:rsidRPr="008A4BF2" w:rsidRDefault="0051102F" w:rsidP="0051102F">
      <w:pPr>
        <w:tabs>
          <w:tab w:val="center" w:pos="4678"/>
          <w:tab w:val="right" w:pos="9072"/>
        </w:tabs>
        <w:rPr>
          <w:highlight w:val="yellow"/>
          <w:lang w:val="ru-RU"/>
        </w:rPr>
      </w:pPr>
      <w:r>
        <w:rPr>
          <w:sz w:val="22"/>
          <w:szCs w:val="22"/>
          <w:lang w:val="ru-RU"/>
        </w:rPr>
        <w:tab/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55"/>
      </w:tblGrid>
      <w:tr w:rsidR="00AC3E55" w:rsidRPr="00AC3E55" w:rsidTr="00A0178B">
        <w:tc>
          <w:tcPr>
            <w:tcW w:w="8217" w:type="dxa"/>
          </w:tcPr>
          <w:p w:rsidR="00AC3E55" w:rsidRPr="00A0178B" w:rsidRDefault="00A976C1" w:rsidP="00A976C1">
            <w:pPr>
              <w:rPr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бок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=2πR ∙H</m:t>
                </m:r>
              </m:oMath>
            </m:oMathPara>
          </w:p>
        </w:tc>
        <w:tc>
          <w:tcPr>
            <w:tcW w:w="855" w:type="dxa"/>
          </w:tcPr>
          <w:p w:rsidR="00AC3E55" w:rsidRPr="00A976C1" w:rsidRDefault="00A976C1" w:rsidP="00A976C1">
            <w:pPr>
              <w:pStyle w:val="1"/>
              <w:jc w:val="right"/>
              <w:rPr>
                <w:sz w:val="18"/>
                <w:szCs w:val="18"/>
                <w:lang w:val="ru-RU"/>
              </w:rPr>
            </w:pPr>
            <w:bookmarkStart w:id="1" w:name="_Ref89801348"/>
            <w:r>
              <w:rPr>
                <w:sz w:val="18"/>
                <w:szCs w:val="18"/>
                <w:lang w:val="ru-RU"/>
              </w:rPr>
              <w:t>(2</w:t>
            </w:r>
            <w:r w:rsidR="00AC3E55" w:rsidRPr="00A976C1">
              <w:rPr>
                <w:sz w:val="18"/>
                <w:szCs w:val="18"/>
                <w:lang w:val="ru-RU"/>
              </w:rPr>
              <w:t>)</w:t>
            </w:r>
            <w:bookmarkEnd w:id="1"/>
          </w:p>
        </w:tc>
      </w:tr>
    </w:tbl>
    <w:p w:rsidR="00A97C7E" w:rsidRDefault="00A97C7E" w:rsidP="00A97C7E">
      <w:pPr>
        <w:rPr>
          <w:lang w:val="ru-RU"/>
        </w:rPr>
      </w:pPr>
      <w:r>
        <w:rPr>
          <w:lang w:val="ru-RU"/>
        </w:rPr>
        <w:t>Дон</w:t>
      </w:r>
      <w:r w:rsidR="00A0178B">
        <w:rPr>
          <w:lang w:val="ru-RU"/>
        </w:rPr>
        <w:t>ышко банки (основание цилиндра)</w:t>
      </w:r>
      <w:r>
        <w:rPr>
          <w:lang w:val="ru-RU"/>
        </w:rPr>
        <w:t xml:space="preserve"> – это круг радиуса </w:t>
      </w:r>
      <w:r w:rsidRPr="00E30945">
        <w:rPr>
          <w:rFonts w:ascii="Times New Roman" w:hAnsi="Times New Roman"/>
          <w:i/>
        </w:rPr>
        <w:t>R</w:t>
      </w:r>
      <w:r>
        <w:rPr>
          <w:lang w:val="ru-RU"/>
        </w:rPr>
        <w:t>, его площадь равна</w:t>
      </w:r>
    </w:p>
    <w:p w:rsidR="00AC3E55" w:rsidRPr="008A4BF2" w:rsidRDefault="0051102F" w:rsidP="0051102F">
      <w:pPr>
        <w:tabs>
          <w:tab w:val="center" w:pos="4678"/>
          <w:tab w:val="right" w:pos="9072"/>
        </w:tabs>
        <w:rPr>
          <w:highlight w:val="yellow"/>
          <w:lang w:val="ru-RU"/>
        </w:rPr>
      </w:pPr>
      <w:r>
        <w:rPr>
          <w:sz w:val="22"/>
          <w:szCs w:val="22"/>
          <w:lang w:val="ru-RU"/>
        </w:rPr>
        <w:tab/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55"/>
      </w:tblGrid>
      <w:tr w:rsidR="00AC3E55" w:rsidRPr="00AC3E55" w:rsidTr="00A0178B">
        <w:tc>
          <w:tcPr>
            <w:tcW w:w="8217" w:type="dxa"/>
          </w:tcPr>
          <w:p w:rsidR="00AC3E55" w:rsidRPr="00A0178B" w:rsidRDefault="00A976C1" w:rsidP="00A976C1">
            <w:pPr>
              <w:rPr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 xml:space="preserve">= π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5" w:type="dxa"/>
          </w:tcPr>
          <w:p w:rsidR="00AC3E55" w:rsidRPr="00A976C1" w:rsidRDefault="00A976C1" w:rsidP="00A976C1">
            <w:pPr>
              <w:pStyle w:val="1"/>
              <w:jc w:val="right"/>
              <w:rPr>
                <w:sz w:val="18"/>
                <w:szCs w:val="18"/>
                <w:lang w:val="ru-RU"/>
              </w:rPr>
            </w:pPr>
            <w:bookmarkStart w:id="2" w:name="_Ref89801363"/>
            <w:r>
              <w:rPr>
                <w:sz w:val="18"/>
                <w:szCs w:val="18"/>
                <w:lang w:val="ru-RU"/>
              </w:rPr>
              <w:t>(3</w:t>
            </w:r>
            <w:r w:rsidR="00AC3E55" w:rsidRPr="00A976C1">
              <w:rPr>
                <w:sz w:val="18"/>
                <w:szCs w:val="18"/>
                <w:lang w:val="ru-RU"/>
              </w:rPr>
              <w:t>)</w:t>
            </w:r>
            <w:bookmarkEnd w:id="2"/>
          </w:p>
        </w:tc>
      </w:tr>
    </w:tbl>
    <w:p w:rsidR="00A97C7E" w:rsidRDefault="00A97C7E" w:rsidP="00A97C7E">
      <w:pPr>
        <w:rPr>
          <w:lang w:val="ru-RU"/>
        </w:rPr>
      </w:pPr>
      <w:r>
        <w:rPr>
          <w:lang w:val="ru-RU"/>
        </w:rPr>
        <w:t xml:space="preserve">Подставляя формулы </w:t>
      </w:r>
      <w:r w:rsidR="00A976C1">
        <w:rPr>
          <w:lang w:val="ru-RU"/>
        </w:rPr>
        <w:fldChar w:fldCharType="begin"/>
      </w:r>
      <w:r w:rsidR="00A976C1">
        <w:rPr>
          <w:lang w:val="ru-RU"/>
        </w:rPr>
        <w:instrText xml:space="preserve"> REF _Ref89801348 \h </w:instrText>
      </w:r>
      <w:r w:rsidR="00A976C1">
        <w:rPr>
          <w:lang w:val="ru-RU"/>
        </w:rPr>
      </w:r>
      <w:r w:rsidR="00A976C1">
        <w:rPr>
          <w:lang w:val="ru-RU"/>
        </w:rPr>
        <w:fldChar w:fldCharType="separate"/>
      </w:r>
      <w:r w:rsidR="00A976C1">
        <w:rPr>
          <w:sz w:val="18"/>
          <w:szCs w:val="18"/>
          <w:lang w:val="ru-RU"/>
        </w:rPr>
        <w:t>(2</w:t>
      </w:r>
      <w:r w:rsidR="00A976C1" w:rsidRPr="00A976C1">
        <w:rPr>
          <w:sz w:val="18"/>
          <w:szCs w:val="18"/>
          <w:lang w:val="ru-RU"/>
        </w:rPr>
        <w:t>)</w:t>
      </w:r>
      <w:r w:rsidR="00A976C1">
        <w:rPr>
          <w:lang w:val="ru-RU"/>
        </w:rPr>
        <w:fldChar w:fldCharType="end"/>
      </w:r>
      <w:r>
        <w:rPr>
          <w:lang w:val="ru-RU"/>
        </w:rPr>
        <w:t xml:space="preserve"> и </w:t>
      </w:r>
      <w:r w:rsidR="00A976C1">
        <w:rPr>
          <w:lang w:val="ru-RU"/>
        </w:rPr>
        <w:fldChar w:fldCharType="begin"/>
      </w:r>
      <w:r w:rsidR="00A976C1">
        <w:rPr>
          <w:lang w:val="ru-RU"/>
        </w:rPr>
        <w:instrText xml:space="preserve"> REF _Ref89801363 \h </w:instrText>
      </w:r>
      <w:r w:rsidR="00A976C1">
        <w:rPr>
          <w:lang w:val="ru-RU"/>
        </w:rPr>
      </w:r>
      <w:r w:rsidR="00A976C1">
        <w:rPr>
          <w:lang w:val="ru-RU"/>
        </w:rPr>
        <w:fldChar w:fldCharType="separate"/>
      </w:r>
      <w:r w:rsidR="00A976C1">
        <w:rPr>
          <w:sz w:val="18"/>
          <w:szCs w:val="18"/>
          <w:lang w:val="ru-RU"/>
        </w:rPr>
        <w:t>(3</w:t>
      </w:r>
      <w:r w:rsidR="00A976C1" w:rsidRPr="00A976C1">
        <w:rPr>
          <w:sz w:val="18"/>
          <w:szCs w:val="18"/>
          <w:lang w:val="ru-RU"/>
        </w:rPr>
        <w:t>)</w:t>
      </w:r>
      <w:r w:rsidR="00A976C1">
        <w:rPr>
          <w:lang w:val="ru-RU"/>
        </w:rPr>
        <w:fldChar w:fldCharType="end"/>
      </w:r>
      <w:r>
        <w:rPr>
          <w:lang w:val="ru-RU"/>
        </w:rPr>
        <w:t xml:space="preserve"> в</w:t>
      </w:r>
      <w:r w:rsidR="00A976C1" w:rsidRPr="00A976C1">
        <w:rPr>
          <w:lang w:val="ru-RU"/>
        </w:rPr>
        <w:t xml:space="preserve"> </w:t>
      </w:r>
      <w:r w:rsidR="00A976C1">
        <w:rPr>
          <w:lang w:val="ru-RU"/>
        </w:rPr>
        <w:fldChar w:fldCharType="begin"/>
      </w:r>
      <w:r w:rsidR="00A976C1">
        <w:rPr>
          <w:lang w:val="ru-RU"/>
        </w:rPr>
        <w:instrText xml:space="preserve"> REF _Ref89801374 \h </w:instrText>
      </w:r>
      <w:r w:rsidR="00A976C1">
        <w:rPr>
          <w:lang w:val="ru-RU"/>
        </w:rPr>
      </w:r>
      <w:r w:rsidR="00A976C1">
        <w:rPr>
          <w:lang w:val="ru-RU"/>
        </w:rPr>
        <w:fldChar w:fldCharType="separate"/>
      </w:r>
      <w:r w:rsidR="00A976C1">
        <w:rPr>
          <w:sz w:val="18"/>
          <w:szCs w:val="18"/>
          <w:lang w:val="ru-RU"/>
        </w:rPr>
        <w:t>(1</w:t>
      </w:r>
      <w:r w:rsidR="00A976C1" w:rsidRPr="00A976C1">
        <w:rPr>
          <w:sz w:val="18"/>
          <w:szCs w:val="18"/>
          <w:lang w:val="ru-RU"/>
        </w:rPr>
        <w:t>)</w:t>
      </w:r>
      <w:r w:rsidR="00A976C1">
        <w:rPr>
          <w:lang w:val="ru-RU"/>
        </w:rPr>
        <w:fldChar w:fldCharType="end"/>
      </w:r>
      <w:r>
        <w:rPr>
          <w:lang w:val="ru-RU"/>
        </w:rPr>
        <w:t>, получаем полную площадь поверхности:</w:t>
      </w:r>
    </w:p>
    <w:p w:rsidR="00AC3E55" w:rsidRPr="008A4BF2" w:rsidRDefault="0051102F" w:rsidP="0051102F">
      <w:pPr>
        <w:tabs>
          <w:tab w:val="center" w:pos="4678"/>
          <w:tab w:val="right" w:pos="9072"/>
        </w:tabs>
        <w:rPr>
          <w:highlight w:val="yellow"/>
          <w:lang w:val="ru-RU"/>
        </w:rPr>
      </w:pPr>
      <w:r>
        <w:rPr>
          <w:sz w:val="22"/>
          <w:szCs w:val="22"/>
          <w:lang w:val="ru-RU"/>
        </w:rPr>
        <w:tab/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55"/>
      </w:tblGrid>
      <w:tr w:rsidR="00AC3E55" w:rsidRPr="0051102F" w:rsidTr="00A0178B">
        <w:tc>
          <w:tcPr>
            <w:tcW w:w="8217" w:type="dxa"/>
          </w:tcPr>
          <w:p w:rsidR="00AC3E55" w:rsidRPr="00A0178B" w:rsidRDefault="00A0178B" w:rsidP="00A976C1">
            <w:pPr>
              <w:rPr>
                <w:sz w:val="22"/>
                <w:szCs w:val="22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S= 2πR ∙H+2π ∙ R^2=2πR(R+H</m:t>
                </m:r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)</m:t>
                </m:r>
              </m:oMath>
            </m:oMathPara>
          </w:p>
        </w:tc>
        <w:tc>
          <w:tcPr>
            <w:tcW w:w="855" w:type="dxa"/>
          </w:tcPr>
          <w:p w:rsidR="00AC3E55" w:rsidRPr="00A976C1" w:rsidRDefault="00A976C1" w:rsidP="00A976C1">
            <w:pPr>
              <w:pStyle w:val="1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(4</w:t>
            </w:r>
            <w:r w:rsidR="00AC3E55" w:rsidRPr="00A976C1">
              <w:rPr>
                <w:sz w:val="18"/>
                <w:szCs w:val="18"/>
                <w:lang w:val="ru-RU"/>
              </w:rPr>
              <w:t>)</w:t>
            </w:r>
          </w:p>
        </w:tc>
      </w:tr>
    </w:tbl>
    <w:p w:rsidR="0051102F" w:rsidRDefault="0051102F" w:rsidP="0051102F">
      <w:pPr>
        <w:tabs>
          <w:tab w:val="center" w:pos="4678"/>
          <w:tab w:val="right" w:pos="9072"/>
        </w:tabs>
        <w:rPr>
          <w:sz w:val="22"/>
          <w:szCs w:val="22"/>
          <w:lang w:val="ru-RU"/>
        </w:rPr>
      </w:pPr>
    </w:p>
    <w:p w:rsidR="00A976C1" w:rsidRDefault="00A976C1" w:rsidP="0051102F">
      <w:pPr>
        <w:tabs>
          <w:tab w:val="center" w:pos="4678"/>
          <w:tab w:val="right" w:pos="9072"/>
        </w:tabs>
        <w:rPr>
          <w:sz w:val="22"/>
          <w:szCs w:val="22"/>
          <w:lang w:val="ru-RU"/>
        </w:rPr>
      </w:pPr>
    </w:p>
    <w:p w:rsidR="00A976C1" w:rsidRPr="0051102F" w:rsidRDefault="00A976C1" w:rsidP="0051102F">
      <w:pPr>
        <w:tabs>
          <w:tab w:val="center" w:pos="4678"/>
          <w:tab w:val="right" w:pos="9072"/>
        </w:tabs>
        <w:rPr>
          <w:sz w:val="22"/>
          <w:szCs w:val="22"/>
          <w:lang w:val="ru-RU"/>
        </w:rPr>
      </w:pPr>
    </w:p>
    <w:p w:rsidR="00F3364E" w:rsidRDefault="00F3364E" w:rsidP="00E30945">
      <w:pPr>
        <w:rPr>
          <w:lang w:val="ru-RU"/>
        </w:rPr>
      </w:pPr>
    </w:p>
    <w:p w:rsidR="00A976C1" w:rsidRDefault="00A976C1" w:rsidP="00A976C1">
      <w:pPr>
        <w:pStyle w:val="1"/>
        <w:rPr>
          <w:lang w:val="ru-RU"/>
        </w:rPr>
      </w:pPr>
      <w:r>
        <w:rPr>
          <w:lang w:val="ru-RU"/>
        </w:rPr>
        <w:t xml:space="preserve">Объем банки </w:t>
      </w:r>
    </w:p>
    <w:p w:rsidR="00A976C1" w:rsidRDefault="00A976C1" w:rsidP="00A976C1">
      <w:pPr>
        <w:rPr>
          <w:lang w:val="ru-RU"/>
        </w:rPr>
      </w:pPr>
      <w:r>
        <w:rPr>
          <w:lang w:val="ru-RU"/>
        </w:rPr>
        <w:t>Объем цилиндра равен произведению площади его основания на высоту</w:t>
      </w:r>
    </w:p>
    <w:p w:rsidR="00A976C1" w:rsidRPr="008A4BF2" w:rsidRDefault="00A976C1" w:rsidP="00A976C1">
      <w:pPr>
        <w:tabs>
          <w:tab w:val="center" w:pos="4678"/>
          <w:tab w:val="right" w:pos="9072"/>
        </w:tabs>
        <w:rPr>
          <w:highlight w:val="yellow"/>
          <w:lang w:val="ru-RU"/>
        </w:rPr>
      </w:pPr>
      <w:r>
        <w:rPr>
          <w:sz w:val="22"/>
          <w:szCs w:val="22"/>
          <w:lang w:val="ru-RU"/>
        </w:rPr>
        <w:tab/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55"/>
      </w:tblGrid>
      <w:tr w:rsidR="00A976C1" w:rsidRPr="00AC3E55" w:rsidTr="00A0178B">
        <w:tc>
          <w:tcPr>
            <w:tcW w:w="8217" w:type="dxa"/>
          </w:tcPr>
          <w:p w:rsidR="00A976C1" w:rsidRPr="00AC3E55" w:rsidRDefault="00A976C1" w:rsidP="00623CBF">
            <w:pPr>
              <w:rPr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 xml:space="preserve">V=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 xml:space="preserve"> ∙H</m:t>
                </m:r>
              </m:oMath>
            </m:oMathPara>
          </w:p>
        </w:tc>
        <w:tc>
          <w:tcPr>
            <w:tcW w:w="855" w:type="dxa"/>
          </w:tcPr>
          <w:p w:rsidR="00A976C1" w:rsidRPr="00A0178B" w:rsidRDefault="00A976C1" w:rsidP="00A0178B">
            <w:pPr>
              <w:pStyle w:val="1"/>
              <w:jc w:val="right"/>
              <w:rPr>
                <w:sz w:val="18"/>
                <w:szCs w:val="18"/>
              </w:rPr>
            </w:pPr>
            <w:bookmarkStart w:id="3" w:name="_Ref89801541"/>
            <w:r w:rsidRPr="00A0178B">
              <w:rPr>
                <w:sz w:val="18"/>
                <w:szCs w:val="18"/>
              </w:rPr>
              <w:t>(5)</w:t>
            </w:r>
            <w:bookmarkEnd w:id="3"/>
          </w:p>
        </w:tc>
      </w:tr>
    </w:tbl>
    <w:p w:rsidR="00A976C1" w:rsidRDefault="00A976C1" w:rsidP="00A976C1">
      <w:pPr>
        <w:rPr>
          <w:lang w:val="ru-RU"/>
        </w:rPr>
      </w:pPr>
      <w:r>
        <w:rPr>
          <w:lang w:val="ru-RU"/>
        </w:rPr>
        <w:t xml:space="preserve">где </w:t>
      </w:r>
      <w:r w:rsidRPr="00E30945">
        <w:rPr>
          <w:rFonts w:ascii="Times New Roman" w:hAnsi="Times New Roman"/>
          <w:i/>
        </w:rPr>
        <w:t>S</w:t>
      </w:r>
      <w:r w:rsidRPr="00E30945">
        <w:rPr>
          <w:rFonts w:ascii="Times New Roman" w:hAnsi="Times New Roman"/>
          <w:i/>
          <w:vertAlign w:val="subscript"/>
        </w:rPr>
        <w:t>0</w:t>
      </w:r>
      <w:r w:rsidRPr="00E30945">
        <w:rPr>
          <w:lang w:val="ru-RU"/>
        </w:rPr>
        <w:t xml:space="preserve"> – площадь </w:t>
      </w:r>
      <w:r>
        <w:rPr>
          <w:lang w:val="ru-RU"/>
        </w:rPr>
        <w:t xml:space="preserve">основания. Основание банки – это круг радиуса </w:t>
      </w:r>
      <w:r w:rsidRPr="00E30945">
        <w:rPr>
          <w:rFonts w:ascii="Times New Roman" w:hAnsi="Times New Roman"/>
          <w:i/>
        </w:rPr>
        <w:t>R</w:t>
      </w:r>
      <w:r>
        <w:rPr>
          <w:lang w:val="ru-RU"/>
        </w:rPr>
        <w:t>, его площадь равна</w:t>
      </w:r>
    </w:p>
    <w:p w:rsidR="00A976C1" w:rsidRDefault="00A976C1" w:rsidP="00A976C1">
      <w:pPr>
        <w:tabs>
          <w:tab w:val="center" w:pos="4678"/>
          <w:tab w:val="right" w:pos="9072"/>
        </w:tabs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ab/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55"/>
      </w:tblGrid>
      <w:tr w:rsidR="00A976C1" w:rsidRPr="00AC3E55" w:rsidTr="00A0178B">
        <w:tc>
          <w:tcPr>
            <w:tcW w:w="8217" w:type="dxa"/>
          </w:tcPr>
          <w:p w:rsidR="00A976C1" w:rsidRPr="00AC3E55" w:rsidRDefault="00A976C1" w:rsidP="00623CBF">
            <w:pPr>
              <w:rPr>
                <w:i/>
                <w:sz w:val="22"/>
                <w:szCs w:val="2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= π 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5" w:type="dxa"/>
          </w:tcPr>
          <w:p w:rsidR="00A976C1" w:rsidRPr="002F5492" w:rsidRDefault="00A976C1" w:rsidP="00623CBF">
            <w:pPr>
              <w:pStyle w:val="1"/>
              <w:jc w:val="right"/>
              <w:rPr>
                <w:sz w:val="18"/>
                <w:szCs w:val="18"/>
              </w:rPr>
            </w:pPr>
            <w:bookmarkStart w:id="4" w:name="_Ref89801533"/>
            <w:r w:rsidRPr="002F5492">
              <w:rPr>
                <w:sz w:val="18"/>
                <w:szCs w:val="18"/>
                <w:lang w:val="ru-RU"/>
              </w:rPr>
              <w:t>(</w:t>
            </w:r>
            <w:r>
              <w:rPr>
                <w:sz w:val="18"/>
                <w:szCs w:val="18"/>
                <w:lang w:val="ru-RU"/>
              </w:rPr>
              <w:t>6</w:t>
            </w:r>
            <w:r w:rsidRPr="002F5492">
              <w:rPr>
                <w:sz w:val="18"/>
                <w:szCs w:val="18"/>
                <w:lang w:val="ru-RU"/>
              </w:rPr>
              <w:t>)</w:t>
            </w:r>
            <w:bookmarkEnd w:id="4"/>
          </w:p>
        </w:tc>
      </w:tr>
    </w:tbl>
    <w:p w:rsidR="00A976C1" w:rsidRDefault="00A976C1" w:rsidP="00A976C1">
      <w:pPr>
        <w:rPr>
          <w:lang w:val="ru-RU"/>
        </w:rPr>
      </w:pPr>
      <w:r w:rsidRPr="00E30945">
        <w:rPr>
          <w:lang w:val="ru-RU"/>
        </w:rPr>
        <w:t>Подставляя форм</w:t>
      </w:r>
      <w:r>
        <w:rPr>
          <w:lang w:val="ru-RU"/>
        </w:rPr>
        <w:t>улу</w:t>
      </w:r>
      <w:r>
        <w:rPr>
          <w:lang w:val="ru-RU"/>
        </w:rPr>
        <w:t xml:space="preserve">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_Ref89801533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2F5492">
        <w:rPr>
          <w:sz w:val="18"/>
          <w:szCs w:val="18"/>
          <w:lang w:val="ru-RU"/>
        </w:rPr>
        <w:t>(</w:t>
      </w:r>
      <w:r>
        <w:rPr>
          <w:sz w:val="18"/>
          <w:szCs w:val="18"/>
          <w:lang w:val="ru-RU"/>
        </w:rPr>
        <w:t>6</w:t>
      </w:r>
      <w:r w:rsidRPr="002F5492">
        <w:rPr>
          <w:sz w:val="18"/>
          <w:szCs w:val="18"/>
          <w:lang w:val="ru-RU"/>
        </w:rPr>
        <w:t>)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E30945">
        <w:rPr>
          <w:lang w:val="ru-RU"/>
        </w:rPr>
        <w:t>в</w:t>
      </w:r>
      <w:r w:rsidR="00A0178B">
        <w:t xml:space="preserve"> </w:t>
      </w:r>
      <w:r w:rsidR="00A0178B">
        <w:fldChar w:fldCharType="begin"/>
      </w:r>
      <w:r w:rsidR="00A0178B">
        <w:instrText xml:space="preserve"> REF _Ref89801541 \h </w:instrText>
      </w:r>
      <w:r w:rsidR="00A0178B">
        <w:fldChar w:fldCharType="separate"/>
      </w:r>
      <w:r w:rsidR="00A0178B" w:rsidRPr="00A0178B">
        <w:rPr>
          <w:sz w:val="18"/>
          <w:szCs w:val="18"/>
        </w:rPr>
        <w:t>(5)</w:t>
      </w:r>
      <w:r w:rsidR="00A0178B">
        <w:fldChar w:fldCharType="end"/>
      </w:r>
      <w:r>
        <w:rPr>
          <w:lang w:val="ru-RU"/>
        </w:rPr>
        <w:t>, получаем</w:t>
      </w:r>
    </w:p>
    <w:p w:rsidR="00A976C1" w:rsidRPr="008A4BF2" w:rsidRDefault="00A976C1" w:rsidP="00A976C1">
      <w:pPr>
        <w:tabs>
          <w:tab w:val="center" w:pos="4678"/>
          <w:tab w:val="right" w:pos="9072"/>
        </w:tabs>
        <w:rPr>
          <w:highlight w:val="yellow"/>
          <w:lang w:val="ru-RU"/>
        </w:rPr>
      </w:pPr>
      <w:r>
        <w:rPr>
          <w:sz w:val="22"/>
          <w:szCs w:val="22"/>
          <w:lang w:val="ru-RU"/>
        </w:rPr>
        <w:tab/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55"/>
      </w:tblGrid>
      <w:tr w:rsidR="00A976C1" w:rsidRPr="00AC3E55" w:rsidTr="00A0178B">
        <w:tc>
          <w:tcPr>
            <w:tcW w:w="8217" w:type="dxa"/>
          </w:tcPr>
          <w:p w:rsidR="00A976C1" w:rsidRPr="00AC3E55" w:rsidRDefault="00A976C1" w:rsidP="00623CBF">
            <w:pPr>
              <w:rPr>
                <w:sz w:val="22"/>
                <w:szCs w:val="2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 xml:space="preserve">V= π ∙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ru-RU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ru-RU"/>
                  </w:rPr>
                  <m:t>∙H</m:t>
                </m:r>
              </m:oMath>
            </m:oMathPara>
          </w:p>
        </w:tc>
        <w:tc>
          <w:tcPr>
            <w:tcW w:w="855" w:type="dxa"/>
          </w:tcPr>
          <w:p w:rsidR="00A976C1" w:rsidRPr="002F5492" w:rsidRDefault="00A976C1" w:rsidP="00623CBF">
            <w:pPr>
              <w:pStyle w:val="1"/>
              <w:jc w:val="right"/>
              <w:rPr>
                <w:sz w:val="18"/>
                <w:szCs w:val="18"/>
              </w:rPr>
            </w:pPr>
            <w:bookmarkStart w:id="5" w:name="_Ref89800961"/>
            <w:r>
              <w:rPr>
                <w:sz w:val="18"/>
                <w:szCs w:val="18"/>
                <w:lang w:val="ru-RU"/>
              </w:rPr>
              <w:t>(7</w:t>
            </w:r>
            <w:r w:rsidRPr="002F5492">
              <w:rPr>
                <w:sz w:val="18"/>
                <w:szCs w:val="18"/>
                <w:lang w:val="ru-RU"/>
              </w:rPr>
              <w:t>)</w:t>
            </w:r>
            <w:bookmarkEnd w:id="5"/>
          </w:p>
        </w:tc>
      </w:tr>
    </w:tbl>
    <w:p w:rsidR="00A976C1" w:rsidRDefault="00A976C1" w:rsidP="00A976C1">
      <w:pPr>
        <w:rPr>
          <w:lang w:val="ru-RU"/>
        </w:rPr>
      </w:pPr>
      <w:r>
        <w:rPr>
          <w:lang w:val="ru-RU"/>
        </w:rPr>
        <w:t xml:space="preserve">Формула </w:t>
      </w:r>
      <w:r w:rsidR="00A0178B">
        <w:rPr>
          <w:lang w:val="ru-RU"/>
        </w:rPr>
        <w:fldChar w:fldCharType="begin"/>
      </w:r>
      <w:r w:rsidR="00A0178B">
        <w:rPr>
          <w:lang w:val="ru-RU"/>
        </w:rPr>
        <w:instrText xml:space="preserve"> REF _Ref89800961 \h </w:instrText>
      </w:r>
      <w:r w:rsidR="00A0178B">
        <w:rPr>
          <w:lang w:val="ru-RU"/>
        </w:rPr>
      </w:r>
      <w:r w:rsidR="00A0178B">
        <w:rPr>
          <w:lang w:val="ru-RU"/>
        </w:rPr>
        <w:fldChar w:fldCharType="separate"/>
      </w:r>
      <w:r w:rsidR="00A0178B">
        <w:rPr>
          <w:sz w:val="18"/>
          <w:szCs w:val="18"/>
          <w:lang w:val="ru-RU"/>
        </w:rPr>
        <w:t>(7</w:t>
      </w:r>
      <w:r w:rsidR="00A0178B" w:rsidRPr="002F5492">
        <w:rPr>
          <w:sz w:val="18"/>
          <w:szCs w:val="18"/>
          <w:lang w:val="ru-RU"/>
        </w:rPr>
        <w:t>)</w:t>
      </w:r>
      <w:r w:rsidR="00A0178B">
        <w:rPr>
          <w:lang w:val="ru-RU"/>
        </w:rPr>
        <w:fldChar w:fldCharType="end"/>
      </w:r>
      <w:bookmarkStart w:id="6" w:name="_GoBack"/>
      <w:bookmarkEnd w:id="6"/>
      <w:r>
        <w:rPr>
          <w:lang w:val="ru-RU"/>
        </w:rPr>
        <w:t xml:space="preserve"> позволяет вычислить объем банки, зная ее высоту </w:t>
      </w:r>
      <w:r w:rsidRPr="00E30945">
        <w:rPr>
          <w:rFonts w:ascii="Times New Roman" w:hAnsi="Times New Roman"/>
          <w:i/>
        </w:rPr>
        <w:t>H</w:t>
      </w:r>
      <w:r>
        <w:rPr>
          <w:lang w:val="ru-RU"/>
        </w:rPr>
        <w:t xml:space="preserve"> и радиус </w:t>
      </w:r>
      <w:r w:rsidRPr="00E30945">
        <w:rPr>
          <w:rFonts w:ascii="Times New Roman" w:hAnsi="Times New Roman"/>
          <w:i/>
        </w:rPr>
        <w:t>R</w:t>
      </w:r>
      <w:r>
        <w:rPr>
          <w:lang w:val="ru-RU"/>
        </w:rPr>
        <w:t>.</w:t>
      </w:r>
    </w:p>
    <w:p w:rsidR="001A7BCB" w:rsidRPr="00E30945" w:rsidRDefault="001A7BCB" w:rsidP="00E30945">
      <w:pPr>
        <w:rPr>
          <w:lang w:val="ru-RU"/>
        </w:rPr>
      </w:pPr>
    </w:p>
    <w:p w:rsidR="00E30945" w:rsidRPr="00E30945" w:rsidRDefault="00E30945" w:rsidP="00E30945">
      <w:pPr>
        <w:rPr>
          <w:lang w:val="ru-RU"/>
        </w:rPr>
      </w:pPr>
    </w:p>
    <w:p w:rsidR="00894BD8" w:rsidRPr="00591551" w:rsidRDefault="00894BD8">
      <w:pPr>
        <w:rPr>
          <w:lang w:val="ru-RU"/>
        </w:rPr>
      </w:pPr>
    </w:p>
    <w:p w:rsidR="00894BD8" w:rsidRPr="00591551" w:rsidRDefault="00894BD8">
      <w:pPr>
        <w:rPr>
          <w:lang w:val="ru-RU"/>
        </w:rPr>
      </w:pPr>
    </w:p>
    <w:sectPr w:rsidR="00894BD8" w:rsidRPr="00591551" w:rsidSect="00AB5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F06822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D8"/>
    <w:rsid w:val="000300FC"/>
    <w:rsid w:val="00066775"/>
    <w:rsid w:val="000D04FE"/>
    <w:rsid w:val="001136CF"/>
    <w:rsid w:val="001A7BCB"/>
    <w:rsid w:val="002F5492"/>
    <w:rsid w:val="0051102F"/>
    <w:rsid w:val="00531B16"/>
    <w:rsid w:val="00591551"/>
    <w:rsid w:val="006140ED"/>
    <w:rsid w:val="006C7AA7"/>
    <w:rsid w:val="00717D9A"/>
    <w:rsid w:val="008425E7"/>
    <w:rsid w:val="00894BD8"/>
    <w:rsid w:val="008A4BF2"/>
    <w:rsid w:val="00913AAF"/>
    <w:rsid w:val="009B23BB"/>
    <w:rsid w:val="00A0178B"/>
    <w:rsid w:val="00A976C1"/>
    <w:rsid w:val="00A97C7E"/>
    <w:rsid w:val="00AB56EC"/>
    <w:rsid w:val="00AC3E55"/>
    <w:rsid w:val="00AF042C"/>
    <w:rsid w:val="00B847F7"/>
    <w:rsid w:val="00E30945"/>
    <w:rsid w:val="00EC40BD"/>
    <w:rsid w:val="00F3364E"/>
    <w:rsid w:val="00F4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92238"/>
  <w15:chartTrackingRefBased/>
  <w15:docId w15:val="{BCE0176B-DCB3-4586-944A-B4FDC3EE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94BD8"/>
    <w:rPr>
      <w:sz w:val="24"/>
      <w:szCs w:val="24"/>
      <w:lang w:val="en-US"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894BD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94B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94B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94BD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94BD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94BD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94BD8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94BD8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94BD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94BD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894BD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894BD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rsid w:val="00894BD8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94BD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894BD8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894BD8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894BD8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894BD8"/>
    <w:rPr>
      <w:rFonts w:ascii="Cambria" w:eastAsia="Times New Roman" w:hAnsi="Cambria"/>
    </w:rPr>
  </w:style>
  <w:style w:type="paragraph" w:styleId="a4">
    <w:name w:val="Название"/>
    <w:basedOn w:val="a0"/>
    <w:next w:val="a0"/>
    <w:link w:val="a5"/>
    <w:uiPriority w:val="10"/>
    <w:qFormat/>
    <w:rsid w:val="00894BD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894BD8"/>
    <w:rPr>
      <w:rFonts w:ascii="Cambria" w:eastAsia="Times New Roman" w:hAnsi="Cambria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894BD8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basedOn w:val="a1"/>
    <w:link w:val="a6"/>
    <w:uiPriority w:val="11"/>
    <w:rsid w:val="00894BD8"/>
    <w:rPr>
      <w:rFonts w:ascii="Cambria" w:eastAsia="Times New Roman" w:hAnsi="Cambria"/>
      <w:sz w:val="24"/>
      <w:szCs w:val="24"/>
    </w:rPr>
  </w:style>
  <w:style w:type="character" w:styleId="a8">
    <w:name w:val="Strong"/>
    <w:basedOn w:val="a1"/>
    <w:uiPriority w:val="22"/>
    <w:qFormat/>
    <w:rsid w:val="00894BD8"/>
    <w:rPr>
      <w:b/>
      <w:bCs/>
    </w:rPr>
  </w:style>
  <w:style w:type="character" w:styleId="a9">
    <w:name w:val="Emphasis"/>
    <w:basedOn w:val="a1"/>
    <w:uiPriority w:val="20"/>
    <w:qFormat/>
    <w:rsid w:val="00894BD8"/>
    <w:rPr>
      <w:rFonts w:ascii="Calibri" w:hAnsi="Calibri"/>
      <w:b/>
      <w:i/>
      <w:iCs/>
    </w:rPr>
  </w:style>
  <w:style w:type="paragraph" w:styleId="aa">
    <w:name w:val="No Spacing"/>
    <w:basedOn w:val="a0"/>
    <w:uiPriority w:val="1"/>
    <w:qFormat/>
    <w:rsid w:val="00894BD8"/>
    <w:rPr>
      <w:szCs w:val="32"/>
    </w:rPr>
  </w:style>
  <w:style w:type="paragraph" w:styleId="ab">
    <w:name w:val="List Paragraph"/>
    <w:basedOn w:val="a0"/>
    <w:uiPriority w:val="34"/>
    <w:qFormat/>
    <w:rsid w:val="00894BD8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894BD8"/>
    <w:rPr>
      <w:i/>
    </w:rPr>
  </w:style>
  <w:style w:type="character" w:customStyle="1" w:styleId="22">
    <w:name w:val="Цитата 2 Знак"/>
    <w:basedOn w:val="a1"/>
    <w:link w:val="21"/>
    <w:uiPriority w:val="29"/>
    <w:rsid w:val="00894BD8"/>
    <w:rPr>
      <w:i/>
      <w:sz w:val="24"/>
      <w:szCs w:val="24"/>
    </w:rPr>
  </w:style>
  <w:style w:type="paragraph" w:styleId="ac">
    <w:name w:val="Intense Quote"/>
    <w:basedOn w:val="a0"/>
    <w:next w:val="a0"/>
    <w:link w:val="ad"/>
    <w:uiPriority w:val="30"/>
    <w:qFormat/>
    <w:rsid w:val="00894BD8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894BD8"/>
    <w:rPr>
      <w:b/>
      <w:i/>
      <w:sz w:val="24"/>
    </w:rPr>
  </w:style>
  <w:style w:type="character" w:styleId="ae">
    <w:name w:val="Subtle Emphasis"/>
    <w:uiPriority w:val="19"/>
    <w:qFormat/>
    <w:rsid w:val="00894BD8"/>
    <w:rPr>
      <w:i/>
      <w:color w:val="5A5A5A"/>
    </w:rPr>
  </w:style>
  <w:style w:type="character" w:styleId="af">
    <w:name w:val="Intense Emphasis"/>
    <w:basedOn w:val="a1"/>
    <w:uiPriority w:val="21"/>
    <w:qFormat/>
    <w:rsid w:val="00894BD8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qFormat/>
    <w:rsid w:val="00894BD8"/>
    <w:rPr>
      <w:sz w:val="24"/>
      <w:szCs w:val="24"/>
      <w:u w:val="single"/>
    </w:rPr>
  </w:style>
  <w:style w:type="character" w:styleId="af1">
    <w:name w:val="Intense Reference"/>
    <w:basedOn w:val="a1"/>
    <w:uiPriority w:val="32"/>
    <w:qFormat/>
    <w:rsid w:val="00894BD8"/>
    <w:rPr>
      <w:b/>
      <w:sz w:val="24"/>
      <w:u w:val="single"/>
    </w:rPr>
  </w:style>
  <w:style w:type="character" w:styleId="af2">
    <w:name w:val="Book Title"/>
    <w:basedOn w:val="a1"/>
    <w:uiPriority w:val="33"/>
    <w:qFormat/>
    <w:rsid w:val="00894BD8"/>
    <w:rPr>
      <w:rFonts w:ascii="Cambria" w:eastAsia="Times New Roman" w:hAnsi="Cambria"/>
      <w:b/>
      <w:i/>
      <w:sz w:val="24"/>
      <w:szCs w:val="24"/>
    </w:rPr>
  </w:style>
  <w:style w:type="paragraph" w:styleId="af3">
    <w:name w:val="TOC Heading"/>
    <w:basedOn w:val="1"/>
    <w:next w:val="a0"/>
    <w:uiPriority w:val="39"/>
    <w:semiHidden/>
    <w:unhideWhenUsed/>
    <w:qFormat/>
    <w:rsid w:val="00894BD8"/>
    <w:pPr>
      <w:outlineLvl w:val="9"/>
    </w:pPr>
  </w:style>
  <w:style w:type="character" w:styleId="af4">
    <w:name w:val="Placeholder Text"/>
    <w:basedOn w:val="a1"/>
    <w:uiPriority w:val="99"/>
    <w:semiHidden/>
    <w:rsid w:val="00894BD8"/>
    <w:rPr>
      <w:color w:val="808080"/>
    </w:rPr>
  </w:style>
  <w:style w:type="paragraph" w:styleId="af5">
    <w:name w:val="Balloon Text"/>
    <w:basedOn w:val="a0"/>
    <w:link w:val="af6"/>
    <w:uiPriority w:val="99"/>
    <w:semiHidden/>
    <w:unhideWhenUsed/>
    <w:rsid w:val="00894BD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894BD8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894BD8"/>
    <w:pPr>
      <w:numPr>
        <w:numId w:val="1"/>
      </w:numPr>
      <w:contextualSpacing/>
    </w:pPr>
  </w:style>
  <w:style w:type="paragraph" w:styleId="af7">
    <w:name w:val="caption"/>
    <w:basedOn w:val="a0"/>
    <w:next w:val="a0"/>
    <w:uiPriority w:val="35"/>
    <w:unhideWhenUsed/>
    <w:rsid w:val="00E30945"/>
    <w:pPr>
      <w:spacing w:after="200"/>
    </w:pPr>
    <w:rPr>
      <w:bCs/>
      <w:szCs w:val="18"/>
    </w:rPr>
  </w:style>
  <w:style w:type="table" w:styleId="af8">
    <w:name w:val="Table Grid"/>
    <w:basedOn w:val="a2"/>
    <w:uiPriority w:val="59"/>
    <w:rsid w:val="006C7A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88D4E-F448-4983-AD17-27F158CE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RePack by Diakov</cp:lastModifiedBy>
  <cp:revision>2</cp:revision>
  <dcterms:created xsi:type="dcterms:W3CDTF">2021-12-07T17:42:00Z</dcterms:created>
  <dcterms:modified xsi:type="dcterms:W3CDTF">2021-12-07T17:42:00Z</dcterms:modified>
</cp:coreProperties>
</file>