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26B2C" w14:textId="77777777" w:rsidR="00DC51C9" w:rsidRPr="00DC51C9" w:rsidRDefault="00DC51C9" w:rsidP="00DC51C9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421705341"/>
      <w:r w:rsidRPr="00DC51C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Лабораторная работа № 2</w:t>
      </w:r>
      <w:bookmarkEnd w:id="0"/>
    </w:p>
    <w:p w14:paraId="06565C37" w14:textId="7CF8845A" w:rsidR="00DC51C9" w:rsidRPr="00DC51C9" w:rsidRDefault="00DC51C9" w:rsidP="00DC51C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сигналов с различными видами аналоговой модуляции в динамическом режиме в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athCAD</w:t>
      </w:r>
      <w:proofErr w:type="spellEnd"/>
    </w:p>
    <w:p w14:paraId="3A1C6CAB" w14:textId="77777777" w:rsidR="00DC51C9" w:rsidRPr="00DC51C9" w:rsidRDefault="00DC51C9" w:rsidP="00DC51C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81A8EC" w14:textId="3B77CD56" w:rsidR="00DC51C9" w:rsidRPr="00DC51C9" w:rsidRDefault="00DC51C9" w:rsidP="00DC51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180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C51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</w:p>
    <w:p w14:paraId="5C3A468A" w14:textId="77777777" w:rsidR="00DC51C9" w:rsidRPr="00DC51C9" w:rsidRDefault="00DC51C9" w:rsidP="00DC51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B1100C" w14:textId="77777777" w:rsidR="00DC51C9" w:rsidRPr="00DC51C9" w:rsidRDefault="00DC51C9" w:rsidP="00DC51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характера изменения спектра амплитудно-модулированного и частотно-модулированного сигналов в зависимости от их параметров, особенностей расчета спектров сигналов с помощью быстрого преобразования Фурье и специфики реализации алгоритма последнего в </w:t>
      </w:r>
      <w:proofErr w:type="spellStart"/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MathCAD</w:t>
      </w:r>
      <w:proofErr w:type="spellEnd"/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BAEFA" w14:textId="2A182B7F" w:rsidR="005C08F7" w:rsidRDefault="005C08F7"/>
    <w:p w14:paraId="7C496759" w14:textId="12D0BE78" w:rsidR="00DC51C9" w:rsidRPr="00DC51C9" w:rsidRDefault="00DC51C9" w:rsidP="00DC51C9">
      <w:pPr>
        <w:rPr>
          <w:rFonts w:ascii="Times New Roman" w:hAnsi="Times New Roman" w:cs="Times New Roman"/>
          <w:sz w:val="28"/>
          <w:szCs w:val="28"/>
        </w:rPr>
      </w:pPr>
      <w:r w:rsidRPr="00DC51C9">
        <w:rPr>
          <w:rFonts w:ascii="Times New Roman" w:hAnsi="Times New Roman" w:cs="Times New Roman"/>
          <w:sz w:val="28"/>
          <w:szCs w:val="28"/>
        </w:rPr>
        <w:t>Амплитудная модуляция:</w:t>
      </w:r>
    </w:p>
    <w:p w14:paraId="7337E26D" w14:textId="1A03EF2D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25BF3" wp14:editId="017D9BAB">
            <wp:extent cx="5596858" cy="2280482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0663"/>
                    <a:stretch/>
                  </pic:blipFill>
                  <pic:spPr bwMode="auto">
                    <a:xfrm>
                      <a:off x="0" y="0"/>
                      <a:ext cx="5696641" cy="232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85C6C" w14:textId="6DFA892F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5B0B9" wp14:editId="69BDDD90">
            <wp:extent cx="6113145" cy="230896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08" b="4941"/>
                    <a:stretch/>
                  </pic:blipFill>
                  <pic:spPr bwMode="auto">
                    <a:xfrm>
                      <a:off x="0" y="0"/>
                      <a:ext cx="6165606" cy="232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81C3" w14:textId="77777777" w:rsidR="00CB4B86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15474" wp14:editId="1504FB55">
            <wp:extent cx="6113537" cy="2222607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25" b="7369"/>
                    <a:stretch/>
                  </pic:blipFill>
                  <pic:spPr bwMode="auto">
                    <a:xfrm>
                      <a:off x="0" y="0"/>
                      <a:ext cx="6136705" cy="22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B441" w14:textId="5A2815AD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8D0E09" wp14:editId="3E8447BB">
            <wp:extent cx="5940425" cy="25139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148" w14:textId="4AC9AE36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7B0A0" wp14:editId="2BCA1610">
            <wp:extent cx="5940425" cy="25139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1BF2" w14:textId="2D54C972" w:rsidR="00CB4B86" w:rsidRDefault="00CB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Частотная модуляция:</w:t>
      </w:r>
    </w:p>
    <w:p w14:paraId="28C0D516" w14:textId="7960BFC2" w:rsidR="00CB4B86" w:rsidRDefault="00CB4B86">
      <w:pPr>
        <w:rPr>
          <w:rFonts w:ascii="Times New Roman" w:hAnsi="Times New Roman" w:cs="Times New Roman"/>
          <w:sz w:val="24"/>
          <w:szCs w:val="24"/>
        </w:rPr>
      </w:pPr>
      <w:r w:rsidRPr="00CB4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AEAA6" wp14:editId="05C889F2">
            <wp:extent cx="3648584" cy="368668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742F" w14:textId="3A7ADBBA" w:rsidR="00CB4B86" w:rsidRDefault="00CB4B86">
      <w:pPr>
        <w:rPr>
          <w:rFonts w:ascii="Times New Roman" w:hAnsi="Times New Roman" w:cs="Times New Roman"/>
          <w:sz w:val="24"/>
          <w:szCs w:val="24"/>
        </w:rPr>
      </w:pPr>
    </w:p>
    <w:p w14:paraId="164C4544" w14:textId="66F367E2" w:rsidR="00A352EB" w:rsidRDefault="00A352EB">
      <w:pPr>
        <w:rPr>
          <w:rFonts w:ascii="Times New Roman" w:hAnsi="Times New Roman" w:cs="Times New Roman"/>
          <w:sz w:val="24"/>
          <w:szCs w:val="24"/>
        </w:rPr>
      </w:pPr>
      <w:r w:rsidRPr="00A352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D1E0E8" wp14:editId="5123D6C7">
            <wp:extent cx="6645910" cy="3227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2FE8" w14:textId="2E5AE69B" w:rsidR="00A352EB" w:rsidRDefault="00A352EB">
      <w:pPr>
        <w:rPr>
          <w:rFonts w:ascii="Times New Roman" w:hAnsi="Times New Roman" w:cs="Times New Roman"/>
          <w:sz w:val="24"/>
          <w:szCs w:val="24"/>
        </w:rPr>
      </w:pPr>
      <w:r w:rsidRPr="00A352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DAC227" wp14:editId="08A7F47C">
            <wp:extent cx="6645910" cy="3227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9811" w14:textId="3BDE33CC" w:rsidR="00A352EB" w:rsidRDefault="00A352EB">
      <w:pPr>
        <w:rPr>
          <w:rFonts w:ascii="Times New Roman" w:hAnsi="Times New Roman" w:cs="Times New Roman"/>
          <w:sz w:val="24"/>
          <w:szCs w:val="24"/>
        </w:rPr>
      </w:pPr>
      <w:r w:rsidRPr="00A352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FD61B7" wp14:editId="30A16CF8">
            <wp:extent cx="6645910" cy="32277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DA72" w14:textId="78F0D07B" w:rsidR="00A352EB" w:rsidRDefault="00A35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2E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BE97A2" wp14:editId="3A77BA43">
            <wp:extent cx="6645910" cy="32277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EBA1" w14:textId="30660813" w:rsidR="00A352EB" w:rsidRPr="00A352EB" w:rsidRDefault="00A35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2E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5507D38" wp14:editId="08999E6F">
            <wp:extent cx="6645910" cy="3227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369706D" w14:textId="2DD88863" w:rsidR="00BD3E88" w:rsidRDefault="00BD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В ходе лабораторной работе по модулированияю сигналов</w:t>
      </w:r>
      <w:r w:rsidR="00180782" w:rsidRPr="00180782">
        <w:rPr>
          <w:rFonts w:ascii="Times New Roman" w:hAnsi="Times New Roman" w:cs="Times New Roman"/>
          <w:sz w:val="24"/>
          <w:szCs w:val="24"/>
        </w:rPr>
        <w:t xml:space="preserve"> </w:t>
      </w:r>
      <w:r w:rsidR="00180782">
        <w:rPr>
          <w:rFonts w:ascii="Times New Roman" w:hAnsi="Times New Roman" w:cs="Times New Roman"/>
          <w:sz w:val="24"/>
          <w:szCs w:val="24"/>
        </w:rPr>
        <w:t>были получены граффики и спектры Амплитудной и Частотной модуляции.</w:t>
      </w:r>
    </w:p>
    <w:p w14:paraId="66F515EE" w14:textId="77777777" w:rsidR="00180782" w:rsidRPr="00180782" w:rsidRDefault="00180782">
      <w:pPr>
        <w:rPr>
          <w:rFonts w:ascii="Times New Roman" w:hAnsi="Times New Roman" w:cs="Times New Roman"/>
          <w:sz w:val="24"/>
          <w:szCs w:val="24"/>
        </w:rPr>
      </w:pPr>
    </w:p>
    <w:sectPr w:rsidR="00180782" w:rsidRPr="00180782" w:rsidSect="00DC5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C4"/>
    <w:rsid w:val="00180782"/>
    <w:rsid w:val="005C08F7"/>
    <w:rsid w:val="00A352EB"/>
    <w:rsid w:val="00BD3E88"/>
    <w:rsid w:val="00C431C4"/>
    <w:rsid w:val="00CB4B86"/>
    <w:rsid w:val="00D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4ADA"/>
  <w15:chartTrackingRefBased/>
  <w15:docId w15:val="{5D19B8B4-350D-4568-AE34-55383C6E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2021-02-12T11:32:00Z</dcterms:created>
  <dcterms:modified xsi:type="dcterms:W3CDTF">2021-04-09T09:53:00Z</dcterms:modified>
</cp:coreProperties>
</file>