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84" w:rsidRDefault="00AC0484" w:rsidP="00AC0484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AC0484" w:rsidRDefault="00AC0484" w:rsidP="00AC0484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C0484" w:rsidRDefault="00AC0484" w:rsidP="00AC0484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национальный исследовательский университет</w:t>
      </w:r>
    </w:p>
    <w:p w:rsidR="00AC0484" w:rsidRDefault="00AC0484" w:rsidP="00AC0484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:rsidR="00AC0484" w:rsidRDefault="00AC0484" w:rsidP="00AC0484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Default="00AC0484" w:rsidP="00AC0484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Pr="00AC0484" w:rsidRDefault="00AC0484" w:rsidP="00AC0484">
      <w:pPr>
        <w:spacing w:before="360"/>
        <w:contextualSpacing w:val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Моделирование </w:t>
      </w:r>
      <w:r w:rsidR="00EA6C5F">
        <w:rPr>
          <w:sz w:val="24"/>
          <w:szCs w:val="24"/>
          <w:lang w:val="ru-RU"/>
        </w:rPr>
        <w:t>бизнес</w:t>
      </w:r>
      <w:r>
        <w:rPr>
          <w:sz w:val="24"/>
          <w:szCs w:val="24"/>
          <w:lang w:val="ru-RU"/>
        </w:rPr>
        <w:t>-процессов</w:t>
      </w:r>
    </w:p>
    <w:p w:rsidR="00AC0484" w:rsidRDefault="00AC0484" w:rsidP="00AC0484">
      <w:pPr>
        <w:spacing w:before="360"/>
        <w:contextualSpacing w:val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Лабораторная работа №</w:t>
      </w:r>
      <w:r>
        <w:rPr>
          <w:sz w:val="24"/>
          <w:szCs w:val="24"/>
          <w:lang w:val="ru-RU"/>
        </w:rPr>
        <w:t>2</w:t>
      </w:r>
    </w:p>
    <w:p w:rsidR="00EA6C5F" w:rsidRPr="00E70B1D" w:rsidRDefault="00EA6C5F" w:rsidP="00AC0484">
      <w:pPr>
        <w:spacing w:before="360"/>
        <w:contextualSpacing w:val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Функциональное моделирование</w:t>
      </w:r>
    </w:p>
    <w:p w:rsidR="00AC0484" w:rsidRDefault="00AC0484" w:rsidP="00AC0484">
      <w:pPr>
        <w:spacing w:line="254" w:lineRule="auto"/>
        <w:contextualSpacing w:val="0"/>
        <w:jc w:val="right"/>
        <w:rPr>
          <w:color w:val="000000"/>
          <w:sz w:val="24"/>
          <w:szCs w:val="24"/>
        </w:rPr>
      </w:pPr>
    </w:p>
    <w:p w:rsidR="00EA6C5F" w:rsidRDefault="00EA6C5F" w:rsidP="00AC0484">
      <w:pPr>
        <w:spacing w:line="254" w:lineRule="auto"/>
        <w:contextualSpacing w:val="0"/>
        <w:jc w:val="right"/>
        <w:rPr>
          <w:sz w:val="24"/>
          <w:szCs w:val="24"/>
        </w:rPr>
      </w:pP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Default="00AC0484" w:rsidP="00AC0484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Выполнили: студентки группы М3310</w:t>
      </w:r>
    </w:p>
    <w:p w:rsidR="00AC0484" w:rsidRDefault="00AC0484" w:rsidP="00AC0484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Тарасова Анастасия</w:t>
      </w:r>
    </w:p>
    <w:p w:rsidR="00AC0484" w:rsidRDefault="00AC0484" w:rsidP="00AC0484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Галаева Анастасия</w:t>
      </w:r>
    </w:p>
    <w:p w:rsidR="00AC0484" w:rsidRDefault="00AC0484" w:rsidP="00AC0484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Default="00AC0484" w:rsidP="00AC0484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Проверила:</w:t>
      </w:r>
    </w:p>
    <w:p w:rsidR="00EA6C5F" w:rsidRDefault="00EA6C5F" w:rsidP="00AC0484">
      <w:pPr>
        <w:contextualSpacing w:val="0"/>
        <w:jc w:val="right"/>
        <w:rPr>
          <w:sz w:val="24"/>
          <w:szCs w:val="24"/>
        </w:rPr>
      </w:pPr>
      <w:r w:rsidRPr="00EA6C5F">
        <w:rPr>
          <w:sz w:val="24"/>
          <w:szCs w:val="24"/>
        </w:rPr>
        <w:t>Калязина Дарья Михайловна</w:t>
      </w:r>
    </w:p>
    <w:p w:rsidR="00AC0484" w:rsidRDefault="00AC0484" w:rsidP="00AC0484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Default="00AC0484" w:rsidP="00AC0484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0484" w:rsidRDefault="00AC0484" w:rsidP="00AC0484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C0484" w:rsidRDefault="00AC0484" w:rsidP="00AC0484">
      <w:pPr>
        <w:contextualSpacing w:val="0"/>
        <w:jc w:val="center"/>
        <w:rPr>
          <w:sz w:val="24"/>
          <w:szCs w:val="24"/>
          <w:lang w:val="ru-RU"/>
        </w:rPr>
      </w:pPr>
    </w:p>
    <w:p w:rsidR="00EA6C5F" w:rsidRDefault="00EA6C5F" w:rsidP="00AC0484">
      <w:pPr>
        <w:contextualSpacing w:val="0"/>
        <w:jc w:val="center"/>
        <w:rPr>
          <w:sz w:val="24"/>
          <w:szCs w:val="24"/>
          <w:lang w:val="ru-RU"/>
        </w:rPr>
      </w:pPr>
    </w:p>
    <w:p w:rsidR="00EA6C5F" w:rsidRDefault="00EA6C5F" w:rsidP="00AC0484">
      <w:pPr>
        <w:contextualSpacing w:val="0"/>
        <w:jc w:val="center"/>
        <w:rPr>
          <w:sz w:val="24"/>
          <w:szCs w:val="24"/>
          <w:lang w:val="ru-RU"/>
        </w:rPr>
      </w:pPr>
    </w:p>
    <w:p w:rsidR="00AC0484" w:rsidRDefault="00AC0484" w:rsidP="00AC0484">
      <w:pPr>
        <w:contextualSpacing w:val="0"/>
        <w:jc w:val="center"/>
        <w:rPr>
          <w:sz w:val="24"/>
          <w:szCs w:val="24"/>
          <w:lang w:val="ru-RU"/>
        </w:rPr>
      </w:pPr>
    </w:p>
    <w:p w:rsidR="00AC0484" w:rsidRDefault="00AC0484" w:rsidP="00AC0484">
      <w:pPr>
        <w:contextualSpacing w:val="0"/>
        <w:jc w:val="center"/>
        <w:rPr>
          <w:sz w:val="24"/>
          <w:szCs w:val="24"/>
          <w:lang w:val="ru-RU"/>
        </w:rPr>
      </w:pPr>
    </w:p>
    <w:p w:rsidR="00AC0484" w:rsidRDefault="00AC0484" w:rsidP="00AC0484">
      <w:pPr>
        <w:contextualSpacing w:val="0"/>
        <w:jc w:val="center"/>
      </w:pPr>
      <w:r>
        <w:rPr>
          <w:sz w:val="24"/>
          <w:szCs w:val="24"/>
        </w:rPr>
        <w:t xml:space="preserve"> Санкт-Петер</w:t>
      </w:r>
      <w:r>
        <w:t>бург</w:t>
      </w:r>
    </w:p>
    <w:p w:rsidR="00AC0484" w:rsidRDefault="00AC0484" w:rsidP="00AC0484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605A1E" w:rsidRDefault="004754B3">
      <w:pPr>
        <w:contextualSpacing w:val="0"/>
        <w:rPr>
          <w:b/>
        </w:rPr>
      </w:pPr>
      <w:r>
        <w:rPr>
          <w:b/>
        </w:rPr>
        <w:lastRenderedPageBreak/>
        <w:t>Задание на лабораторную работу:</w:t>
      </w:r>
    </w:p>
    <w:p w:rsidR="00605A1E" w:rsidRDefault="004754B3">
      <w:pPr>
        <w:contextualSpacing w:val="0"/>
      </w:pPr>
      <w:r>
        <w:t>1. определить контекст моделирования</w:t>
      </w:r>
    </w:p>
    <w:p w:rsidR="00605A1E" w:rsidRDefault="004754B3">
      <w:pPr>
        <w:contextualSpacing w:val="0"/>
      </w:pPr>
      <w:r>
        <w:t>2. построить диаграммы модели (не менее 3 уровней декомпозиции)</w:t>
      </w:r>
    </w:p>
    <w:p w:rsidR="00605A1E" w:rsidRDefault="004754B3">
      <w:pPr>
        <w:contextualSpacing w:val="0"/>
      </w:pPr>
      <w:r>
        <w:t>3. проверить и согласовать диаграммы модели моделей</w:t>
      </w:r>
    </w:p>
    <w:p w:rsidR="00605A1E" w:rsidRDefault="004754B3">
      <w:pPr>
        <w:contextualSpacing w:val="0"/>
      </w:pPr>
      <w:r>
        <w:t>4. классифицировать функции, моделируемые блоками. Задать цветовое обозначение для функций разных классов или составить глоссарий</w:t>
      </w:r>
    </w:p>
    <w:p w:rsidR="00605A1E" w:rsidRDefault="004754B3">
      <w:pPr>
        <w:contextualSpacing w:val="0"/>
      </w:pPr>
      <w:r>
        <w:t>5. составить дерево узлов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605A1E" w:rsidRDefault="004754B3">
      <w:pPr>
        <w:contextualSpacing w:val="0"/>
      </w:pPr>
      <w:r>
        <w:t>6. Составить отчет и оформить по ГОСТ 7.32—2001. Список использованных источников и ссылки на них в тексте отчета – обязательны</w:t>
      </w:r>
    </w:p>
    <w:p w:rsidR="00605A1E" w:rsidRDefault="00605A1E">
      <w:pPr>
        <w:contextualSpacing w:val="0"/>
      </w:pPr>
    </w:p>
    <w:p w:rsidR="00605A1E" w:rsidRDefault="004754B3">
      <w:pPr>
        <w:numPr>
          <w:ilvl w:val="0"/>
          <w:numId w:val="2"/>
        </w:numPr>
      </w:pPr>
      <w:r>
        <w:t>Определить контекст моделирования.</w:t>
      </w:r>
    </w:p>
    <w:p w:rsidR="00605A1E" w:rsidRDefault="00605A1E">
      <w:pPr>
        <w:ind w:left="720"/>
        <w:contextualSpacing w:val="0"/>
      </w:pPr>
    </w:p>
    <w:p w:rsidR="00605A1E" w:rsidRDefault="004754B3">
      <w:pPr>
        <w:contextualSpacing w:val="0"/>
      </w:pPr>
      <w:r>
        <w:rPr>
          <w:b/>
        </w:rPr>
        <w:t>Цель моделирования</w:t>
      </w:r>
      <w:proofErr w:type="gramStart"/>
      <w:r>
        <w:rPr>
          <w:b/>
        </w:rPr>
        <w:t xml:space="preserve"> </w:t>
      </w:r>
      <w:r>
        <w:t>.</w:t>
      </w:r>
      <w:proofErr w:type="gramEnd"/>
      <w:r>
        <w:t xml:space="preserve"> Модель не может быть построена без четко сформулированной цели. Цель должна отвечать на следующие вопросы:</w:t>
      </w:r>
    </w:p>
    <w:p w:rsidR="00605A1E" w:rsidRDefault="004754B3">
      <w:pPr>
        <w:numPr>
          <w:ilvl w:val="0"/>
          <w:numId w:val="1"/>
        </w:numPr>
      </w:pPr>
      <w:r>
        <w:t>Почему этот процесс должен быть смоделирован?</w:t>
      </w:r>
    </w:p>
    <w:p w:rsidR="00605A1E" w:rsidRDefault="004754B3">
      <w:pPr>
        <w:numPr>
          <w:ilvl w:val="0"/>
          <w:numId w:val="1"/>
        </w:numPr>
      </w:pPr>
      <w:r>
        <w:t>Что должна показывать модель?</w:t>
      </w:r>
    </w:p>
    <w:p w:rsidR="00605A1E" w:rsidRDefault="004754B3">
      <w:pPr>
        <w:numPr>
          <w:ilvl w:val="0"/>
          <w:numId w:val="1"/>
        </w:numPr>
      </w:pPr>
      <w:r>
        <w:t>Что может получить читатель?</w:t>
      </w:r>
    </w:p>
    <w:p w:rsidR="00605A1E" w:rsidRDefault="00605A1E">
      <w:pPr>
        <w:ind w:left="720"/>
        <w:contextualSpacing w:val="0"/>
      </w:pPr>
    </w:p>
    <w:p w:rsidR="00605A1E" w:rsidRDefault="004754B3">
      <w:pPr>
        <w:contextualSpacing w:val="0"/>
      </w:pPr>
      <w:r>
        <w:rPr>
          <w:b/>
        </w:rPr>
        <w:t>Точка зрения.</w:t>
      </w:r>
      <w:r>
        <w:t xml:space="preserve"> Не смотря на то, что при построении модели учитываются мнения различных людей, модель должна строиться с единой точки зрения. Точку зрения можно представить как взгляд человека, который видит систему в нужном для моделирования аспекте. Точка зрения должна соответствовать цели моделирования. В течени</w:t>
      </w:r>
      <w:proofErr w:type="gramStart"/>
      <w:r>
        <w:t>и</w:t>
      </w:r>
      <w:proofErr w:type="gramEnd"/>
      <w:r>
        <w:t xml:space="preserve"> моделирования важно оставаться на выбранной точке зрения. </w:t>
      </w:r>
    </w:p>
    <w:p w:rsidR="00605A1E" w:rsidRDefault="00605A1E">
      <w:pPr>
        <w:contextualSpacing w:val="0"/>
      </w:pPr>
    </w:p>
    <w:p w:rsidR="00605A1E" w:rsidRDefault="004754B3">
      <w:pPr>
        <w:contextualSpacing w:val="0"/>
        <w:rPr>
          <w:lang w:val="ru-RU"/>
        </w:rPr>
      </w:pPr>
      <w:r>
        <w:t xml:space="preserve">В данной работе субъектом будет выступать само предприятие, а именно процессы, происходящие внутри него; </w:t>
      </w:r>
      <w:r>
        <w:rPr>
          <w:u w:val="single"/>
        </w:rPr>
        <w:t xml:space="preserve">цель моделирования </w:t>
      </w:r>
      <w:r>
        <w:t xml:space="preserve">- воспроизвести бизнес-процессы, происходящие на предприятии; </w:t>
      </w:r>
      <w:r>
        <w:rPr>
          <w:u w:val="single"/>
        </w:rPr>
        <w:t>точка зрения</w:t>
      </w:r>
      <w:r>
        <w:t xml:space="preserve"> - с позиции главного врача как лица, знающего структуру предприятия в целом. </w:t>
      </w: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Pr="00FA1FA6" w:rsidRDefault="00FA1FA6">
      <w:pPr>
        <w:contextualSpacing w:val="0"/>
        <w:rPr>
          <w:lang w:val="ru-RU"/>
        </w:rPr>
      </w:pPr>
    </w:p>
    <w:p w:rsidR="00BC0F79" w:rsidRDefault="004754B3" w:rsidP="000231B0">
      <w:pPr>
        <w:pStyle w:val="a8"/>
        <w:numPr>
          <w:ilvl w:val="0"/>
          <w:numId w:val="2"/>
        </w:numPr>
        <w:contextualSpacing w:val="0"/>
        <w:rPr>
          <w:lang w:val="ru-RU"/>
        </w:rPr>
      </w:pPr>
      <w:r>
        <w:lastRenderedPageBreak/>
        <w:t>Построить диаграммы модели (не менее 3 уровней декомпозиции)</w:t>
      </w:r>
    </w:p>
    <w:p w:rsidR="000231B0" w:rsidRPr="000231B0" w:rsidRDefault="000231B0" w:rsidP="000231B0">
      <w:pPr>
        <w:contextualSpacing w:val="0"/>
        <w:rPr>
          <w:lang w:val="ru-RU"/>
        </w:rPr>
      </w:pPr>
    </w:p>
    <w:p w:rsidR="000231B0" w:rsidRDefault="000231B0">
      <w:pPr>
        <w:contextualSpacing w:val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10300" cy="3597178"/>
            <wp:effectExtent l="0" t="0" r="0" b="3810"/>
            <wp:docPr id="4" name="Рисунок 4" descr="C:\Users\Demetrio\Desktop\New Folder\01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trio\Desktop\New Folder\01_A-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Pr="000231B0" w:rsidRDefault="00FA1FA6">
      <w:pPr>
        <w:contextualSpacing w:val="0"/>
        <w:rPr>
          <w:lang w:val="ru-RU"/>
        </w:rPr>
      </w:pPr>
    </w:p>
    <w:p w:rsidR="00533EF7" w:rsidRDefault="000231B0">
      <w:pPr>
        <w:contextualSpacing w:val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10300" cy="4134688"/>
            <wp:effectExtent l="0" t="0" r="0" b="0"/>
            <wp:docPr id="5" name="Рисунок 5" descr="C:\Users\Demetrio\Desktop\New Folder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etrio\Desktop\New Folder\02_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26" cy="41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B0" w:rsidRDefault="000231B0">
      <w:pPr>
        <w:contextualSpacing w:val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202680" cy="4129614"/>
            <wp:effectExtent l="0" t="0" r="7620" b="4445"/>
            <wp:docPr id="6" name="Рисунок 6" descr="C:\Users\Demetrio\Desktop\New Folder\03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metrio\Desktop\New Folder\03_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09" cy="413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FA1FA6" w:rsidRDefault="00FA1FA6">
      <w:pPr>
        <w:contextualSpacing w:val="0"/>
        <w:rPr>
          <w:lang w:val="ru-RU"/>
        </w:rPr>
      </w:pPr>
    </w:p>
    <w:p w:rsidR="000231B0" w:rsidRPr="000231B0" w:rsidRDefault="000231B0">
      <w:pPr>
        <w:contextualSpacing w:val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02680" cy="4129614"/>
            <wp:effectExtent l="0" t="0" r="7620" b="4445"/>
            <wp:docPr id="7" name="Рисунок 7" descr="C:\Users\Demetrio\Desktop\New Folder\04_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etrio\Desktop\New Folder\04_A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12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F7" w:rsidRDefault="00533EF7">
      <w:pPr>
        <w:contextualSpacing w:val="0"/>
      </w:pPr>
      <w:r>
        <w:rPr>
          <w:noProof/>
          <w:lang w:val="ru-RU"/>
        </w:rPr>
        <w:lastRenderedPageBreak/>
        <w:drawing>
          <wp:inline distT="0" distB="0" distL="0" distR="0" wp14:anchorId="0BB448CD" wp14:editId="022DE3F6">
            <wp:extent cx="8241898" cy="416052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601" cy="41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A1" w:rsidRPr="008E7369" w:rsidRDefault="00281183">
      <w:pPr>
        <w:contextualSpacing w:val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0805541" cy="123573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954" cy="124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A6" w:rsidRDefault="00FA1FA6">
      <w:pPr>
        <w:contextualSpacing w:val="0"/>
        <w:rPr>
          <w:noProof/>
          <w:lang w:val="ru-RU"/>
        </w:rPr>
      </w:pPr>
    </w:p>
    <w:p w:rsidR="00FA1FA6" w:rsidRDefault="00FA1FA6">
      <w:pPr>
        <w:contextualSpacing w:val="0"/>
        <w:rPr>
          <w:noProof/>
          <w:lang w:val="ru-RU"/>
        </w:rPr>
      </w:pPr>
    </w:p>
    <w:p w:rsidR="00FA1FA6" w:rsidRDefault="00FA1FA6">
      <w:pPr>
        <w:contextualSpacing w:val="0"/>
        <w:rPr>
          <w:noProof/>
          <w:lang w:val="ru-RU"/>
        </w:rPr>
      </w:pPr>
    </w:p>
    <w:p w:rsidR="00FA1FA6" w:rsidRDefault="00FA1FA6">
      <w:pPr>
        <w:contextualSpacing w:val="0"/>
        <w:rPr>
          <w:noProof/>
          <w:lang w:val="ru-RU"/>
        </w:rPr>
      </w:pPr>
    </w:p>
    <w:p w:rsidR="00B153A1" w:rsidRDefault="008E7369">
      <w:pPr>
        <w:contextualSpacing w:val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8856" cy="2332296"/>
            <wp:effectExtent l="0" t="0" r="6985" b="0"/>
            <wp:docPr id="9" name="Рисунок 9" descr="C:\Users\Demetrio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metrio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976" cy="233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A6" w:rsidRDefault="00FA1FA6">
      <w:pPr>
        <w:contextualSpacing w:val="0"/>
        <w:rPr>
          <w:lang w:val="ru-RU"/>
        </w:rPr>
      </w:pPr>
    </w:p>
    <w:p w:rsidR="00B153A1" w:rsidRDefault="00B153A1">
      <w:pPr>
        <w:contextualSpacing w:val="0"/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Список литературы:</w:t>
      </w:r>
    </w:p>
    <w:p w:rsidR="00B153A1" w:rsidRPr="00B153A1" w:rsidRDefault="00B153A1">
      <w:pPr>
        <w:contextualSpacing w:val="0"/>
        <w:rPr>
          <w:lang w:val="ru-RU"/>
        </w:rPr>
      </w:pPr>
    </w:p>
    <w:p w:rsidR="00B153A1" w:rsidRDefault="00AC0484">
      <w:pPr>
        <w:contextualSpacing w:val="0"/>
        <w:rPr>
          <w:lang w:val="ru-RU"/>
        </w:rPr>
      </w:pPr>
      <w:r w:rsidRPr="00AC0484">
        <w:t>Методология IDEF0</w:t>
      </w:r>
      <w:r>
        <w:rPr>
          <w:lang w:val="ru-RU"/>
        </w:rPr>
        <w:t xml:space="preserve"> </w:t>
      </w:r>
      <w:r>
        <w:rPr>
          <w:lang w:val="en-US"/>
        </w:rPr>
        <w:t>URL</w:t>
      </w:r>
      <w:r w:rsidRPr="00AC0484">
        <w:rPr>
          <w:lang w:val="ru-RU"/>
        </w:rPr>
        <w:t>:</w:t>
      </w:r>
      <w:r w:rsidRPr="00AC0484">
        <w:t xml:space="preserve"> </w:t>
      </w:r>
      <w:hyperlink r:id="rId13" w:history="1">
        <w:r w:rsidRPr="006820D9">
          <w:rPr>
            <w:rStyle w:val="a5"/>
            <w:lang w:val="en-US"/>
          </w:rPr>
          <w:t>https</w:t>
        </w:r>
        <w:r w:rsidRPr="006820D9">
          <w:rPr>
            <w:rStyle w:val="a5"/>
            <w:lang w:val="ru-RU"/>
          </w:rPr>
          <w:t>://</w:t>
        </w:r>
        <w:proofErr w:type="spellStart"/>
        <w:r w:rsidRPr="006820D9">
          <w:rPr>
            <w:rStyle w:val="a5"/>
            <w:lang w:val="en-US"/>
          </w:rPr>
          <w:t>itteach</w:t>
        </w:r>
        <w:proofErr w:type="spellEnd"/>
        <w:r w:rsidRPr="006820D9">
          <w:rPr>
            <w:rStyle w:val="a5"/>
            <w:lang w:val="ru-RU"/>
          </w:rPr>
          <w:t>.</w:t>
        </w:r>
        <w:proofErr w:type="spellStart"/>
        <w:r w:rsidRPr="006820D9">
          <w:rPr>
            <w:rStyle w:val="a5"/>
            <w:lang w:val="en-US"/>
          </w:rPr>
          <w:t>ru</w:t>
        </w:r>
        <w:proofErr w:type="spellEnd"/>
        <w:r w:rsidRPr="006820D9">
          <w:rPr>
            <w:rStyle w:val="a5"/>
            <w:lang w:val="ru-RU"/>
          </w:rPr>
          <w:t>/</w:t>
        </w:r>
        <w:proofErr w:type="spellStart"/>
        <w:r w:rsidRPr="006820D9">
          <w:rPr>
            <w:rStyle w:val="a5"/>
            <w:lang w:val="en-US"/>
          </w:rPr>
          <w:t>bpwin</w:t>
        </w:r>
        <w:proofErr w:type="spellEnd"/>
        <w:r w:rsidRPr="006820D9">
          <w:rPr>
            <w:rStyle w:val="a5"/>
            <w:lang w:val="ru-RU"/>
          </w:rPr>
          <w:t>/</w:t>
        </w:r>
        <w:proofErr w:type="spellStart"/>
        <w:r w:rsidRPr="006820D9">
          <w:rPr>
            <w:rStyle w:val="a5"/>
            <w:lang w:val="en-US"/>
          </w:rPr>
          <w:t>metodologiya</w:t>
        </w:r>
        <w:proofErr w:type="spellEnd"/>
        <w:r w:rsidRPr="006820D9">
          <w:rPr>
            <w:rStyle w:val="a5"/>
            <w:lang w:val="ru-RU"/>
          </w:rPr>
          <w:t>-</w:t>
        </w:r>
        <w:proofErr w:type="spellStart"/>
        <w:r w:rsidRPr="006820D9">
          <w:rPr>
            <w:rStyle w:val="a5"/>
            <w:lang w:val="en-US"/>
          </w:rPr>
          <w:t>idef</w:t>
        </w:r>
        <w:proofErr w:type="spellEnd"/>
        <w:r w:rsidRPr="006820D9">
          <w:rPr>
            <w:rStyle w:val="a5"/>
            <w:lang w:val="ru-RU"/>
          </w:rPr>
          <w:t>0</w:t>
        </w:r>
      </w:hyperlink>
      <w:r w:rsidRPr="00AC0484">
        <w:rPr>
          <w:lang w:val="ru-RU"/>
        </w:rPr>
        <w:t xml:space="preserve"> (</w:t>
      </w:r>
      <w:r>
        <w:rPr>
          <w:lang w:val="ru-RU"/>
        </w:rPr>
        <w:t>дата обращения 1.11.2018</w:t>
      </w:r>
      <w:r w:rsidRPr="00AC0484">
        <w:rPr>
          <w:lang w:val="ru-RU"/>
        </w:rPr>
        <w:t>)</w:t>
      </w:r>
    </w:p>
    <w:p w:rsidR="00AC0484" w:rsidRDefault="00AC0484">
      <w:pPr>
        <w:contextualSpacing w:val="0"/>
        <w:rPr>
          <w:lang w:val="ru-RU"/>
        </w:rPr>
      </w:pPr>
      <w:r>
        <w:rPr>
          <w:lang w:val="ru-RU"/>
        </w:rPr>
        <w:t xml:space="preserve">Нотация </w:t>
      </w:r>
      <w:r>
        <w:rPr>
          <w:lang w:val="en-US"/>
        </w:rPr>
        <w:t>IDEF</w:t>
      </w:r>
      <w:r w:rsidRPr="00AC0484">
        <w:rPr>
          <w:lang w:val="ru-RU"/>
        </w:rPr>
        <w:t xml:space="preserve">0 </w:t>
      </w:r>
      <w:r>
        <w:rPr>
          <w:lang w:val="en-US"/>
        </w:rPr>
        <w:t>URL</w:t>
      </w:r>
      <w:r w:rsidRPr="00AC0484">
        <w:rPr>
          <w:lang w:val="ru-RU"/>
        </w:rPr>
        <w:t>:</w:t>
      </w:r>
      <w:r w:rsidRPr="00AC0484">
        <w:t xml:space="preserve"> </w:t>
      </w:r>
      <w:hyperlink r:id="rId14" w:history="1">
        <w:r w:rsidRPr="006820D9">
          <w:rPr>
            <w:rStyle w:val="a5"/>
            <w:lang w:val="en-US"/>
          </w:rPr>
          <w:t>http</w:t>
        </w:r>
        <w:r w:rsidRPr="006820D9">
          <w:rPr>
            <w:rStyle w:val="a5"/>
            <w:lang w:val="ru-RU"/>
          </w:rPr>
          <w:t>://</w:t>
        </w:r>
        <w:r w:rsidRPr="006820D9">
          <w:rPr>
            <w:rStyle w:val="a5"/>
            <w:lang w:val="en-US"/>
          </w:rPr>
          <w:t>www</w:t>
        </w:r>
        <w:r w:rsidRPr="006820D9">
          <w:rPr>
            <w:rStyle w:val="a5"/>
            <w:lang w:val="ru-RU"/>
          </w:rPr>
          <w:t>.</w:t>
        </w:r>
        <w:proofErr w:type="spellStart"/>
        <w:r w:rsidRPr="006820D9">
          <w:rPr>
            <w:rStyle w:val="a5"/>
            <w:lang w:val="en-US"/>
          </w:rPr>
          <w:t>businessstudio</w:t>
        </w:r>
        <w:proofErr w:type="spellEnd"/>
        <w:r w:rsidRPr="006820D9">
          <w:rPr>
            <w:rStyle w:val="a5"/>
            <w:lang w:val="ru-RU"/>
          </w:rPr>
          <w:t>.</w:t>
        </w:r>
        <w:proofErr w:type="spellStart"/>
        <w:r w:rsidRPr="006820D9">
          <w:rPr>
            <w:rStyle w:val="a5"/>
            <w:lang w:val="en-US"/>
          </w:rPr>
          <w:t>ru</w:t>
        </w:r>
        <w:proofErr w:type="spellEnd"/>
        <w:r w:rsidRPr="006820D9">
          <w:rPr>
            <w:rStyle w:val="a5"/>
            <w:lang w:val="ru-RU"/>
          </w:rPr>
          <w:t>/</w:t>
        </w:r>
        <w:r w:rsidRPr="006820D9">
          <w:rPr>
            <w:rStyle w:val="a5"/>
            <w:lang w:val="en-US"/>
          </w:rPr>
          <w:t>wiki</w:t>
        </w:r>
        <w:r w:rsidRPr="006820D9">
          <w:rPr>
            <w:rStyle w:val="a5"/>
            <w:lang w:val="ru-RU"/>
          </w:rPr>
          <w:t>/</w:t>
        </w:r>
        <w:r w:rsidRPr="006820D9">
          <w:rPr>
            <w:rStyle w:val="a5"/>
            <w:lang w:val="en-US"/>
          </w:rPr>
          <w:t>docs</w:t>
        </w:r>
        <w:r w:rsidRPr="006820D9">
          <w:rPr>
            <w:rStyle w:val="a5"/>
            <w:lang w:val="ru-RU"/>
          </w:rPr>
          <w:t>/</w:t>
        </w:r>
        <w:r w:rsidRPr="006820D9">
          <w:rPr>
            <w:rStyle w:val="a5"/>
            <w:lang w:val="en-US"/>
          </w:rPr>
          <w:t>v</w:t>
        </w:r>
        <w:r w:rsidRPr="006820D9">
          <w:rPr>
            <w:rStyle w:val="a5"/>
            <w:lang w:val="ru-RU"/>
          </w:rPr>
          <w:t>4/</w:t>
        </w:r>
        <w:proofErr w:type="spellStart"/>
        <w:r w:rsidRPr="006820D9">
          <w:rPr>
            <w:rStyle w:val="a5"/>
            <w:lang w:val="en-US"/>
          </w:rPr>
          <w:t>doku</w:t>
        </w:r>
        <w:proofErr w:type="spellEnd"/>
        <w:r w:rsidRPr="006820D9">
          <w:rPr>
            <w:rStyle w:val="a5"/>
            <w:lang w:val="ru-RU"/>
          </w:rPr>
          <w:t>.</w:t>
        </w:r>
        <w:proofErr w:type="spellStart"/>
        <w:r w:rsidRPr="006820D9">
          <w:rPr>
            <w:rStyle w:val="a5"/>
            <w:lang w:val="en-US"/>
          </w:rPr>
          <w:t>php</w:t>
        </w:r>
        <w:proofErr w:type="spellEnd"/>
        <w:r w:rsidRPr="006820D9">
          <w:rPr>
            <w:rStyle w:val="a5"/>
            <w:lang w:val="ru-RU"/>
          </w:rPr>
          <w:t>/</w:t>
        </w:r>
        <w:proofErr w:type="spellStart"/>
        <w:r w:rsidRPr="006820D9">
          <w:rPr>
            <w:rStyle w:val="a5"/>
            <w:lang w:val="en-US"/>
          </w:rPr>
          <w:t>ru</w:t>
        </w:r>
        <w:proofErr w:type="spellEnd"/>
        <w:r w:rsidRPr="006820D9">
          <w:rPr>
            <w:rStyle w:val="a5"/>
            <w:lang w:val="ru-RU"/>
          </w:rPr>
          <w:t>/</w:t>
        </w:r>
        <w:proofErr w:type="spellStart"/>
        <w:r w:rsidRPr="006820D9">
          <w:rPr>
            <w:rStyle w:val="a5"/>
            <w:lang w:val="en-US"/>
          </w:rPr>
          <w:t>csdesign</w:t>
        </w:r>
        <w:proofErr w:type="spellEnd"/>
        <w:r w:rsidRPr="006820D9">
          <w:rPr>
            <w:rStyle w:val="a5"/>
            <w:lang w:val="ru-RU"/>
          </w:rPr>
          <w:t>/</w:t>
        </w:r>
        <w:proofErr w:type="spellStart"/>
        <w:r w:rsidRPr="006820D9">
          <w:rPr>
            <w:rStyle w:val="a5"/>
            <w:lang w:val="en-US"/>
          </w:rPr>
          <w:t>bpmodeling</w:t>
        </w:r>
        <w:proofErr w:type="spellEnd"/>
        <w:r w:rsidRPr="006820D9">
          <w:rPr>
            <w:rStyle w:val="a5"/>
            <w:lang w:val="ru-RU"/>
          </w:rPr>
          <w:t>/</w:t>
        </w:r>
        <w:proofErr w:type="spellStart"/>
        <w:r w:rsidRPr="006820D9">
          <w:rPr>
            <w:rStyle w:val="a5"/>
            <w:lang w:val="en-US"/>
          </w:rPr>
          <w:t>idef</w:t>
        </w:r>
        <w:proofErr w:type="spellEnd"/>
        <w:r w:rsidRPr="006820D9">
          <w:rPr>
            <w:rStyle w:val="a5"/>
            <w:lang w:val="ru-RU"/>
          </w:rPr>
          <w:t>0</w:t>
        </w:r>
      </w:hyperlink>
      <w:r w:rsidRPr="00AC0484">
        <w:rPr>
          <w:lang w:val="ru-RU"/>
        </w:rPr>
        <w:t xml:space="preserve"> (</w:t>
      </w:r>
      <w:r>
        <w:rPr>
          <w:lang w:val="ru-RU"/>
        </w:rPr>
        <w:t>дата обращения 2.11.2018</w:t>
      </w:r>
      <w:r w:rsidRPr="00AC0484">
        <w:rPr>
          <w:lang w:val="ru-RU"/>
        </w:rPr>
        <w:t>)</w:t>
      </w:r>
    </w:p>
    <w:p w:rsidR="00AC0484" w:rsidRPr="00AC0484" w:rsidRDefault="00AC0484">
      <w:pPr>
        <w:contextualSpacing w:val="0"/>
        <w:rPr>
          <w:lang w:val="ru-RU"/>
        </w:rPr>
      </w:pPr>
    </w:p>
    <w:sectPr w:rsidR="00AC0484" w:rsidRPr="00AC04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956A5"/>
    <w:multiLevelType w:val="multilevel"/>
    <w:tmpl w:val="9ED27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42111F"/>
    <w:multiLevelType w:val="multilevel"/>
    <w:tmpl w:val="F97CC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5A1E"/>
    <w:rsid w:val="000231B0"/>
    <w:rsid w:val="00052024"/>
    <w:rsid w:val="001268E7"/>
    <w:rsid w:val="00233D3E"/>
    <w:rsid w:val="00281183"/>
    <w:rsid w:val="004754B3"/>
    <w:rsid w:val="00533EF7"/>
    <w:rsid w:val="00605A1E"/>
    <w:rsid w:val="006B20CF"/>
    <w:rsid w:val="008E7369"/>
    <w:rsid w:val="00940E03"/>
    <w:rsid w:val="00AC0484"/>
    <w:rsid w:val="00B153A1"/>
    <w:rsid w:val="00BC0F79"/>
    <w:rsid w:val="00E23CD8"/>
    <w:rsid w:val="00EA6C5F"/>
    <w:rsid w:val="00F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C04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0484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0231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31B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231B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C04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0484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0231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31B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231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tteach.ru/bpwin/metodologiya-idef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usinessstudio.ru/wiki/docs/v4/doku.php/ru/csdesign/bpmodeling/ide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Demetrio</cp:lastModifiedBy>
  <cp:revision>2</cp:revision>
  <dcterms:created xsi:type="dcterms:W3CDTF">2018-11-26T23:31:00Z</dcterms:created>
  <dcterms:modified xsi:type="dcterms:W3CDTF">2018-11-26T23:31:00Z</dcterms:modified>
</cp:coreProperties>
</file>