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3233C" w14:textId="77777777" w:rsidR="00C938A0" w:rsidRDefault="00C938A0" w:rsidP="00C938A0">
      <w:pPr>
        <w:pStyle w:val="1"/>
        <w:numPr>
          <w:ilvl w:val="0"/>
          <w:numId w:val="1"/>
        </w:numPr>
        <w:spacing w:after="300"/>
      </w:pPr>
      <w:bookmarkStart w:id="0" w:name="__RefHeading__516_1516621224"/>
      <w:bookmarkStart w:id="1" w:name="Last"/>
      <w:bookmarkStart w:id="2" w:name="OLE_LINK1"/>
      <w:bookmarkStart w:id="3" w:name="__RefHeading__135_1516621224"/>
      <w:bookmarkEnd w:id="0"/>
      <w:bookmarkEnd w:id="1"/>
      <w:bookmarkEnd w:id="2"/>
      <w:bookmarkEnd w:id="3"/>
      <w:r>
        <w:t>ОБЩИЕ СВЕДЕНИЯ</w:t>
      </w:r>
    </w:p>
    <w:p w14:paraId="303B7769" w14:textId="77777777" w:rsidR="00C938A0" w:rsidRDefault="00C938A0" w:rsidP="00C938A0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Полное наименование системы: Автоматизированная систем управления кинотеатром (АСУК)</w:t>
      </w:r>
    </w:p>
    <w:p w14:paraId="7460BCFA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4" w:name="__RefHeading__520_1516621224"/>
      <w:bookmarkEnd w:id="4"/>
      <w:r>
        <w:t>Наименование и реквизиты Заказчика</w:t>
      </w:r>
    </w:p>
    <w:p w14:paraId="3E3EA7C0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ООО "Лучший кинотеатр", ИНН </w:t>
      </w:r>
      <w:hyperlink r:id="rId5" w:history="1">
        <w:r>
          <w:rPr>
            <w:rStyle w:val="a3"/>
            <w:i w:val="0"/>
            <w:iCs/>
            <w:szCs w:val="24"/>
          </w:rPr>
          <w:t>1234567890</w:t>
        </w:r>
      </w:hyperlink>
      <w:r>
        <w:rPr>
          <w:rFonts w:ascii="Times New Roman" w:hAnsi="Times New Roman"/>
          <w:i w:val="0"/>
          <w:iCs/>
          <w:sz w:val="24"/>
          <w:szCs w:val="24"/>
        </w:rPr>
        <w:t>, адрес: г. Москва, ул. Киношная, д. 1</w:t>
      </w:r>
    </w:p>
    <w:p w14:paraId="04B63E01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5" w:name="__RefHeading__522_1516621224"/>
      <w:bookmarkStart w:id="6" w:name="__RefHeading__141_1516621224"/>
      <w:bookmarkEnd w:id="5"/>
      <w:bookmarkEnd w:id="6"/>
      <w:r>
        <w:t>Наименование и реквизиты Исполнителя</w:t>
      </w:r>
    </w:p>
    <w:p w14:paraId="5E756A41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ООО "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Коди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>-разработка", ИНН 0987654321, юридический адрес: г. Москва, ул. Программистов, д. 2</w:t>
      </w:r>
    </w:p>
    <w:p w14:paraId="597A1ACD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7" w:name="__RefHeading__524_1516621224"/>
      <w:bookmarkStart w:id="8" w:name="__RefHeading__143_1516621224"/>
      <w:bookmarkEnd w:id="7"/>
      <w:bookmarkEnd w:id="8"/>
      <w:r>
        <w:t>Основание для разработки</w:t>
      </w:r>
    </w:p>
    <w:p w14:paraId="3C63067C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Работы проводятся по договору на оказание услуг по разработке программного обеспечения №123/2024 от 01.02.2024, утвержденному генеральным директором ООО "Лучший кинотеатр".</w:t>
      </w:r>
    </w:p>
    <w:p w14:paraId="3DFC9EFC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9" w:name="__RefHeading__526_1516621224"/>
      <w:bookmarkEnd w:id="9"/>
      <w:r>
        <w:t>Плановые сроки начала и окончания работ</w:t>
      </w:r>
    </w:p>
    <w:p w14:paraId="1F6BFE85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i w:val="0"/>
          <w:iCs/>
          <w:sz w:val="24"/>
          <w:szCs w:val="24"/>
        </w:rPr>
        <w:t>Начало работы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: 13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 xml:space="preserve"> 05</w:t>
      </w:r>
      <w:r>
        <w:rPr>
          <w:rFonts w:ascii="Times New Roman" w:hAnsi="Times New Roman"/>
          <w:i w:val="0"/>
          <w:iCs/>
          <w:sz w:val="24"/>
          <w:szCs w:val="24"/>
        </w:rPr>
        <w:t xml:space="preserve">. 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24</w:t>
      </w:r>
    </w:p>
    <w:p w14:paraId="0D0FE70C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i w:val="0"/>
          <w:iCs/>
          <w:sz w:val="24"/>
          <w:szCs w:val="24"/>
        </w:rPr>
        <w:t>Конец работы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:</w:t>
      </w:r>
    </w:p>
    <w:p w14:paraId="361F69B6" w14:textId="77777777" w:rsidR="00C938A0" w:rsidRDefault="00C938A0" w:rsidP="00C938A0"/>
    <w:p w14:paraId="15E2A03A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2880" w:hanging="2029"/>
      </w:pPr>
      <w:r>
        <w:t>Сведения об источнике и порядке финансирования работ</w:t>
      </w:r>
    </w:p>
    <w:p w14:paraId="3229921C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Источник финансирования: собственные средства Заказчика. Порядок финансирования: 50% предоплата перед началом работ, 50% по окончании работ и приемке выполненного проекта Заказчиком.</w:t>
      </w:r>
    </w:p>
    <w:p w14:paraId="7FD7091F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0" w:name="__RefHeading__530_1516621224"/>
      <w:bookmarkStart w:id="11" w:name="__RefHeading__149_1516621224"/>
      <w:bookmarkEnd w:id="10"/>
      <w:bookmarkEnd w:id="11"/>
      <w:r>
        <w:t>Термины и сокращения</w:t>
      </w:r>
    </w:p>
    <w:p w14:paraId="7785D901" w14:textId="77777777" w:rsidR="00EC4387" w:rsidRDefault="00EC4387" w:rsidP="00EC4387">
      <w:pPr>
        <w:pStyle w:val="Caption"/>
      </w:pPr>
      <w:r>
        <w:t xml:space="preserve">Таблица </w:t>
      </w:r>
      <w:r>
        <w:fldChar w:fldCharType="begin"/>
      </w:r>
      <w:r>
        <w:instrText xml:space="preserve"> SEQ "Таблица" \*Arabic </w:instrText>
      </w:r>
      <w:r>
        <w:fldChar w:fldCharType="separate"/>
      </w:r>
      <w:r>
        <w:t>1</w:t>
      </w:r>
      <w:r>
        <w:fldChar w:fldCharType="end"/>
      </w:r>
      <w:r>
        <w:t xml:space="preserve"> - Термины и аббревиатуры специального назначения</w:t>
      </w:r>
    </w:p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1895"/>
        <w:gridCol w:w="7406"/>
      </w:tblGrid>
      <w:tr w:rsidR="00EC4387" w14:paraId="7B277C54" w14:textId="77777777" w:rsidTr="00EC4387">
        <w:trPr>
          <w:tblHeader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E2E72F" w14:textId="77777777" w:rsidR="00EC4387" w:rsidRDefault="00EC4387">
            <w:pPr>
              <w:pStyle w:val="TableHead"/>
              <w:snapToGrid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Термин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BDE99" w14:textId="77777777" w:rsidR="00EC4387" w:rsidRDefault="00EC4387">
            <w:pPr>
              <w:pStyle w:val="TableHead"/>
              <w:snapToGrid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Полная форма</w:t>
            </w:r>
          </w:p>
        </w:tc>
      </w:tr>
      <w:tr w:rsidR="00EC4387" w14:paraId="3854CAB6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D9A052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АС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842BB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Автоматизированная система</w:t>
            </w:r>
          </w:p>
        </w:tc>
      </w:tr>
      <w:tr w:rsidR="00EC4387" w14:paraId="693F33B6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7F18C99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БД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B934F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База данных</w:t>
            </w:r>
          </w:p>
        </w:tc>
      </w:tr>
      <w:tr w:rsidR="00EC4387" w14:paraId="53E6B76D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AFAA41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АСУК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350FC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Автоматизированная система управления кинотеатром</w:t>
            </w:r>
          </w:p>
        </w:tc>
      </w:tr>
    </w:tbl>
    <w:p w14:paraId="5517AF4E" w14:textId="77777777" w:rsidR="00EC4387" w:rsidRDefault="00EC4387" w:rsidP="00EC4387"/>
    <w:p w14:paraId="08AD33F5" w14:textId="77777777" w:rsidR="00EC4387" w:rsidRDefault="00EC4387" w:rsidP="00376E28">
      <w:pPr>
        <w:pStyle w:val="1"/>
        <w:tabs>
          <w:tab w:val="clear" w:pos="360"/>
          <w:tab w:val="num" w:pos="0"/>
        </w:tabs>
        <w:spacing w:after="300"/>
        <w:ind w:left="2160" w:hanging="1167"/>
      </w:pPr>
      <w:bookmarkStart w:id="12" w:name="__RefHeading__532_1516621224"/>
      <w:bookmarkStart w:id="13" w:name="__RefHeading__151_1516621224"/>
      <w:bookmarkEnd w:id="12"/>
      <w:bookmarkEnd w:id="13"/>
      <w:r>
        <w:lastRenderedPageBreak/>
        <w:t>НАЗНАЧЕНИЕ И ЦЕЛИ СОЗДАНИЯ СИСТЕМЫ</w:t>
      </w:r>
    </w:p>
    <w:p w14:paraId="77AEF1B4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4" w:name="__RefHeading__534_1516621224"/>
      <w:bookmarkStart w:id="15" w:name="__RefHeading__155_1516621224"/>
      <w:bookmarkEnd w:id="14"/>
      <w:bookmarkEnd w:id="15"/>
      <w:r>
        <w:t>Назначение Системы</w:t>
      </w:r>
    </w:p>
    <w:p w14:paraId="0D7B6CF9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Назначением АСУК является автоматизация управления работой кинотеатра, включая управление расписанием сеансов, продажей билетов, работой сотрудников и т.д.</w:t>
      </w:r>
    </w:p>
    <w:p w14:paraId="53103332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6" w:name="__RefHeading__536_1516621224"/>
      <w:bookmarkStart w:id="17" w:name="__RefHeading__157_1516621224"/>
      <w:bookmarkEnd w:id="16"/>
      <w:bookmarkEnd w:id="17"/>
      <w:r>
        <w:t>Цели создания Системы</w:t>
      </w:r>
    </w:p>
    <w:p w14:paraId="2F88DB7C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Целью создания системы является повышение эффективности работы кинотеатра за счет автоматизации ключевых бизнес-процессов, а также улучшения качества обслуживания клиентов.</w:t>
      </w:r>
    </w:p>
    <w:p w14:paraId="27198FA8" w14:textId="77777777" w:rsidR="00EC4387" w:rsidRDefault="00EC4387" w:rsidP="00EC4387">
      <w:pPr>
        <w:suppressAutoHyphens w:val="0"/>
        <w:spacing w:line="360" w:lineRule="auto"/>
        <w:jc w:val="left"/>
        <w:rPr>
          <w:rFonts w:ascii="Times New Roman" w:hAnsi="Times New Roman"/>
          <w:i w:val="0"/>
          <w:sz w:val="24"/>
          <w:szCs w:val="24"/>
        </w:rPr>
      </w:pPr>
    </w:p>
    <w:p w14:paraId="57344B5A" w14:textId="03CA297E" w:rsidR="00376E28" w:rsidRDefault="00376E28" w:rsidP="00376E28">
      <w:pPr>
        <w:pStyle w:val="1"/>
        <w:numPr>
          <w:ilvl w:val="0"/>
          <w:numId w:val="4"/>
        </w:numPr>
        <w:spacing w:after="300"/>
      </w:pPr>
      <w:r>
        <w:lastRenderedPageBreak/>
        <w:t>ХАРАКТЕРИСТИКА ОБЪЕКТА АВТОМАТИЗАЦИИ</w:t>
      </w:r>
    </w:p>
    <w:p w14:paraId="0C3B941D" w14:textId="49EDE622" w:rsidR="00376E28" w:rsidRDefault="00376E28" w:rsidP="00376E28">
      <w:pPr>
        <w:pStyle w:val="2"/>
        <w:numPr>
          <w:ilvl w:val="1"/>
          <w:numId w:val="4"/>
        </w:numPr>
        <w:spacing w:after="300"/>
      </w:pPr>
      <w:bookmarkStart w:id="18" w:name="__RefHeading__540_1516621224"/>
      <w:bookmarkStart w:id="19" w:name="__RefHeading__161_1516621224"/>
      <w:bookmarkEnd w:id="18"/>
      <w:bookmarkEnd w:id="19"/>
      <w:r>
        <w:t>Краткие сведения об объектах автоматизации</w:t>
      </w:r>
    </w:p>
    <w:p w14:paraId="64ADDCE6" w14:textId="77777777" w:rsidR="00376E28" w:rsidRDefault="00376E28" w:rsidP="00376E28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Объектом автоматизации является кинотеатр "Лучший кинотеатр", включающий в себя залы для просмотра, кассы для продажи билетов, персонал кинотеатра.</w:t>
      </w:r>
    </w:p>
    <w:p w14:paraId="7D003E84" w14:textId="4BBDE6B2" w:rsidR="00376E28" w:rsidRDefault="00376E28" w:rsidP="00376E28">
      <w:pPr>
        <w:pStyle w:val="2"/>
        <w:numPr>
          <w:ilvl w:val="1"/>
          <w:numId w:val="4"/>
        </w:numPr>
        <w:spacing w:after="300"/>
      </w:pPr>
      <w:r>
        <w:t>Сведения об условиях эксплуатации объекта автоматизации и характеристиках окружающей среды</w:t>
      </w:r>
    </w:p>
    <w:p w14:paraId="0D6B3B6D" w14:textId="77777777" w:rsidR="00376E28" w:rsidRDefault="00376E28" w:rsidP="00376E28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будет эксплуатироваться в условиях кинотеатра в различных операционных системах, характеристики окружающей среды будут соответствовать обычным условиям работы офисной техники.</w:t>
      </w:r>
    </w:p>
    <w:p w14:paraId="2AAD7F16" w14:textId="77777777" w:rsidR="00376E28" w:rsidRDefault="00376E28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5F1D065D" w14:textId="77777777" w:rsidR="009C0E09" w:rsidRDefault="009C0E09" w:rsidP="009C0E09">
      <w:pPr>
        <w:pStyle w:val="1"/>
        <w:numPr>
          <w:ilvl w:val="0"/>
          <w:numId w:val="1"/>
        </w:numPr>
        <w:spacing w:after="300"/>
      </w:pPr>
      <w:r>
        <w:lastRenderedPageBreak/>
        <w:t>ТРЕБОВАНИЯ К СИСТЕМЕ</w:t>
      </w:r>
    </w:p>
    <w:p w14:paraId="778A0DBA" w14:textId="77777777" w:rsidR="009C0E09" w:rsidRDefault="009C0E09" w:rsidP="009C0E09">
      <w:pPr>
        <w:pStyle w:val="2"/>
        <w:numPr>
          <w:ilvl w:val="1"/>
          <w:numId w:val="1"/>
        </w:numPr>
        <w:spacing w:after="300"/>
        <w:ind w:left="850" w:firstLine="0"/>
      </w:pPr>
      <w:bookmarkStart w:id="20" w:name="__RefHeading__546_1516621224"/>
      <w:bookmarkStart w:id="21" w:name="__RefHeading__171_1516621224"/>
      <w:bookmarkEnd w:id="20"/>
      <w:bookmarkEnd w:id="21"/>
      <w:r>
        <w:t>Требования к системе в целом</w:t>
      </w:r>
    </w:p>
    <w:p w14:paraId="063D80A6" w14:textId="77777777" w:rsidR="009C0E09" w:rsidRPr="009C0E09" w:rsidRDefault="009C0E09" w:rsidP="009C0E09">
      <w:pPr>
        <w:pStyle w:val="3"/>
        <w:numPr>
          <w:ilvl w:val="2"/>
          <w:numId w:val="1"/>
        </w:numPr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22" w:name="__RefHeading__548_1516621224"/>
      <w:bookmarkStart w:id="23" w:name="__RefHeading__173_1516621224"/>
      <w:bookmarkEnd w:id="22"/>
      <w:bookmarkEnd w:id="23"/>
      <w:r w:rsidRPr="009C0E0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 xml:space="preserve">Требования к структуре и функционированию </w:t>
      </w:r>
    </w:p>
    <w:p w14:paraId="007D1F53" w14:textId="77777777" w:rsidR="009C0E09" w:rsidRPr="009C0E09" w:rsidRDefault="009C0E09" w:rsidP="009C0E09">
      <w:pPr>
        <w:pStyle w:val="4"/>
        <w:numPr>
          <w:ilvl w:val="3"/>
          <w:numId w:val="1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color w:val="000000" w:themeColor="text1"/>
        </w:rPr>
      </w:pPr>
      <w:r w:rsidRPr="009C0E09">
        <w:rPr>
          <w:rFonts w:ascii="Times New Roman" w:hAnsi="Times New Roman" w:cs="Times New Roman"/>
          <w:b/>
          <w:bCs/>
          <w:color w:val="000000" w:themeColor="text1"/>
        </w:rPr>
        <w:t>Перечень подсистем, их назначение и основные характеристики</w:t>
      </w:r>
    </w:p>
    <w:p w14:paraId="5B275D69" w14:textId="77777777" w:rsidR="009C0E09" w:rsidRDefault="009C0E09" w:rsidP="009C0E0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АСУК будет состоять из следующих подсистем: подсистема управления билетами, подсистема управления расписанием, подсистема управления персоналом, подсистема управления инвентарем.</w:t>
      </w:r>
    </w:p>
    <w:p w14:paraId="10377012" w14:textId="77777777" w:rsidR="009C0E09" w:rsidRDefault="009C0E09" w:rsidP="009C0E09"/>
    <w:p w14:paraId="28D9A3A9" w14:textId="77777777" w:rsidR="00376592" w:rsidRPr="00376592" w:rsidRDefault="00376592" w:rsidP="00376592">
      <w:pPr>
        <w:pStyle w:val="4"/>
        <w:numPr>
          <w:ilvl w:val="3"/>
          <w:numId w:val="5"/>
        </w:numPr>
        <w:tabs>
          <w:tab w:val="left" w:pos="1800"/>
        </w:tabs>
        <w:jc w:val="left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376592">
        <w:rPr>
          <w:rFonts w:ascii="Times New Roman" w:hAnsi="Times New Roman" w:cs="Times New Roman"/>
          <w:b/>
          <w:bCs/>
          <w:color w:val="000000" w:themeColor="text1"/>
        </w:rPr>
        <w:t>Требования к организации обмена информацией между компонентами Системы</w:t>
      </w:r>
    </w:p>
    <w:p w14:paraId="406850C1" w14:textId="77777777" w:rsidR="00376592" w:rsidRDefault="00376592" w:rsidP="0037659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Обмен информацией между компонентами системы должен осуществляться в режиме реального времени с использованием стандартизованных протоколов.</w:t>
      </w:r>
    </w:p>
    <w:p w14:paraId="7CEEC517" w14:textId="77777777" w:rsidR="00376592" w:rsidRDefault="00376592" w:rsidP="00376592">
      <w:pPr>
        <w:jc w:val="left"/>
      </w:pPr>
    </w:p>
    <w:p w14:paraId="6F0C0069" w14:textId="77777777" w:rsidR="00376592" w:rsidRPr="00376592" w:rsidRDefault="00376592" w:rsidP="00376592">
      <w:pPr>
        <w:pStyle w:val="4"/>
        <w:numPr>
          <w:ilvl w:val="3"/>
          <w:numId w:val="5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 w:rsidRPr="00376592">
        <w:rPr>
          <w:rFonts w:ascii="Times New Roman" w:hAnsi="Times New Roman" w:cs="Times New Roman"/>
          <w:b/>
          <w:bCs/>
          <w:color w:val="000000" w:themeColor="text1"/>
        </w:rPr>
        <w:t>Требования к составу интегрируемых систем</w:t>
      </w:r>
    </w:p>
    <w:p w14:paraId="3A789C21" w14:textId="77777777" w:rsidR="00376592" w:rsidRDefault="00376592" w:rsidP="0037659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В состав интегрируемых систем будет входить бухгалтерская система для учета доходов и расходов.</w:t>
      </w:r>
    </w:p>
    <w:p w14:paraId="103A3540" w14:textId="77777777" w:rsidR="009C0E09" w:rsidRDefault="009C0E09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A820FEE" w14:textId="77777777" w:rsidR="00B72BB0" w:rsidRPr="00B72BB0" w:rsidRDefault="00B72BB0" w:rsidP="00B72BB0">
      <w:pPr>
        <w:pStyle w:val="4"/>
        <w:numPr>
          <w:ilvl w:val="3"/>
          <w:numId w:val="6"/>
        </w:numPr>
        <w:tabs>
          <w:tab w:val="left" w:pos="1800"/>
        </w:tabs>
        <w:jc w:val="left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Требования к режимам функционирования Системы</w:t>
      </w:r>
    </w:p>
    <w:p w14:paraId="2AA9EAA4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функционировать в режиме 24/7 с возможностью проведения технического обслуживания без простоя.</w:t>
      </w:r>
    </w:p>
    <w:p w14:paraId="539B4C80" w14:textId="77777777" w:rsidR="00B72BB0" w:rsidRPr="00B72BB0" w:rsidRDefault="00B72BB0" w:rsidP="00B72BB0">
      <w:pPr>
        <w:pStyle w:val="4"/>
        <w:numPr>
          <w:ilvl w:val="3"/>
          <w:numId w:val="6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Требования по диагностированию Системы</w:t>
      </w:r>
    </w:p>
    <w:p w14:paraId="07D2A9D0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оснащена средствами диагностирования и отчетности о ее работе.</w:t>
      </w:r>
    </w:p>
    <w:p w14:paraId="37C945D6" w14:textId="77777777" w:rsidR="00B72BB0" w:rsidRPr="00B72BB0" w:rsidRDefault="00B72BB0" w:rsidP="00B72BB0">
      <w:pPr>
        <w:pStyle w:val="4"/>
        <w:numPr>
          <w:ilvl w:val="3"/>
          <w:numId w:val="6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Перспективы развития, модернизации Системы</w:t>
      </w:r>
    </w:p>
    <w:p w14:paraId="3F890234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Перспективы развития системы включают интеграцию с онлайн-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киноплатформами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и расширение функционала для управления несколькими кинотеатрами.</w:t>
      </w:r>
    </w:p>
    <w:p w14:paraId="65D3869C" w14:textId="4876CA43" w:rsidR="00B72BB0" w:rsidRDefault="00B72BB0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  <w:sectPr w:rsidR="00B72BB0">
          <w:pgSz w:w="11906" w:h="16838"/>
          <w:pgMar w:top="562" w:right="567" w:bottom="2835" w:left="2275" w:header="284" w:footer="720" w:gutter="0"/>
          <w:cols w:space="720"/>
        </w:sectPr>
      </w:pPr>
    </w:p>
    <w:p w14:paraId="3058E11D" w14:textId="33E303E7" w:rsidR="00376E28" w:rsidRDefault="00376E28" w:rsidP="00EC4387">
      <w:pPr>
        <w:suppressAutoHyphens w:val="0"/>
        <w:spacing w:line="360" w:lineRule="auto"/>
        <w:jc w:val="left"/>
        <w:rPr>
          <w:rFonts w:ascii="Times New Roman" w:hAnsi="Times New Roman"/>
          <w:i w:val="0"/>
          <w:sz w:val="24"/>
          <w:szCs w:val="24"/>
        </w:rPr>
        <w:sectPr w:rsidR="00376E28">
          <w:pgSz w:w="11906" w:h="16838"/>
          <w:pgMar w:top="562" w:right="567" w:bottom="2835" w:left="2275" w:header="284" w:footer="720" w:gutter="0"/>
          <w:cols w:space="720"/>
        </w:sectPr>
      </w:pPr>
    </w:p>
    <w:p w14:paraId="42510775" w14:textId="77777777" w:rsidR="00C938A0" w:rsidRDefault="00C938A0"/>
    <w:sectPr w:rsidR="00C93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1" w15:restartNumberingAfterBreak="0">
    <w:nsid w:val="062605A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2" w15:restartNumberingAfterBreak="0">
    <w:nsid w:val="2C3476A4"/>
    <w:multiLevelType w:val="hybridMultilevel"/>
    <w:tmpl w:val="92D6B9CC"/>
    <w:lvl w:ilvl="0" w:tplc="6D62E486">
      <w:start w:val="3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40096AD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4" w15:restartNumberingAfterBreak="0">
    <w:nsid w:val="41E36BBE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5" w15:restartNumberingAfterBreak="0">
    <w:nsid w:val="7DA578EA"/>
    <w:multiLevelType w:val="multilevel"/>
    <w:tmpl w:val="8D42C288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A0"/>
    <w:rsid w:val="00376592"/>
    <w:rsid w:val="00376E28"/>
    <w:rsid w:val="009C0E09"/>
    <w:rsid w:val="00B72BB0"/>
    <w:rsid w:val="00C938A0"/>
    <w:rsid w:val="00EC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51681"/>
  <w15:chartTrackingRefBased/>
  <w15:docId w15:val="{19AF4FE9-B1CC-45CE-B433-4C935DE3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8A0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C938A0"/>
    <w:pPr>
      <w:keepNext/>
      <w:pageBreakBefore/>
      <w:numPr>
        <w:numId w:val="2"/>
      </w:numPr>
      <w:tabs>
        <w:tab w:val="clear" w:pos="0"/>
        <w:tab w:val="num" w:pos="360"/>
      </w:tabs>
      <w:spacing w:before="160" w:after="240"/>
      <w:ind w:left="0" w:firstLine="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semiHidden/>
    <w:unhideWhenUsed/>
    <w:qFormat/>
    <w:rsid w:val="00C938A0"/>
    <w:pPr>
      <w:keepNext/>
      <w:numPr>
        <w:ilvl w:val="1"/>
        <w:numId w:val="2"/>
      </w:numPr>
      <w:tabs>
        <w:tab w:val="clear" w:pos="1440"/>
        <w:tab w:val="num" w:pos="360"/>
      </w:tabs>
      <w:spacing w:before="160" w:after="240"/>
      <w:ind w:left="0" w:firstLine="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0E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0E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38A0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semiHidden/>
    <w:rsid w:val="00C938A0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character" w:styleId="a3">
    <w:name w:val="Hyperlink"/>
    <w:semiHidden/>
    <w:unhideWhenUsed/>
    <w:rsid w:val="00C938A0"/>
    <w:rPr>
      <w:rFonts w:ascii="Times New Roman" w:hAnsi="Times New Roman" w:cs="Times New Roman" w:hint="default"/>
      <w:color w:val="0000FF"/>
      <w:u w:val="single"/>
    </w:rPr>
  </w:style>
  <w:style w:type="paragraph" w:customStyle="1" w:styleId="Caption">
    <w:name w:val="Caption"/>
    <w:basedOn w:val="a"/>
    <w:next w:val="a"/>
    <w:rsid w:val="00EC4387"/>
    <w:pPr>
      <w:spacing w:before="120" w:after="120"/>
      <w:jc w:val="center"/>
    </w:pPr>
    <w:rPr>
      <w:rFonts w:ascii="Times New Roman" w:hAnsi="Times New Roman"/>
      <w:bCs/>
      <w:i w:val="0"/>
      <w:sz w:val="24"/>
    </w:rPr>
  </w:style>
  <w:style w:type="paragraph" w:customStyle="1" w:styleId="TableHead">
    <w:name w:val="Table Head"/>
    <w:basedOn w:val="a"/>
    <w:next w:val="a"/>
    <w:rsid w:val="00EC4387"/>
    <w:pPr>
      <w:spacing w:before="120" w:after="60"/>
      <w:jc w:val="center"/>
    </w:pPr>
    <w:rPr>
      <w:rFonts w:ascii="Times New Roman" w:hAnsi="Times New Roman"/>
      <w:b/>
      <w:i w:val="0"/>
      <w:sz w:val="20"/>
      <w:lang w:val="en-GB" w:eastAsia="he-IL" w:bidi="he-IL"/>
    </w:rPr>
  </w:style>
  <w:style w:type="character" w:customStyle="1" w:styleId="30">
    <w:name w:val="Заголовок 3 Знак"/>
    <w:basedOn w:val="a0"/>
    <w:link w:val="3"/>
    <w:uiPriority w:val="9"/>
    <w:semiHidden/>
    <w:rsid w:val="009C0E09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9C0E09"/>
    <w:rPr>
      <w:rFonts w:asciiTheme="majorHAnsi" w:eastAsiaTheme="majorEastAsia" w:hAnsiTheme="majorHAnsi" w:cstheme="majorBidi"/>
      <w:iCs/>
      <w:color w:val="2F5496" w:themeColor="accent1" w:themeShade="BF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12345678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 </cp:lastModifiedBy>
  <cp:revision>2</cp:revision>
  <dcterms:created xsi:type="dcterms:W3CDTF">2024-05-24T15:52:00Z</dcterms:created>
  <dcterms:modified xsi:type="dcterms:W3CDTF">2024-05-24T15:52:00Z</dcterms:modified>
</cp:coreProperties>
</file>