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776" w:rsidRDefault="00EB6776" w:rsidP="00EB6776">
      <w:pPr>
        <w:spacing w:after="160" w:line="360" w:lineRule="auto"/>
        <w:ind w:left="844" w:right="0" w:hanging="11"/>
        <w:jc w:val="left"/>
      </w:pPr>
      <w:r>
        <w:rPr>
          <w:b/>
        </w:rPr>
        <w:t xml:space="preserve">6. Стоимость разработки и внедрения программного продукта </w:t>
      </w:r>
    </w:p>
    <w:p w:rsidR="00420776" w:rsidRDefault="00EB6776" w:rsidP="00EB6776">
      <w:pPr>
        <w:pStyle w:val="1"/>
        <w:spacing w:after="360" w:line="264" w:lineRule="auto"/>
        <w:ind w:left="844" w:hanging="11"/>
      </w:pPr>
      <w:r>
        <w:t>6.1</w:t>
      </w:r>
      <w:r>
        <w:rPr>
          <w:rFonts w:ascii="Arial" w:eastAsia="Arial" w:hAnsi="Arial" w:cs="Arial"/>
        </w:rPr>
        <w:t xml:space="preserve"> </w:t>
      </w:r>
      <w:r>
        <w:t xml:space="preserve">Организационно-экономическое обоснование проекта </w:t>
      </w:r>
    </w:p>
    <w:p w:rsidR="00420776" w:rsidRDefault="00EB6776">
      <w:pPr>
        <w:spacing w:line="394" w:lineRule="auto"/>
        <w:ind w:left="-15" w:right="696" w:firstLine="850"/>
      </w:pPr>
      <w:r>
        <w:t>Разрабатываемое мобильное приложение «</w:t>
      </w:r>
      <w:r w:rsidR="006C1FDD">
        <w:t>Фитнес-клуб» предназначено для эффективного налаживания связи клиента с клубом</w:t>
      </w:r>
      <w:r>
        <w:t xml:space="preserve">.  </w:t>
      </w:r>
    </w:p>
    <w:p w:rsidR="00420776" w:rsidRDefault="00EB6776">
      <w:pPr>
        <w:spacing w:after="188"/>
        <w:ind w:left="860" w:right="696"/>
      </w:pPr>
      <w:r>
        <w:t xml:space="preserve">Средняя стоимость разработки приложения составляет (таблица 10). </w:t>
      </w:r>
    </w:p>
    <w:p w:rsidR="00420776" w:rsidRDefault="00EB6776">
      <w:pPr>
        <w:ind w:left="-5" w:right="696"/>
      </w:pPr>
      <w:r>
        <w:t>Таблица 10 – стоимость аналогов мобильного приложения «</w:t>
      </w:r>
      <w:r w:rsidR="006C1FDD">
        <w:t>Фитнес-клуб</w:t>
      </w:r>
      <w:r>
        <w:t xml:space="preserve">» </w:t>
      </w:r>
    </w:p>
    <w:tbl>
      <w:tblPr>
        <w:tblStyle w:val="TableGrid"/>
        <w:tblW w:w="9350" w:type="dxa"/>
        <w:tblInd w:w="5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0"/>
        <w:gridCol w:w="5350"/>
      </w:tblGrid>
      <w:tr w:rsidR="00420776">
        <w:trPr>
          <w:trHeight w:val="494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1" w:right="0" w:firstLine="0"/>
              <w:jc w:val="center"/>
            </w:pPr>
            <w:r>
              <w:t xml:space="preserve">Название сайта  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" w:firstLine="0"/>
              <w:jc w:val="center"/>
            </w:pPr>
            <w:r>
              <w:t xml:space="preserve">Стоимость разработки аналога, руб. </w:t>
            </w:r>
          </w:p>
        </w:tc>
      </w:tr>
      <w:tr w:rsidR="00420776">
        <w:trPr>
          <w:trHeight w:val="494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Pr="006C1FDD" w:rsidRDefault="006C1FDD" w:rsidP="006C1FDD">
            <w:proofErr w:type="spellStart"/>
            <w:r w:rsidRPr="006C1FDD">
              <w:t>MyFitnessPal</w:t>
            </w:r>
            <w:proofErr w:type="spellEnd"/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CB07D2">
            <w:pPr>
              <w:spacing w:after="0"/>
              <w:ind w:left="0" w:right="0" w:firstLine="0"/>
              <w:jc w:val="left"/>
            </w:pPr>
            <w:r w:rsidRPr="00CB07D2">
              <w:t>1 350 000 000</w:t>
            </w:r>
          </w:p>
        </w:tc>
      </w:tr>
      <w:tr w:rsidR="00420776">
        <w:trPr>
          <w:trHeight w:val="490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Pr="00CB07D2" w:rsidRDefault="00CB07D2" w:rsidP="00CB07D2">
            <w:proofErr w:type="spellStart"/>
            <w:r w:rsidRPr="00CB07D2">
              <w:t>Fitbit</w:t>
            </w:r>
            <w:proofErr w:type="spellEnd"/>
            <w:r w:rsidRPr="00CB07D2">
              <w:t> 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Pr="00CB07D2" w:rsidRDefault="00CB07D2" w:rsidP="00CB07D2">
            <w:r w:rsidRPr="00CB07D2">
              <w:t>От 7 500 000</w:t>
            </w:r>
          </w:p>
        </w:tc>
      </w:tr>
      <w:tr w:rsidR="00420776">
        <w:trPr>
          <w:trHeight w:val="494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Pr="00CB07D2" w:rsidRDefault="00CB07D2" w:rsidP="00CB07D2">
            <w:proofErr w:type="spellStart"/>
            <w:r w:rsidRPr="00CB07D2">
              <w:t>Adidas</w:t>
            </w:r>
            <w:proofErr w:type="spellEnd"/>
            <w:r w:rsidRPr="00CB07D2">
              <w:t xml:space="preserve"> </w:t>
            </w:r>
            <w:proofErr w:type="spellStart"/>
            <w:r w:rsidRPr="00CB07D2">
              <w:t>Running</w:t>
            </w:r>
            <w:proofErr w:type="spellEnd"/>
            <w:r w:rsidRPr="00CB07D2">
              <w:t> 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От </w:t>
            </w:r>
            <w:r w:rsidR="00CB07D2" w:rsidRPr="00CB07D2">
              <w:t> 3 750 000 </w:t>
            </w:r>
          </w:p>
        </w:tc>
      </w:tr>
    </w:tbl>
    <w:p w:rsidR="00420776" w:rsidRDefault="00EB6776" w:rsidP="00263D2E">
      <w:pPr>
        <w:pStyle w:val="1"/>
        <w:spacing w:before="320" w:after="360" w:line="360" w:lineRule="auto"/>
        <w:ind w:left="844" w:hanging="11"/>
      </w:pPr>
      <w:proofErr w:type="gramStart"/>
      <w:r>
        <w:t>6.2</w:t>
      </w:r>
      <w:r>
        <w:rPr>
          <w:rFonts w:ascii="Arial" w:eastAsia="Arial" w:hAnsi="Arial" w:cs="Arial"/>
        </w:rPr>
        <w:t xml:space="preserve"> </w:t>
      </w:r>
      <w:r>
        <w:t xml:space="preserve"> Расчет</w:t>
      </w:r>
      <w:proofErr w:type="gramEnd"/>
      <w:r>
        <w:t xml:space="preserve"> затрат на разработку программного продукта </w:t>
      </w:r>
    </w:p>
    <w:p w:rsidR="00420776" w:rsidRDefault="00EB6776">
      <w:pPr>
        <w:spacing w:after="46" w:line="398" w:lineRule="auto"/>
        <w:ind w:left="-15" w:right="696" w:firstLine="850"/>
      </w:pPr>
      <w:r>
        <w:t>Расчет полных затрат на разработку проектного решения (К</w:t>
      </w:r>
      <w:r>
        <w:rPr>
          <w:vertAlign w:val="subscript"/>
        </w:rPr>
        <w:t>РПР</w:t>
      </w:r>
      <w:r>
        <w:t xml:space="preserve">) осуществляется по формуле: </w:t>
      </w:r>
    </w:p>
    <w:p w:rsidR="00420776" w:rsidRDefault="00EB6776">
      <w:pPr>
        <w:tabs>
          <w:tab w:val="center" w:pos="5103"/>
          <w:tab w:val="right" w:pos="10057"/>
        </w:tabs>
        <w:spacing w:after="199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К</w:t>
      </w:r>
      <w:r>
        <w:rPr>
          <w:sz w:val="18"/>
        </w:rPr>
        <w:t>РПР</w:t>
      </w:r>
      <w:r>
        <w:t>=З</w:t>
      </w:r>
      <w:r>
        <w:rPr>
          <w:sz w:val="18"/>
        </w:rPr>
        <w:t>ОТР</w:t>
      </w:r>
      <w:r>
        <w:t>+З</w:t>
      </w:r>
      <w:r>
        <w:rPr>
          <w:sz w:val="18"/>
        </w:rPr>
        <w:t>ЭВМ</w:t>
      </w:r>
      <w:r>
        <w:t>+З</w:t>
      </w:r>
      <w:r>
        <w:rPr>
          <w:sz w:val="18"/>
        </w:rPr>
        <w:t>СПП</w:t>
      </w:r>
      <w:r>
        <w:t>+З</w:t>
      </w:r>
      <w:r>
        <w:rPr>
          <w:sz w:val="18"/>
        </w:rPr>
        <w:t>ХОН</w:t>
      </w:r>
      <w:r>
        <w:t>+Е+</w:t>
      </w:r>
      <w:proofErr w:type="gramStart"/>
      <w:r>
        <w:t xml:space="preserve">А,  </w:t>
      </w:r>
      <w:r>
        <w:tab/>
      </w:r>
      <w:proofErr w:type="gramEnd"/>
      <w:r>
        <w:t xml:space="preserve">(6.1) </w:t>
      </w:r>
    </w:p>
    <w:p w:rsidR="00420776" w:rsidRDefault="00EB6776">
      <w:pPr>
        <w:spacing w:after="202"/>
        <w:ind w:left="860" w:right="696"/>
      </w:pPr>
      <w:r>
        <w:t>где</w:t>
      </w:r>
      <w:r>
        <w:rPr>
          <w:i/>
        </w:rPr>
        <w:t xml:space="preserve"> </w:t>
      </w:r>
      <w:r>
        <w:t>З</w:t>
      </w:r>
      <w:r>
        <w:rPr>
          <w:vertAlign w:val="subscript"/>
        </w:rPr>
        <w:t>ОТР</w:t>
      </w:r>
      <w:r>
        <w:t xml:space="preserve"> – </w:t>
      </w:r>
      <w:r>
        <w:t xml:space="preserve">сумма оплаты труда разработчика/разработчиков ПП; </w:t>
      </w:r>
    </w:p>
    <w:p w:rsidR="00420776" w:rsidRDefault="00EB6776">
      <w:pPr>
        <w:spacing w:after="202"/>
        <w:ind w:left="860" w:right="696"/>
      </w:pPr>
      <w:r>
        <w:t>З</w:t>
      </w:r>
      <w:r>
        <w:rPr>
          <w:vertAlign w:val="subscript"/>
        </w:rPr>
        <w:t xml:space="preserve">ЭВМ </w:t>
      </w:r>
      <w:r>
        <w:t xml:space="preserve">– затраты, связанные с эксплуатацией техники; </w:t>
      </w:r>
    </w:p>
    <w:p w:rsidR="00420776" w:rsidRDefault="00EB6776">
      <w:pPr>
        <w:spacing w:line="399" w:lineRule="auto"/>
        <w:ind w:left="-15" w:right="696" w:firstLine="850"/>
      </w:pPr>
      <w:r>
        <w:t>З</w:t>
      </w:r>
      <w:r>
        <w:rPr>
          <w:vertAlign w:val="subscript"/>
        </w:rPr>
        <w:t>СПП</w:t>
      </w:r>
      <w:r>
        <w:t xml:space="preserve"> – затраты на специальные программные продукты, необходимые для разработки ПП; </w:t>
      </w:r>
    </w:p>
    <w:p w:rsidR="00420776" w:rsidRDefault="00EB6776">
      <w:pPr>
        <w:spacing w:after="0" w:line="405" w:lineRule="auto"/>
        <w:ind w:left="0" w:right="1680" w:firstLine="850"/>
        <w:jc w:val="left"/>
      </w:pPr>
      <w:r>
        <w:t>З</w:t>
      </w:r>
      <w:r>
        <w:rPr>
          <w:vertAlign w:val="subscript"/>
        </w:rPr>
        <w:t>ХОН</w:t>
      </w:r>
      <w:r>
        <w:t xml:space="preserve"> – затраты на хозяйственно-операционные нужды (бумага, литература</w:t>
      </w:r>
      <w:r>
        <w:t xml:space="preserve">, носители информации и т.п.); Е – затраты на электроэнергию, руб.; </w:t>
      </w:r>
    </w:p>
    <w:p w:rsidR="00420776" w:rsidRDefault="00EB6776" w:rsidP="00F528F5">
      <w:pPr>
        <w:spacing w:after="151"/>
        <w:ind w:left="860" w:right="696"/>
      </w:pPr>
      <w:r>
        <w:t xml:space="preserve">А – амортизация ПК, руб. </w:t>
      </w:r>
      <w:r>
        <w:t xml:space="preserve"> </w:t>
      </w:r>
    </w:p>
    <w:p w:rsidR="00EB6776" w:rsidRDefault="00EB6776" w:rsidP="00F528F5">
      <w:pPr>
        <w:spacing w:after="111"/>
        <w:ind w:left="0" w:right="984" w:firstLine="709"/>
      </w:pPr>
      <w:r>
        <w:t>КРПР = 38 400 + 18 240 + 0 +</w:t>
      </w:r>
      <w:r>
        <w:t xml:space="preserve"> 0 + 218 + 1 150 = 69 528</w:t>
      </w:r>
    </w:p>
    <w:p w:rsidR="00420776" w:rsidRPr="00F528F5" w:rsidRDefault="00EB6776" w:rsidP="00F528F5">
      <w:pPr>
        <w:spacing w:after="111"/>
        <w:ind w:left="0" w:right="984" w:firstLine="709"/>
      </w:pPr>
      <w:r w:rsidRPr="00F528F5">
        <w:t>Для</w:t>
      </w:r>
      <w:r>
        <w:t xml:space="preserve"> </w:t>
      </w:r>
      <w:r>
        <w:t>подсчета фонда оплаты труда разработчика необходимо определить общее время разработки (таблица 9). Время, затрачиваемое на разработку проектного решения j</w:t>
      </w:r>
      <w:r>
        <w:t xml:space="preserve">-м разработчиком, определяется методом </w:t>
      </w:r>
      <w:r>
        <w:lastRenderedPageBreak/>
        <w:t xml:space="preserve">экспертных оценок или хронометража. Итоговое значение рассчитывается на основании приведенных исходных данных по формуле: </w:t>
      </w:r>
    </w:p>
    <w:p w:rsidR="00420776" w:rsidRDefault="00EB6776">
      <w:pPr>
        <w:spacing w:after="274"/>
        <w:ind w:left="505" w:right="0" w:firstLine="0"/>
        <w:jc w:val="center"/>
      </w:pPr>
      <w:r>
        <w:rPr>
          <w:i/>
          <w:sz w:val="19"/>
        </w:rPr>
        <w:t>n</w:t>
      </w:r>
    </w:p>
    <w:p w:rsidR="00420776" w:rsidRDefault="00EB6776">
      <w:pPr>
        <w:tabs>
          <w:tab w:val="center" w:pos="4810"/>
          <w:tab w:val="center" w:pos="9088"/>
        </w:tabs>
        <w:spacing w:after="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  <w:sz w:val="33"/>
        </w:rPr>
        <w:t>Т</w:t>
      </w:r>
      <w:r>
        <w:rPr>
          <w:i/>
          <w:sz w:val="19"/>
        </w:rPr>
        <w:t>РПРj</w:t>
      </w:r>
      <w:proofErr w:type="spellEnd"/>
      <w:r>
        <w:rPr>
          <w:i/>
          <w:sz w:val="19"/>
        </w:rPr>
        <w:t xml:space="preserve"> </w:t>
      </w:r>
      <w:r>
        <w:rPr>
          <w:rFonts w:ascii="Segoe UI Symbol" w:eastAsia="Segoe UI Symbol" w:hAnsi="Segoe UI Symbol" w:cs="Segoe UI Symbol"/>
          <w:sz w:val="33"/>
        </w:rPr>
        <w:t></w:t>
      </w:r>
      <w:r>
        <w:rPr>
          <w:rFonts w:ascii="Segoe UI Symbol" w:eastAsia="Segoe UI Symbol" w:hAnsi="Segoe UI Symbol" w:cs="Segoe UI Symbol"/>
          <w:sz w:val="49"/>
        </w:rPr>
        <w:t></w:t>
      </w:r>
      <w:r>
        <w:rPr>
          <w:i/>
          <w:sz w:val="33"/>
        </w:rPr>
        <w:t>t</w:t>
      </w:r>
      <w:r>
        <w:rPr>
          <w:rFonts w:ascii="Segoe UI Symbol" w:eastAsia="Segoe UI Symbol" w:hAnsi="Segoe UI Symbol" w:cs="Segoe UI Symbol"/>
          <w:sz w:val="22"/>
        </w:rPr>
        <w:t></w:t>
      </w:r>
      <w:r>
        <w:rPr>
          <w:sz w:val="33"/>
        </w:rPr>
        <w:t>,</w:t>
      </w:r>
      <w:r>
        <w:rPr>
          <w:sz w:val="33"/>
        </w:rPr>
        <w:tab/>
      </w:r>
      <w:r>
        <w:t xml:space="preserve">(6.2) </w:t>
      </w:r>
    </w:p>
    <w:p w:rsidR="00420776" w:rsidRDefault="00EB6776">
      <w:pPr>
        <w:tabs>
          <w:tab w:val="center" w:pos="5285"/>
          <w:tab w:val="center" w:pos="9359"/>
        </w:tabs>
        <w:spacing w:after="247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</w:t>
      </w:r>
      <w:r>
        <w:rPr>
          <w:rFonts w:ascii="Segoe UI Symbol" w:eastAsia="Segoe UI Symbol" w:hAnsi="Segoe UI Symbol" w:cs="Segoe UI Symbol"/>
          <w:sz w:val="19"/>
        </w:rPr>
        <w:t></w:t>
      </w:r>
      <w:r>
        <w:rPr>
          <w:sz w:val="19"/>
        </w:rPr>
        <w:t>1</w:t>
      </w:r>
      <w:r>
        <w:rPr>
          <w:sz w:val="19"/>
        </w:rPr>
        <w:tab/>
      </w:r>
      <w:r>
        <w:t xml:space="preserve"> </w:t>
      </w:r>
    </w:p>
    <w:p w:rsidR="00420776" w:rsidRDefault="00EB6776">
      <w:pPr>
        <w:spacing w:after="192"/>
        <w:ind w:left="860" w:right="696"/>
      </w:pPr>
      <w:r>
        <w:t>где t</w:t>
      </w:r>
      <w:r>
        <w:rPr>
          <w:vertAlign w:val="subscript"/>
        </w:rPr>
        <w:t>β</w:t>
      </w:r>
      <w:r>
        <w:t xml:space="preserve">– время β-го этапа разработки проектного решения, </w:t>
      </w:r>
      <w:proofErr w:type="spellStart"/>
      <w:r>
        <w:t>дн</w:t>
      </w:r>
      <w:proofErr w:type="spellEnd"/>
      <w:r>
        <w:t xml:space="preserve">. </w:t>
      </w:r>
    </w:p>
    <w:p w:rsidR="00420776" w:rsidRDefault="00EB6776">
      <w:pPr>
        <w:spacing w:after="496"/>
        <w:ind w:left="1945" w:right="0" w:firstLine="0"/>
        <w:jc w:val="left"/>
      </w:pPr>
      <w:proofErr w:type="spellStart"/>
      <w:r>
        <w:rPr>
          <w:rFonts w:ascii="Cambria Math" w:eastAsia="Cambria Math" w:hAnsi="Cambria Math" w:cs="Cambria Math"/>
        </w:rPr>
        <w:t>T</w:t>
      </w:r>
      <w:r>
        <w:rPr>
          <w:rFonts w:ascii="Cambria Math" w:eastAsia="Cambria Math" w:hAnsi="Cambria Math" w:cs="Cambria Math"/>
          <w:vertAlign w:val="subscript"/>
        </w:rPr>
        <w:t>РПРj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= 2 + 2 + 2 + 1 + 22 + 3 + 7 + 2 = 41 </w:t>
      </w:r>
      <w:r>
        <w:t xml:space="preserve"> </w:t>
      </w:r>
    </w:p>
    <w:p w:rsidR="00420776" w:rsidRDefault="00EB6776" w:rsidP="00F528F5">
      <w:pPr>
        <w:ind w:left="-5" w:right="696" w:firstLine="5"/>
      </w:pPr>
      <w:r>
        <w:t xml:space="preserve">Таблица 11 - Затраты времени на создание программного продукта </w:t>
      </w:r>
    </w:p>
    <w:tbl>
      <w:tblPr>
        <w:tblStyle w:val="TableGrid"/>
        <w:tblW w:w="9930" w:type="dxa"/>
        <w:tblInd w:w="115" w:type="dxa"/>
        <w:tblCellMar>
          <w:top w:w="11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4130"/>
        <w:gridCol w:w="1396"/>
        <w:gridCol w:w="1532"/>
        <w:gridCol w:w="2224"/>
      </w:tblGrid>
      <w:tr w:rsidR="00F528F5">
        <w:trPr>
          <w:trHeight w:val="1945"/>
        </w:trPr>
        <w:tc>
          <w:tcPr>
            <w:tcW w:w="4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185"/>
              <w:ind w:left="83" w:right="0" w:firstLine="0"/>
              <w:jc w:val="center"/>
            </w:pPr>
            <w:r>
              <w:t xml:space="preserve"> </w:t>
            </w:r>
          </w:p>
          <w:p w:rsidR="00420776" w:rsidRDefault="00EB6776">
            <w:pPr>
              <w:spacing w:after="0"/>
              <w:ind w:left="0" w:right="123" w:firstLine="0"/>
              <w:jc w:val="center"/>
            </w:pPr>
            <w:r>
              <w:t xml:space="preserve">Этап создания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5" w:line="395" w:lineRule="auto"/>
              <w:ind w:left="0" w:right="0" w:firstLine="0"/>
              <w:jc w:val="center"/>
            </w:pPr>
            <w:r>
              <w:t xml:space="preserve">Затраты времени </w:t>
            </w:r>
          </w:p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(в днях)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57" w:line="357" w:lineRule="auto"/>
              <w:ind w:left="0" w:right="0" w:firstLine="0"/>
              <w:jc w:val="center"/>
            </w:pPr>
            <w:r>
              <w:t xml:space="preserve">Затраты времени </w:t>
            </w:r>
          </w:p>
          <w:p w:rsidR="00420776" w:rsidRDefault="00EB6776">
            <w:pPr>
              <w:spacing w:after="0"/>
              <w:ind w:left="0" w:right="172" w:firstLine="0"/>
              <w:jc w:val="right"/>
            </w:pPr>
            <w:r>
              <w:t xml:space="preserve">(в часах)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23" w:line="378" w:lineRule="auto"/>
              <w:ind w:left="121" w:right="0" w:firstLine="0"/>
              <w:jc w:val="center"/>
            </w:pPr>
            <w:r>
              <w:t xml:space="preserve">Машинное время работы над ПП  </w:t>
            </w:r>
          </w:p>
          <w:p w:rsidR="00420776" w:rsidRDefault="00EB6776">
            <w:pPr>
              <w:spacing w:after="0"/>
              <w:ind w:left="600" w:right="0" w:firstLine="0"/>
              <w:jc w:val="left"/>
            </w:pPr>
            <w:r>
              <w:t xml:space="preserve">(в часах) </w:t>
            </w:r>
          </w:p>
        </w:tc>
      </w:tr>
      <w:tr w:rsidR="00F528F5">
        <w:trPr>
          <w:trHeight w:val="975"/>
        </w:trPr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EB6776">
            <w:pPr>
              <w:spacing w:after="0"/>
              <w:ind w:left="16" w:right="-7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33375" cy="952500"/>
                      <wp:effectExtent l="0" t="0" r="0" b="0"/>
                      <wp:docPr id="8657" name="Group 8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3375" cy="952500"/>
                                <a:chOff x="0" y="0"/>
                                <a:chExt cx="195754" cy="882650"/>
                              </a:xfrm>
                            </wpg:grpSpPr>
                            <wps:wsp>
                              <wps:cNvPr id="318" name="Rectangle 318"/>
                              <wps:cNvSpPr/>
                              <wps:spPr>
                                <a:xfrm rot="-5399999">
                                  <a:off x="-412655" y="221171"/>
                                  <a:ext cx="1109074" cy="2138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20776" w:rsidRDefault="00EB6776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t>Разработка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9" name="Rectangle 319"/>
                              <wps:cNvSpPr/>
                              <wps:spPr>
                                <a:xfrm rot="-5399999">
                                  <a:off x="100750" y="-115333"/>
                                  <a:ext cx="58781" cy="260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20776" w:rsidRDefault="00EB6776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657" o:spid="_x0000_s1026" style="width:26.25pt;height:75pt;mso-position-horizontal-relative:char;mso-position-vertical-relative:line" coordsize="1957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">
                      <v:rect id="Rectangle 318" o:spid="_x0000_s1027" style="position:absolute;left:-4126;top:2211;width:11090;height:213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" filled="f" stroked="f">
                        <v:textbox inset="0,0,0,0">
                          <w:txbxContent>
                            <w:p w:rsidR="00420776" w:rsidRDefault="00EB67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>Разработка</w:t>
                              </w:r>
                            </w:p>
                          </w:txbxContent>
                        </v:textbox>
                      </v:rect>
                      <v:rect id="Rectangle 319" o:spid="_x0000_s1028" style="position:absolute;left:1008;top:-1153;width:586;height:260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R3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WL+B+JhwBuboBAAD//wMAUEsBAi0AFAAGAAgAAAAhANvh9svuAAAAhQEAABMAAAAAAAAA&#10;AAAAAAAAAAAAAFtDb250ZW50X1R5cGVzXS54bWxQSwECLQAUAAYACAAAACEAWvQsW78AAAAVAQAA&#10;CwAAAAAAAAAAAAAAAAAfAQAAX3JlbHMvLnJlbHNQSwECLQAUAAYACAAAACEAgZ30d8YAAADcAAAA&#10;DwAAAAAAAAAAAAAAAAAHAgAAZHJzL2Rvd25yZXYueG1sUEsFBgAAAAADAAMAtwAAAPoCAAAAAA==&#10;" filled="f" stroked="f">
                        <v:textbox inset="0,0,0,0">
                          <w:txbxContent>
                            <w:p w:rsidR="00420776" w:rsidRDefault="00EB6776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4" w:right="0" w:firstLine="0"/>
              <w:jc w:val="left"/>
            </w:pPr>
            <w:r>
              <w:t xml:space="preserve">Обследование объекта  автоматизации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16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2" w:firstLine="0"/>
              <w:jc w:val="center"/>
            </w:pPr>
            <w:r>
              <w:t xml:space="preserve">16 </w:t>
            </w:r>
          </w:p>
        </w:tc>
      </w:tr>
      <w:tr w:rsidR="00F528F5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420776">
            <w:pPr>
              <w:spacing w:after="160"/>
              <w:ind w:left="0" w:right="0" w:firstLine="0"/>
              <w:jc w:val="left"/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4" w:right="0" w:firstLine="0"/>
              <w:jc w:val="left"/>
            </w:pPr>
            <w:r>
              <w:t xml:space="preserve">Анализ и уточнение требований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16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2" w:firstLine="0"/>
              <w:jc w:val="center"/>
            </w:pPr>
            <w:r>
              <w:t xml:space="preserve">16 </w:t>
            </w:r>
          </w:p>
        </w:tc>
      </w:tr>
      <w:tr w:rsidR="00F528F5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420776">
            <w:pPr>
              <w:spacing w:after="160"/>
              <w:ind w:left="0" w:right="0" w:firstLine="0"/>
              <w:jc w:val="left"/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4" w:right="0" w:firstLine="0"/>
            </w:pPr>
            <w:r>
              <w:t xml:space="preserve">Разработка технического задания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16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2" w:firstLine="0"/>
              <w:jc w:val="center"/>
            </w:pPr>
            <w:r>
              <w:t xml:space="preserve">16 </w:t>
            </w:r>
          </w:p>
        </w:tc>
      </w:tr>
      <w:tr w:rsidR="00F528F5">
        <w:trPr>
          <w:trHeight w:val="4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420776">
            <w:pPr>
              <w:spacing w:after="160"/>
              <w:ind w:left="0" w:right="0" w:firstLine="0"/>
              <w:jc w:val="left"/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EB6776">
            <w:pPr>
              <w:spacing w:after="0"/>
              <w:ind w:left="4" w:right="0" w:firstLine="0"/>
              <w:jc w:val="left"/>
            </w:pPr>
            <w:r>
              <w:t xml:space="preserve">Проектирование структуры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8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7" w:firstLine="0"/>
              <w:jc w:val="center"/>
            </w:pPr>
            <w:r>
              <w:t xml:space="preserve">8 </w:t>
            </w:r>
          </w:p>
        </w:tc>
      </w:tr>
      <w:tr w:rsidR="00F528F5">
        <w:trPr>
          <w:trHeight w:val="569"/>
        </w:trPr>
        <w:tc>
          <w:tcPr>
            <w:tcW w:w="42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776" w:rsidRDefault="00EB6776">
            <w:pPr>
              <w:spacing w:after="0"/>
              <w:ind w:left="4" w:right="0" w:firstLine="0"/>
              <w:jc w:val="left"/>
            </w:pPr>
            <w:r>
              <w:t xml:space="preserve">Программная реализация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22 </w:t>
            </w:r>
          </w:p>
        </w:tc>
        <w:tc>
          <w:tcPr>
            <w:tcW w:w="15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176 </w:t>
            </w:r>
          </w:p>
        </w:tc>
        <w:tc>
          <w:tcPr>
            <w:tcW w:w="2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7" w:firstLine="0"/>
              <w:jc w:val="center"/>
            </w:pPr>
            <w:r>
              <w:t xml:space="preserve">176 </w:t>
            </w:r>
          </w:p>
        </w:tc>
      </w:tr>
      <w:tr w:rsidR="00F528F5">
        <w:trPr>
          <w:trHeight w:val="9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420776">
            <w:pPr>
              <w:spacing w:after="160"/>
              <w:ind w:left="0" w:right="0" w:firstLine="0"/>
              <w:jc w:val="left"/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38" w:right="0" w:hanging="34"/>
              <w:jc w:val="left"/>
            </w:pPr>
            <w:r>
              <w:t xml:space="preserve">Тестирование </w:t>
            </w:r>
            <w:r>
              <w:tab/>
              <w:t xml:space="preserve">программного продукта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>3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24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2" w:firstLine="0"/>
              <w:jc w:val="center"/>
            </w:pPr>
            <w:r>
              <w:t xml:space="preserve">24 </w:t>
            </w:r>
          </w:p>
        </w:tc>
      </w:tr>
      <w:tr w:rsidR="00F528F5">
        <w:trPr>
          <w:trHeight w:val="4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420776">
            <w:pPr>
              <w:spacing w:after="160"/>
              <w:ind w:left="0" w:right="0" w:firstLine="0"/>
              <w:jc w:val="left"/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4" w:right="0" w:firstLine="0"/>
              <w:jc w:val="left"/>
            </w:pPr>
            <w:r>
              <w:t xml:space="preserve">Отладка программного продукта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7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56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2" w:firstLine="0"/>
              <w:jc w:val="center"/>
            </w:pPr>
            <w:r>
              <w:t xml:space="preserve">56 </w:t>
            </w:r>
          </w:p>
        </w:tc>
      </w:tr>
      <w:tr w:rsidR="00F528F5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20776" w:rsidRDefault="00420776">
            <w:pPr>
              <w:spacing w:after="160"/>
              <w:ind w:left="0" w:right="0" w:firstLine="0"/>
              <w:jc w:val="left"/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4" w:right="0" w:firstLine="0"/>
              <w:jc w:val="left"/>
            </w:pPr>
            <w:r>
              <w:t xml:space="preserve">Разработка описания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2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16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2" w:firstLine="0"/>
              <w:jc w:val="center"/>
            </w:pPr>
            <w:r>
              <w:t xml:space="preserve">16 </w:t>
            </w:r>
          </w:p>
        </w:tc>
      </w:tr>
      <w:tr w:rsidR="00F528F5">
        <w:trPr>
          <w:trHeight w:val="4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420776">
            <w:pPr>
              <w:spacing w:after="160"/>
              <w:ind w:left="0" w:right="0" w:firstLine="0"/>
              <w:jc w:val="left"/>
            </w:pP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4" w:right="0" w:firstLine="0"/>
              <w:jc w:val="left"/>
            </w:pPr>
            <w:r>
              <w:t xml:space="preserve">ИТОГО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t xml:space="preserve">41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6" w:firstLine="0"/>
              <w:jc w:val="center"/>
            </w:pPr>
            <w:r>
              <w:t xml:space="preserve">384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7" w:firstLine="0"/>
              <w:jc w:val="center"/>
            </w:pPr>
            <w:r>
              <w:t xml:space="preserve">384 </w:t>
            </w:r>
          </w:p>
        </w:tc>
      </w:tr>
    </w:tbl>
    <w:p w:rsidR="00420776" w:rsidRDefault="00EB6776">
      <w:pPr>
        <w:spacing w:after="132"/>
        <w:ind w:left="860" w:right="696"/>
      </w:pPr>
      <w:r>
        <w:t xml:space="preserve">Рабочий день принимается равным 8 часам. </w:t>
      </w:r>
    </w:p>
    <w:p w:rsidR="00420776" w:rsidRDefault="00EB6776">
      <w:pPr>
        <w:spacing w:after="184" w:line="373" w:lineRule="auto"/>
        <w:ind w:left="-15" w:right="696" w:firstLine="850"/>
      </w:pPr>
      <w:r>
        <w:t xml:space="preserve">Сумму оплаты труда разработчика за время работы над программным продуктом рассчитаем исходя из часовой тарифной ставки и фонда фактического времени, затраченного на разработку программного продукта (по формуле 6.3): </w:t>
      </w:r>
    </w:p>
    <w:p w:rsidR="00420776" w:rsidRDefault="00EB6776">
      <w:pPr>
        <w:tabs>
          <w:tab w:val="center" w:pos="4676"/>
          <w:tab w:val="right" w:pos="10057"/>
        </w:tabs>
        <w:spacing w:after="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proofErr w:type="spellStart"/>
      <w:r>
        <w:t>З</w:t>
      </w:r>
      <w:r>
        <w:rPr>
          <w:sz w:val="18"/>
        </w:rPr>
        <w:t>отр</w:t>
      </w:r>
      <w:proofErr w:type="spellEnd"/>
      <w:r>
        <w:t>=С</w:t>
      </w:r>
      <w:r>
        <w:rPr>
          <w:sz w:val="18"/>
        </w:rPr>
        <w:t>т1</w:t>
      </w:r>
      <w:r>
        <w:t>*</w:t>
      </w:r>
      <w:proofErr w:type="spellStart"/>
      <w:proofErr w:type="gramStart"/>
      <w:r>
        <w:t>Ф</w:t>
      </w:r>
      <w:r>
        <w:rPr>
          <w:sz w:val="18"/>
        </w:rPr>
        <w:t>вр</w:t>
      </w:r>
      <w:proofErr w:type="spellEnd"/>
      <w:r>
        <w:t xml:space="preserve">,  </w:t>
      </w:r>
      <w:r>
        <w:tab/>
      </w:r>
      <w:proofErr w:type="gramEnd"/>
      <w:r>
        <w:t xml:space="preserve">(6.3) </w:t>
      </w:r>
    </w:p>
    <w:p w:rsidR="00420776" w:rsidRDefault="00EB6776">
      <w:pPr>
        <w:spacing w:after="202"/>
        <w:ind w:left="860" w:right="696"/>
      </w:pPr>
      <w:r>
        <w:t>где С</w:t>
      </w:r>
      <w:r>
        <w:rPr>
          <w:vertAlign w:val="subscript"/>
        </w:rPr>
        <w:t>т1</w:t>
      </w:r>
      <w:r>
        <w:t xml:space="preserve"> - </w:t>
      </w:r>
      <w:r>
        <w:t xml:space="preserve">часовой тарифной ставки (принимаем равной 100 руб./час); </w:t>
      </w:r>
    </w:p>
    <w:p w:rsidR="00420776" w:rsidRDefault="00EB6776">
      <w:pPr>
        <w:spacing w:line="400" w:lineRule="auto"/>
        <w:ind w:left="-15" w:right="696" w:firstLine="850"/>
      </w:pPr>
      <w:proofErr w:type="spellStart"/>
      <w:r>
        <w:t>Ф</w:t>
      </w:r>
      <w:r>
        <w:rPr>
          <w:vertAlign w:val="subscript"/>
        </w:rPr>
        <w:t>вр</w:t>
      </w:r>
      <w:proofErr w:type="spellEnd"/>
      <w:r>
        <w:t xml:space="preserve"> – фонд фактического времени, затраченного на разработку программного продукта, час. </w:t>
      </w:r>
    </w:p>
    <w:p w:rsidR="00420776" w:rsidRDefault="00EB6776">
      <w:pPr>
        <w:spacing w:after="252"/>
        <w:ind w:left="163" w:right="854"/>
        <w:jc w:val="center"/>
      </w:pPr>
      <w:proofErr w:type="spellStart"/>
      <w:r>
        <w:rPr>
          <w:rFonts w:ascii="Cambria Math" w:eastAsia="Cambria Math" w:hAnsi="Cambria Math" w:cs="Cambria Math"/>
        </w:rPr>
        <w:t>З</w:t>
      </w:r>
      <w:r>
        <w:rPr>
          <w:rFonts w:ascii="Cambria Math" w:eastAsia="Cambria Math" w:hAnsi="Cambria Math" w:cs="Cambria Math"/>
          <w:vertAlign w:val="subscript"/>
        </w:rPr>
        <w:t>отр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100 ∗ 384 = 38 400</w:t>
      </w:r>
      <w:r>
        <w:t xml:space="preserve"> </w:t>
      </w:r>
    </w:p>
    <w:p w:rsidR="00420776" w:rsidRDefault="00EB6776">
      <w:pPr>
        <w:spacing w:after="187"/>
        <w:ind w:left="860" w:right="696"/>
      </w:pPr>
      <w:r>
        <w:t xml:space="preserve">Начисления на заработную плату рассчитываются в таблице 10. </w:t>
      </w:r>
    </w:p>
    <w:p w:rsidR="00420776" w:rsidRDefault="00EB6776">
      <w:pPr>
        <w:ind w:left="-5" w:right="696"/>
      </w:pPr>
      <w:r>
        <w:t>Таблица 12 – Начислен</w:t>
      </w:r>
      <w:r>
        <w:t xml:space="preserve">ие на заработную плату </w:t>
      </w:r>
    </w:p>
    <w:tbl>
      <w:tblPr>
        <w:tblStyle w:val="TableGrid"/>
        <w:tblW w:w="9239" w:type="dxa"/>
        <w:tblInd w:w="115" w:type="dxa"/>
        <w:tblCellMar>
          <w:top w:w="11" w:type="dxa"/>
          <w:left w:w="106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4816"/>
        <w:gridCol w:w="1801"/>
        <w:gridCol w:w="2622"/>
      </w:tblGrid>
      <w:tr w:rsidR="00420776">
        <w:trPr>
          <w:trHeight w:val="490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Начисление на заработную плату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129" w:right="0" w:firstLine="0"/>
              <w:jc w:val="left"/>
            </w:pPr>
            <w:r>
              <w:t xml:space="preserve">Процент,%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8" w:firstLine="0"/>
              <w:jc w:val="center"/>
            </w:pPr>
            <w:proofErr w:type="spellStart"/>
            <w:r>
              <w:t>Сумма,руб</w:t>
            </w:r>
            <w:proofErr w:type="spellEnd"/>
            <w:r>
              <w:t xml:space="preserve">. </w:t>
            </w:r>
          </w:p>
        </w:tc>
      </w:tr>
      <w:tr w:rsidR="00420776">
        <w:trPr>
          <w:trHeight w:val="1460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187"/>
              <w:ind w:left="0" w:right="0" w:firstLine="0"/>
              <w:jc w:val="left"/>
            </w:pPr>
            <w:r>
              <w:t xml:space="preserve">Пенсионный фонд(ПФ): </w:t>
            </w:r>
          </w:p>
          <w:p w:rsidR="00420776" w:rsidRDefault="00EB6776">
            <w:pPr>
              <w:spacing w:after="188"/>
              <w:ind w:left="0" w:right="0" w:firstLine="0"/>
              <w:jc w:val="left"/>
            </w:pPr>
            <w:r>
              <w:t xml:space="preserve">-страховая часть </w:t>
            </w:r>
          </w:p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-накопительная часть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136"/>
              <w:ind w:left="15" w:right="0" w:firstLine="0"/>
              <w:jc w:val="center"/>
            </w:pPr>
            <w:r>
              <w:t xml:space="preserve"> </w:t>
            </w:r>
          </w:p>
          <w:p w:rsidR="00420776" w:rsidRDefault="00EB6776">
            <w:pPr>
              <w:spacing w:after="136"/>
              <w:ind w:left="0" w:right="54" w:firstLine="0"/>
              <w:jc w:val="center"/>
            </w:pPr>
            <w:r>
              <w:t xml:space="preserve">16 </w:t>
            </w:r>
          </w:p>
          <w:p w:rsidR="00420776" w:rsidRDefault="00EB6776">
            <w:pPr>
              <w:spacing w:after="0"/>
              <w:ind w:left="0" w:right="59" w:firstLine="0"/>
              <w:jc w:val="center"/>
            </w:pPr>
            <w:r>
              <w:t xml:space="preserve">6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136"/>
              <w:ind w:right="0" w:firstLine="0"/>
              <w:jc w:val="center"/>
            </w:pPr>
            <w:r>
              <w:t xml:space="preserve"> </w:t>
            </w:r>
          </w:p>
          <w:p w:rsidR="00420776" w:rsidRDefault="00EB6776">
            <w:pPr>
              <w:spacing w:after="136"/>
              <w:ind w:left="0" w:right="54" w:firstLine="0"/>
              <w:jc w:val="center"/>
            </w:pPr>
            <w:r>
              <w:t xml:space="preserve">6 144 </w:t>
            </w:r>
          </w:p>
          <w:p w:rsidR="00420776" w:rsidRDefault="00EB6776">
            <w:pPr>
              <w:spacing w:after="0"/>
              <w:ind w:left="0" w:right="54" w:firstLine="0"/>
              <w:jc w:val="center"/>
            </w:pPr>
            <w:r>
              <w:t xml:space="preserve">2 304 </w:t>
            </w:r>
          </w:p>
        </w:tc>
      </w:tr>
      <w:tr w:rsidR="00420776">
        <w:trPr>
          <w:trHeight w:val="600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</w:pPr>
            <w:r>
              <w:t xml:space="preserve">Фонд социального страхования(ФСС)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9" w:firstLine="0"/>
              <w:jc w:val="center"/>
            </w:pPr>
            <w:r>
              <w:t xml:space="preserve">2,9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5" w:firstLine="0"/>
              <w:jc w:val="center"/>
            </w:pPr>
            <w:r>
              <w:t xml:space="preserve">1 113,6 </w:t>
            </w:r>
          </w:p>
        </w:tc>
      </w:tr>
      <w:tr w:rsidR="00420776">
        <w:trPr>
          <w:trHeight w:val="975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</w:pPr>
            <w:r>
              <w:t xml:space="preserve">Федеральный фонд обязательного медицинского страхования(ФФОМС)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9" w:firstLine="0"/>
              <w:jc w:val="center"/>
            </w:pPr>
            <w:r>
              <w:t xml:space="preserve">5,1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5" w:firstLine="0"/>
              <w:jc w:val="center"/>
            </w:pPr>
            <w:r>
              <w:t xml:space="preserve">1 958,4 </w:t>
            </w:r>
          </w:p>
        </w:tc>
      </w:tr>
      <w:tr w:rsidR="00420776">
        <w:trPr>
          <w:trHeight w:val="494"/>
        </w:trPr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Итого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4" w:firstLine="0"/>
              <w:jc w:val="center"/>
            </w:pPr>
            <w:r>
              <w:t xml:space="preserve">30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60" w:firstLine="0"/>
              <w:jc w:val="center"/>
            </w:pPr>
            <w:r>
              <w:t xml:space="preserve">11 520 </w:t>
            </w:r>
          </w:p>
        </w:tc>
      </w:tr>
    </w:tbl>
    <w:p w:rsidR="00420776" w:rsidRDefault="00EB6776">
      <w:pPr>
        <w:spacing w:after="123" w:line="400" w:lineRule="auto"/>
        <w:ind w:left="-15" w:right="696" w:firstLine="850"/>
      </w:pPr>
      <w:r>
        <w:t xml:space="preserve">Затраты, связанные с использованием вычислительной и оргтехники (формула 6.4): </w:t>
      </w:r>
    </w:p>
    <w:p w:rsidR="00420776" w:rsidRDefault="00EB6776">
      <w:pPr>
        <w:pStyle w:val="1"/>
        <w:tabs>
          <w:tab w:val="center" w:pos="4676"/>
          <w:tab w:val="right" w:pos="10057"/>
        </w:tabs>
        <w:spacing w:after="194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i/>
        </w:rPr>
        <w:t>З</w:t>
      </w:r>
      <w:r>
        <w:rPr>
          <w:b w:val="0"/>
          <w:i/>
          <w:sz w:val="20"/>
        </w:rPr>
        <w:t xml:space="preserve">ЭВМ </w:t>
      </w:r>
      <w:r>
        <w:rPr>
          <w:rFonts w:ascii="Cambria Math" w:eastAsia="Cambria Math" w:hAnsi="Cambria Math" w:cs="Cambria Math"/>
          <w:b w:val="0"/>
        </w:rPr>
        <w:t xml:space="preserve">= </w:t>
      </w:r>
      <w:r>
        <w:rPr>
          <w:b w:val="0"/>
          <w:i/>
        </w:rPr>
        <w:t>Т</w:t>
      </w:r>
      <w:r>
        <w:rPr>
          <w:b w:val="0"/>
          <w:i/>
          <w:sz w:val="20"/>
        </w:rPr>
        <w:t xml:space="preserve">МРПР </w:t>
      </w:r>
      <w:r>
        <w:rPr>
          <w:rFonts w:ascii="Cambria Math" w:eastAsia="Cambria Math" w:hAnsi="Cambria Math" w:cs="Cambria Math"/>
          <w:b w:val="0"/>
        </w:rPr>
        <w:t>⋅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𝑘</w:t>
      </w:r>
      <w:r>
        <w:rPr>
          <w:b w:val="0"/>
          <w:i/>
          <w:sz w:val="20"/>
        </w:rPr>
        <w:t xml:space="preserve">Г </w:t>
      </w:r>
      <w:r>
        <w:rPr>
          <w:rFonts w:ascii="Cambria Math" w:eastAsia="Cambria Math" w:hAnsi="Cambria Math" w:cs="Cambria Math"/>
          <w:b w:val="0"/>
        </w:rPr>
        <w:t>⋅</w:t>
      </w:r>
      <w:r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𝑛</w:t>
      </w:r>
      <w:r>
        <w:rPr>
          <w:rFonts w:ascii="Cambria Math" w:eastAsia="Cambria Math" w:hAnsi="Cambria Math" w:cs="Cambria Math"/>
          <w:b w:val="0"/>
        </w:rPr>
        <w:t xml:space="preserve"> ⋅ </w:t>
      </w:r>
      <w:r>
        <w:rPr>
          <w:b w:val="0"/>
          <w:i/>
        </w:rPr>
        <w:t>С</w:t>
      </w:r>
      <w:r>
        <w:rPr>
          <w:b w:val="0"/>
          <w:i/>
          <w:sz w:val="20"/>
        </w:rPr>
        <w:t>М</w:t>
      </w:r>
      <w:r>
        <w:rPr>
          <w:rFonts w:ascii="Cambria Math" w:eastAsia="Cambria Math" w:hAnsi="Cambria Math" w:cs="Cambria Math"/>
          <w:b w:val="0"/>
          <w:sz w:val="20"/>
        </w:rPr>
        <w:t>−</w:t>
      </w:r>
      <w:r>
        <w:rPr>
          <w:b w:val="0"/>
          <w:i/>
          <w:sz w:val="20"/>
        </w:rPr>
        <w:t>Ч</w:t>
      </w:r>
      <w:r>
        <w:rPr>
          <w:b w:val="0"/>
        </w:rPr>
        <w:t xml:space="preserve">, </w:t>
      </w:r>
      <w:r>
        <w:rPr>
          <w:b w:val="0"/>
        </w:rPr>
        <w:tab/>
        <w:t xml:space="preserve">(6.4) </w:t>
      </w:r>
    </w:p>
    <w:p w:rsidR="00420776" w:rsidRDefault="00EB6776">
      <w:pPr>
        <w:spacing w:after="0" w:line="405" w:lineRule="auto"/>
        <w:ind w:left="845" w:right="696"/>
        <w:jc w:val="left"/>
      </w:pPr>
      <w:r>
        <w:t>где Т</w:t>
      </w:r>
      <w:r>
        <w:rPr>
          <w:vertAlign w:val="subscript"/>
        </w:rPr>
        <w:t>МРПР</w:t>
      </w:r>
      <w:r>
        <w:t xml:space="preserve"> – </w:t>
      </w:r>
      <w:r>
        <w:t xml:space="preserve">машинное время работы над программным продуктом, час; </w:t>
      </w:r>
      <w:proofErr w:type="spellStart"/>
      <w:r>
        <w:t>k</w:t>
      </w:r>
      <w:r>
        <w:rPr>
          <w:vertAlign w:val="subscript"/>
        </w:rPr>
        <w:t>Г</w:t>
      </w:r>
      <w:proofErr w:type="spellEnd"/>
      <w:r>
        <w:t xml:space="preserve">– коэффициент готовности ЭВМ, </w:t>
      </w:r>
      <w:r>
        <w:rPr>
          <w:rFonts w:ascii="Cambria Math" w:eastAsia="Cambria Math" w:hAnsi="Cambria Math" w:cs="Cambria Math"/>
        </w:rPr>
        <w:t>𝑘</w:t>
      </w:r>
      <w:r>
        <w:rPr>
          <w:i/>
          <w:vertAlign w:val="subscript"/>
        </w:rPr>
        <w:t xml:space="preserve">Г </w:t>
      </w:r>
      <w:r>
        <w:rPr>
          <w:rFonts w:ascii="Cambria Math" w:eastAsia="Cambria Math" w:hAnsi="Cambria Math" w:cs="Cambria Math"/>
        </w:rPr>
        <w:t>= 0,</w:t>
      </w:r>
      <w:proofErr w:type="gramStart"/>
      <w:r>
        <w:rPr>
          <w:rFonts w:ascii="Cambria Math" w:eastAsia="Cambria Math" w:hAnsi="Cambria Math" w:cs="Cambria Math"/>
        </w:rPr>
        <w:t>95</w:t>
      </w:r>
      <w:r>
        <w:t xml:space="preserve"> ;</w:t>
      </w:r>
      <w:proofErr w:type="gramEnd"/>
      <w:r>
        <w:t xml:space="preserve"> n – количество единиц техники, равно 1; </w:t>
      </w:r>
    </w:p>
    <w:p w:rsidR="00420776" w:rsidRDefault="00EB6776">
      <w:pPr>
        <w:spacing w:after="179"/>
        <w:ind w:left="860" w:right="696"/>
      </w:pPr>
      <w:r>
        <w:t>С</w:t>
      </w:r>
      <w:r>
        <w:rPr>
          <w:vertAlign w:val="subscript"/>
        </w:rPr>
        <w:t>М</w:t>
      </w:r>
      <w:r>
        <w:rPr>
          <w:sz w:val="18"/>
        </w:rPr>
        <w:t>-</w:t>
      </w:r>
      <w:r>
        <w:rPr>
          <w:vertAlign w:val="subscript"/>
        </w:rPr>
        <w:t xml:space="preserve">Ч </w:t>
      </w:r>
      <w:r>
        <w:t>– себестоимость машино-часа, С</w:t>
      </w:r>
      <w:r>
        <w:rPr>
          <w:vertAlign w:val="subscript"/>
        </w:rPr>
        <w:t>М</w:t>
      </w:r>
      <w:r>
        <w:rPr>
          <w:sz w:val="18"/>
        </w:rPr>
        <w:t>-</w:t>
      </w:r>
      <w:r>
        <w:rPr>
          <w:vertAlign w:val="subscript"/>
        </w:rPr>
        <w:t>Ч</w:t>
      </w:r>
      <w:r>
        <w:rPr>
          <w:i/>
          <w:sz w:val="18"/>
        </w:rPr>
        <w:t xml:space="preserve"> </w:t>
      </w:r>
      <w:r>
        <w:t xml:space="preserve">= 50 руб. </w:t>
      </w:r>
    </w:p>
    <w:p w:rsidR="00420776" w:rsidRDefault="00EB6776">
      <w:pPr>
        <w:spacing w:after="166"/>
        <w:ind w:left="163" w:right="0"/>
        <w:jc w:val="center"/>
      </w:pPr>
      <w:r>
        <w:rPr>
          <w:rFonts w:ascii="Cambria Math" w:eastAsia="Cambria Math" w:hAnsi="Cambria Math" w:cs="Cambria Math"/>
        </w:rPr>
        <w:t>З</w:t>
      </w:r>
      <w:r>
        <w:rPr>
          <w:rFonts w:ascii="Cambria Math" w:eastAsia="Cambria Math" w:hAnsi="Cambria Math" w:cs="Cambria Math"/>
          <w:vertAlign w:val="subscript"/>
        </w:rPr>
        <w:t xml:space="preserve">ЭВМ </w:t>
      </w:r>
      <w:r>
        <w:rPr>
          <w:rFonts w:ascii="Cambria Math" w:eastAsia="Cambria Math" w:hAnsi="Cambria Math" w:cs="Cambria Math"/>
        </w:rPr>
        <w:t>= 384 ∗ 0,95 ∗ 1 ∗ 50 =</w:t>
      </w:r>
      <w:r>
        <w:t xml:space="preserve"> 18 240 </w:t>
      </w:r>
    </w:p>
    <w:p w:rsidR="00420776" w:rsidRDefault="00EB6776">
      <w:pPr>
        <w:spacing w:after="136"/>
        <w:ind w:left="860" w:right="696"/>
      </w:pPr>
      <w:r>
        <w:t>Затраты на электроэнергию рас</w:t>
      </w:r>
      <w:r>
        <w:t xml:space="preserve">считываются по следующей формуле </w:t>
      </w:r>
    </w:p>
    <w:p w:rsidR="00420776" w:rsidRDefault="00EB6776">
      <w:pPr>
        <w:tabs>
          <w:tab w:val="right" w:pos="10057"/>
        </w:tabs>
        <w:spacing w:after="194"/>
        <w:ind w:left="-15" w:right="0" w:firstLine="0"/>
        <w:jc w:val="left"/>
      </w:pPr>
      <w:r>
        <w:t xml:space="preserve">6.5: </w:t>
      </w:r>
      <w:r>
        <w:tab/>
        <w:t xml:space="preserve">(6.5) </w:t>
      </w:r>
    </w:p>
    <w:p w:rsidR="00420776" w:rsidRDefault="00EB6776">
      <w:pPr>
        <w:spacing w:after="190"/>
        <w:ind w:left="0" w:right="701" w:firstLine="0"/>
        <w:jc w:val="center"/>
      </w:pPr>
      <w:r>
        <w:t>Е=</w:t>
      </w:r>
      <w:proofErr w:type="spellStart"/>
      <w:r>
        <w:t>W×t×T</w:t>
      </w:r>
      <w:proofErr w:type="spellEnd"/>
      <w:r>
        <w:t xml:space="preserve">,  </w:t>
      </w:r>
    </w:p>
    <w:p w:rsidR="00420776" w:rsidRDefault="00EB6776">
      <w:pPr>
        <w:spacing w:after="0" w:line="405" w:lineRule="auto"/>
        <w:ind w:left="845" w:right="3652"/>
        <w:jc w:val="left"/>
      </w:pPr>
      <w:r>
        <w:lastRenderedPageBreak/>
        <w:t>где W – мощность, потребляемая ПК, кВт/</w:t>
      </w:r>
      <w:proofErr w:type="gramStart"/>
      <w:r>
        <w:t>час;  t</w:t>
      </w:r>
      <w:proofErr w:type="gramEnd"/>
      <w:r>
        <w:t xml:space="preserve"> – время работы ПК, час; T – тариф электроэнергии, руб. </w:t>
      </w:r>
    </w:p>
    <w:p w:rsidR="00420776" w:rsidRDefault="00EB6776">
      <w:pPr>
        <w:spacing w:after="166"/>
        <w:ind w:left="163" w:right="850"/>
        <w:jc w:val="center"/>
      </w:pPr>
      <w:r>
        <w:rPr>
          <w:rFonts w:ascii="Cambria Math" w:eastAsia="Cambria Math" w:hAnsi="Cambria Math" w:cs="Cambria Math"/>
        </w:rPr>
        <w:t>Е = 0,4 ∗ 384 ∗ 1,42 = 218</w:t>
      </w:r>
    </w:p>
    <w:p w:rsidR="00420776" w:rsidRDefault="00EB6776">
      <w:pPr>
        <w:spacing w:after="191"/>
        <w:ind w:left="860" w:right="696"/>
      </w:pPr>
      <w:r>
        <w:t xml:space="preserve">Тариф 1,42 рубля за киловатт. </w:t>
      </w:r>
    </w:p>
    <w:p w:rsidR="00420776" w:rsidRDefault="00EB6776">
      <w:pPr>
        <w:spacing w:after="130"/>
        <w:ind w:left="860" w:right="696"/>
      </w:pPr>
      <w:r>
        <w:t xml:space="preserve">Амортизация ПК рассчитывается по следующей формуле 6.6: </w:t>
      </w:r>
    </w:p>
    <w:p w:rsidR="00420776" w:rsidRDefault="00EB6776">
      <w:pPr>
        <w:tabs>
          <w:tab w:val="center" w:pos="4657"/>
          <w:tab w:val="right" w:pos="10057"/>
        </w:tabs>
        <w:spacing w:after="180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755904" cy="289560"/>
            <wp:effectExtent l="0" t="0" r="0" b="0"/>
            <wp:docPr id="9974" name="Picture 9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" name="Picture 99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,</w:t>
      </w:r>
      <w:r>
        <w:t xml:space="preserve"> </w:t>
      </w:r>
      <w:r>
        <w:tab/>
        <w:t xml:space="preserve">(6.6) </w:t>
      </w:r>
    </w:p>
    <w:p w:rsidR="00420776" w:rsidRDefault="00EB6776">
      <w:pPr>
        <w:spacing w:line="408" w:lineRule="auto"/>
        <w:ind w:left="860" w:right="3582"/>
      </w:pPr>
      <w:r>
        <w:t xml:space="preserve">где </w:t>
      </w:r>
      <w:r>
        <w:rPr>
          <w:rFonts w:ascii="Cambria Math" w:eastAsia="Cambria Math" w:hAnsi="Cambria Math" w:cs="Cambria Math"/>
        </w:rPr>
        <w:t>S</w:t>
      </w:r>
      <w:r>
        <w:t xml:space="preserve">– первоначальная стоимость ПК, </w:t>
      </w:r>
      <w:proofErr w:type="spellStart"/>
      <w:r>
        <w:t>руб</w:t>
      </w:r>
      <w:proofErr w:type="spellEnd"/>
      <w:r>
        <w:t xml:space="preserve">; </w:t>
      </w:r>
      <w:proofErr w:type="spellStart"/>
      <w:r>
        <w:rPr>
          <w:rFonts w:ascii="Cambria Math" w:eastAsia="Cambria Math" w:hAnsi="Cambria Math" w:cs="Cambria Math"/>
        </w:rPr>
        <w:t>q</w:t>
      </w:r>
      <w:r>
        <w:rPr>
          <w:rFonts w:ascii="Cambria Math" w:eastAsia="Cambria Math" w:hAnsi="Cambria Math" w:cs="Cambria Math"/>
          <w:vertAlign w:val="subscript"/>
        </w:rPr>
        <w:t>am</w:t>
      </w:r>
      <w:proofErr w:type="spellEnd"/>
      <w:r>
        <w:rPr>
          <w:sz w:val="24"/>
        </w:rPr>
        <w:t xml:space="preserve"> </w:t>
      </w:r>
      <w:r>
        <w:t xml:space="preserve">– процент амортизации в год. </w:t>
      </w:r>
    </w:p>
    <w:p w:rsidR="00420776" w:rsidRDefault="00EB6776">
      <w:pPr>
        <w:spacing w:after="184"/>
        <w:ind w:left="0" w:right="689" w:firstLine="0"/>
        <w:jc w:val="center"/>
      </w:pPr>
      <w:r>
        <w:rPr>
          <w:noProof/>
        </w:rPr>
        <w:drawing>
          <wp:inline distT="0" distB="0" distL="0" distR="0">
            <wp:extent cx="1733550" cy="371475"/>
            <wp:effectExtent l="0" t="0" r="0" b="9525"/>
            <wp:docPr id="9975" name="Picture 9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" name="Picture 99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20776" w:rsidRDefault="00EB6776">
      <w:pPr>
        <w:spacing w:line="408" w:lineRule="auto"/>
        <w:ind w:left="-15" w:right="696" w:firstLine="850"/>
      </w:pPr>
      <w:r>
        <w:t xml:space="preserve">Для разработки программного продукта </w:t>
      </w:r>
      <w:r>
        <w:t>не произведено затрат на специальные программные продукты. Отсюда следует, что З</w:t>
      </w:r>
      <w:r>
        <w:rPr>
          <w:vertAlign w:val="subscript"/>
        </w:rPr>
        <w:t>СПП</w:t>
      </w:r>
      <w:r>
        <w:rPr>
          <w:sz w:val="24"/>
          <w:vertAlign w:val="subscript"/>
        </w:rPr>
        <w:t xml:space="preserve"> </w:t>
      </w:r>
      <w:r>
        <w:t xml:space="preserve">= 0. </w:t>
      </w:r>
    </w:p>
    <w:p w:rsidR="00420776" w:rsidRDefault="00EB6776">
      <w:pPr>
        <w:spacing w:line="406" w:lineRule="auto"/>
        <w:ind w:left="-15" w:right="696" w:firstLine="850"/>
      </w:pPr>
      <w:r>
        <w:t>Поскольку для разработки также не требую</w:t>
      </w:r>
      <w:r w:rsidR="008F11EA">
        <w:t xml:space="preserve">тся дополнительные вложений </w:t>
      </w:r>
      <w:r>
        <w:t xml:space="preserve">на хозяйственно-организационные нужды, то </w:t>
      </w:r>
      <w:r>
        <w:rPr>
          <w:rFonts w:ascii="Cambria Math" w:eastAsia="Cambria Math" w:hAnsi="Cambria Math" w:cs="Cambria Math"/>
        </w:rPr>
        <w:t>З</w:t>
      </w:r>
      <w:r>
        <w:rPr>
          <w:rFonts w:ascii="Cambria Math" w:eastAsia="Cambria Math" w:hAnsi="Cambria Math" w:cs="Cambria Math"/>
          <w:vertAlign w:val="subscript"/>
        </w:rPr>
        <w:t xml:space="preserve">ХОН </w:t>
      </w:r>
      <w:r>
        <w:rPr>
          <w:rFonts w:ascii="Cambria Math" w:eastAsia="Cambria Math" w:hAnsi="Cambria Math" w:cs="Cambria Math"/>
        </w:rPr>
        <w:t>= 0</w:t>
      </w:r>
      <w:r w:rsidR="008F11EA">
        <w:t>.</w:t>
      </w:r>
    </w:p>
    <w:p w:rsidR="00420776" w:rsidRDefault="00EB6776" w:rsidP="008F11EA">
      <w:pPr>
        <w:spacing w:after="132"/>
        <w:ind w:left="0" w:right="696" w:firstLine="850"/>
      </w:pPr>
      <w:r>
        <w:t>Результаты выполненных расчетов сводятся в</w:t>
      </w:r>
      <w:r>
        <w:t xml:space="preserve"> общей таблице (таблица </w:t>
      </w:r>
    </w:p>
    <w:p w:rsidR="00420776" w:rsidRDefault="00EB6776">
      <w:pPr>
        <w:spacing w:after="190"/>
        <w:ind w:left="-5" w:right="696"/>
      </w:pPr>
      <w:r>
        <w:t xml:space="preserve">13). </w:t>
      </w:r>
    </w:p>
    <w:p w:rsidR="00420776" w:rsidRDefault="00EB6776" w:rsidP="008F11EA">
      <w:pPr>
        <w:ind w:left="-5" w:right="696" w:firstLine="5"/>
      </w:pPr>
      <w:r>
        <w:t xml:space="preserve">Таблица 13 – Затраты на разработку </w:t>
      </w:r>
    </w:p>
    <w:tbl>
      <w:tblPr>
        <w:tblStyle w:val="TableGrid"/>
        <w:tblW w:w="9772" w:type="dxa"/>
        <w:tblInd w:w="-5" w:type="dxa"/>
        <w:tblCellMar>
          <w:top w:w="11" w:type="dxa"/>
          <w:left w:w="111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6545"/>
        <w:gridCol w:w="1652"/>
        <w:gridCol w:w="1575"/>
      </w:tblGrid>
      <w:tr w:rsidR="00420776" w:rsidTr="008F11EA">
        <w:trPr>
          <w:trHeight w:val="804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73" w:firstLine="0"/>
              <w:jc w:val="center"/>
            </w:pPr>
            <w:r>
              <w:t xml:space="preserve">Наименование затрат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center"/>
            </w:pPr>
            <w:r>
              <w:t xml:space="preserve">Условное обозначение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134" w:right="0" w:firstLine="0"/>
              <w:jc w:val="left"/>
            </w:pPr>
            <w:r>
              <w:t xml:space="preserve">Значение </w:t>
            </w:r>
          </w:p>
        </w:tc>
      </w:tr>
      <w:tr w:rsidR="00420776" w:rsidTr="008F11EA">
        <w:trPr>
          <w:trHeight w:val="503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8F11EA">
            <w:pPr>
              <w:spacing w:after="0"/>
              <w:ind w:left="0" w:right="0" w:firstLine="0"/>
              <w:jc w:val="left"/>
            </w:pPr>
            <w:r>
              <w:t xml:space="preserve">Оплата труда разработчика </w:t>
            </w:r>
            <w:r w:rsidR="00EB6776">
              <w:t xml:space="preserve">программного продукта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З</w:t>
            </w:r>
            <w:r>
              <w:rPr>
                <w:rFonts w:ascii="Cambria Math" w:eastAsia="Cambria Math" w:hAnsi="Cambria Math" w:cs="Cambria Math"/>
                <w:sz w:val="20"/>
              </w:rPr>
              <w:t>ОТР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8" w:firstLine="0"/>
              <w:jc w:val="center"/>
            </w:pPr>
            <w:r>
              <w:t>49</w:t>
            </w:r>
            <w:bookmarkStart w:id="0" w:name="_GoBack"/>
            <w:bookmarkEnd w:id="0"/>
            <w:r>
              <w:t xml:space="preserve"> 920 </w:t>
            </w:r>
          </w:p>
        </w:tc>
      </w:tr>
      <w:tr w:rsidR="00420776" w:rsidTr="008F11EA">
        <w:trPr>
          <w:trHeight w:val="504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Затраты, связанные с эксплуатацией техники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776" w:rsidRDefault="00EB6776">
            <w:pPr>
              <w:spacing w:after="0"/>
              <w:ind w:left="0" w:right="99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З</w:t>
            </w:r>
            <w:r>
              <w:rPr>
                <w:rFonts w:ascii="Cambria Math" w:eastAsia="Cambria Math" w:hAnsi="Cambria Math" w:cs="Cambria Math"/>
                <w:sz w:val="20"/>
              </w:rPr>
              <w:t>ЭВМ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7" w:firstLine="0"/>
              <w:jc w:val="center"/>
            </w:pPr>
            <w:r>
              <w:t xml:space="preserve">18 240 </w:t>
            </w:r>
          </w:p>
        </w:tc>
      </w:tr>
      <w:tr w:rsidR="00420776" w:rsidTr="008F11EA">
        <w:trPr>
          <w:trHeight w:val="494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Затраты на электроэнергию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74" w:firstLine="0"/>
              <w:jc w:val="center"/>
            </w:pPr>
            <w:r>
              <w:t xml:space="preserve">Е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58" w:firstLine="0"/>
              <w:jc w:val="center"/>
            </w:pPr>
            <w:r>
              <w:t>218</w:t>
            </w:r>
          </w:p>
        </w:tc>
      </w:tr>
      <w:tr w:rsidR="00420776" w:rsidTr="008F11EA">
        <w:trPr>
          <w:trHeight w:val="490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Затраты на амортизацию ПК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72" w:firstLine="0"/>
              <w:jc w:val="center"/>
            </w:pPr>
            <w:r>
              <w:t xml:space="preserve">А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62" w:firstLine="0"/>
              <w:jc w:val="center"/>
            </w:pPr>
            <w:r>
              <w:t xml:space="preserve">1 150 </w:t>
            </w:r>
          </w:p>
        </w:tc>
      </w:tr>
      <w:tr w:rsidR="00420776" w:rsidTr="008F11EA">
        <w:trPr>
          <w:trHeight w:val="504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Затраты на хозяйственно-операционные нужды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776" w:rsidRDefault="00EB6776">
            <w:pPr>
              <w:spacing w:after="0"/>
              <w:ind w:left="0" w:right="101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З</w:t>
            </w:r>
            <w:r>
              <w:rPr>
                <w:rFonts w:ascii="Cambria Math" w:eastAsia="Cambria Math" w:hAnsi="Cambria Math" w:cs="Cambria Math"/>
                <w:sz w:val="20"/>
              </w:rPr>
              <w:t>ХОН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61" w:firstLine="0"/>
              <w:jc w:val="center"/>
            </w:pPr>
            <w:r>
              <w:t xml:space="preserve">0 </w:t>
            </w:r>
          </w:p>
        </w:tc>
      </w:tr>
      <w:tr w:rsidR="00420776" w:rsidTr="008F11EA">
        <w:trPr>
          <w:trHeight w:val="494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</w:pPr>
            <w:r>
              <w:t xml:space="preserve">Затраты на специальные программные продукты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776" w:rsidRDefault="00EB6776">
            <w:pPr>
              <w:spacing w:after="0"/>
              <w:ind w:left="0" w:right="69" w:firstLine="0"/>
              <w:jc w:val="center"/>
            </w:pPr>
            <w:r>
              <w:rPr>
                <w:i/>
              </w:rPr>
              <w:t>З</w:t>
            </w:r>
            <w:r>
              <w:rPr>
                <w:sz w:val="18"/>
              </w:rPr>
              <w:t>СПП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61" w:firstLine="0"/>
              <w:jc w:val="center"/>
            </w:pPr>
            <w:r>
              <w:t xml:space="preserve">0 </w:t>
            </w:r>
          </w:p>
        </w:tc>
      </w:tr>
      <w:tr w:rsidR="00420776" w:rsidTr="008F11EA">
        <w:trPr>
          <w:trHeight w:val="500"/>
        </w:trPr>
        <w:tc>
          <w:tcPr>
            <w:tcW w:w="6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>
            <w:pPr>
              <w:spacing w:after="0"/>
              <w:ind w:left="0" w:right="0" w:firstLine="0"/>
              <w:jc w:val="left"/>
            </w:pPr>
            <w:r>
              <w:t xml:space="preserve">Итого затрат на разработку 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776" w:rsidRDefault="00EB6776">
            <w:pPr>
              <w:spacing w:after="0"/>
              <w:ind w:left="0" w:right="62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К</w:t>
            </w:r>
            <w:r>
              <w:rPr>
                <w:rFonts w:ascii="Cambria Math" w:eastAsia="Cambria Math" w:hAnsi="Cambria Math" w:cs="Cambria Math"/>
                <w:sz w:val="20"/>
              </w:rPr>
              <w:t>РПР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776" w:rsidRDefault="00EB6776" w:rsidP="00EB6776">
            <w:pPr>
              <w:spacing w:after="0"/>
              <w:ind w:left="125" w:right="0" w:firstLine="0"/>
              <w:jc w:val="center"/>
            </w:pPr>
            <w:r>
              <w:t>69 528</w:t>
            </w:r>
          </w:p>
        </w:tc>
      </w:tr>
    </w:tbl>
    <w:p w:rsidR="00420776" w:rsidRDefault="00EB6776">
      <w:pPr>
        <w:pStyle w:val="2"/>
        <w:ind w:left="845"/>
      </w:pPr>
      <w:r>
        <w:lastRenderedPageBreak/>
        <w:t>6.3</w:t>
      </w:r>
      <w:r>
        <w:rPr>
          <w:rFonts w:ascii="Arial" w:eastAsia="Arial" w:hAnsi="Arial" w:cs="Arial"/>
        </w:rPr>
        <w:t xml:space="preserve"> </w:t>
      </w:r>
      <w:r>
        <w:t xml:space="preserve">Расчет затрат на внедрение программного продукта </w:t>
      </w:r>
    </w:p>
    <w:p w:rsidR="00420776" w:rsidRDefault="00EB6776">
      <w:pPr>
        <w:spacing w:line="391" w:lineRule="auto"/>
        <w:ind w:left="-15" w:right="696" w:firstLine="850"/>
      </w:pPr>
      <w:r>
        <w:t xml:space="preserve">Внедрение модуля в работу предприятия требует оплату хостинга в размере 100 рублей в месяц. </w:t>
      </w:r>
    </w:p>
    <w:p w:rsidR="00420776" w:rsidRDefault="00EB6776">
      <w:pPr>
        <w:pStyle w:val="2"/>
        <w:ind w:left="845"/>
      </w:pPr>
      <w:r>
        <w:t xml:space="preserve">6.4 Основные выводы </w:t>
      </w:r>
    </w:p>
    <w:p w:rsidR="00420776" w:rsidRDefault="00EB6776">
      <w:pPr>
        <w:spacing w:line="383" w:lineRule="auto"/>
        <w:ind w:left="-15" w:right="696" w:firstLine="850"/>
      </w:pPr>
      <w:r>
        <w:t xml:space="preserve">Суть проекта заключается в разработке и внедрении мобильного приложения для </w:t>
      </w:r>
      <w:r w:rsidR="008F11EA">
        <w:t>эффективного налаживания связи клиента с клубом</w:t>
      </w:r>
      <w:r>
        <w:t>. Эт</w:t>
      </w:r>
      <w:r>
        <w:t>о позвол</w:t>
      </w:r>
      <w:r w:rsidR="008F11EA">
        <w:t xml:space="preserve">ит пользователям легко и доступно ознакомиться с </w:t>
      </w:r>
      <w:r>
        <w:t xml:space="preserve">заведением </w:t>
      </w:r>
      <w:r>
        <w:t>через мобильное устройство. Главная цель проекта - упростить и ускорить процесс</w:t>
      </w:r>
      <w:r w:rsidR="008F11EA">
        <w:t xml:space="preserve"> автоматизации оформ</w:t>
      </w:r>
      <w:r>
        <w:t>ления абонемента, ознакомление</w:t>
      </w:r>
      <w:r w:rsidR="008F11EA">
        <w:t xml:space="preserve"> </w:t>
      </w:r>
      <w:r>
        <w:t xml:space="preserve">с </w:t>
      </w:r>
      <w:r w:rsidR="008F11EA">
        <w:t xml:space="preserve">расписанием </w:t>
      </w:r>
      <w:r>
        <w:t>и предоставляемыми услугами в фитнес-клубе</w:t>
      </w:r>
      <w:r>
        <w:t xml:space="preserve">. </w:t>
      </w:r>
    </w:p>
    <w:p w:rsidR="00420776" w:rsidRDefault="00EB6776">
      <w:pPr>
        <w:spacing w:after="186"/>
        <w:ind w:left="860" w:right="696"/>
      </w:pPr>
      <w:r>
        <w:t xml:space="preserve">Срок выполнения проекта составляет 41 день. </w:t>
      </w:r>
    </w:p>
    <w:p w:rsidR="00420776" w:rsidRDefault="00EB6776">
      <w:pPr>
        <w:spacing w:after="31" w:line="379" w:lineRule="auto"/>
        <w:ind w:left="-15" w:right="696" w:firstLine="850"/>
      </w:pPr>
      <w:r>
        <w:t xml:space="preserve">Итоговая стоимость затрат на разработку программного продукта, в которую включена оплата труда разработчика, затраты на эксплуатацию техники, в том числе амортизации ПК и затраты на электроэнергию, составила </w:t>
      </w:r>
      <w:r>
        <w:t>69</w:t>
      </w:r>
      <w:r>
        <w:t> </w:t>
      </w:r>
      <w:r>
        <w:t>528</w:t>
      </w:r>
      <w:r>
        <w:t xml:space="preserve"> </w:t>
      </w:r>
      <w:r>
        <w:t xml:space="preserve">рублей.  </w:t>
      </w:r>
    </w:p>
    <w:p w:rsidR="00420776" w:rsidRDefault="00EB6776">
      <w:pPr>
        <w:spacing w:line="369" w:lineRule="auto"/>
        <w:ind w:left="-15" w:right="696" w:firstLine="850"/>
      </w:pPr>
      <w:r>
        <w:t xml:space="preserve">Ожидается, что проект будет окупаться </w:t>
      </w:r>
      <w:r>
        <w:t xml:space="preserve">в течение 6 месяцев. Это зависит от многих факторов, включая активность пользователей, тарифной политики и конкурентной среды. Однако, с учетом растущего спроса на услуги фитнес-клубов </w:t>
      </w:r>
      <w:r>
        <w:t>и возможности масштабирования приложения, ожидается достижение точки окупаемост</w:t>
      </w:r>
      <w:r>
        <w:t xml:space="preserve">и в относительно короткие сроки. </w:t>
      </w:r>
    </w:p>
    <w:p w:rsidR="00420776" w:rsidRDefault="00EB6776">
      <w:pPr>
        <w:spacing w:after="132"/>
        <w:ind w:left="850" w:right="0" w:firstLine="0"/>
        <w:jc w:val="left"/>
      </w:pPr>
      <w:r>
        <w:t xml:space="preserve"> </w:t>
      </w:r>
    </w:p>
    <w:p w:rsidR="00420776" w:rsidRDefault="00EB6776">
      <w:pPr>
        <w:spacing w:after="0"/>
        <w:ind w:left="850" w:right="0" w:firstLine="0"/>
        <w:jc w:val="left"/>
      </w:pPr>
      <w:r>
        <w:t xml:space="preserve"> </w:t>
      </w:r>
    </w:p>
    <w:sectPr w:rsidR="00420776">
      <w:pgSz w:w="11904" w:h="16838"/>
      <w:pgMar w:top="1191" w:right="148" w:bottom="130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6"/>
    <w:rsid w:val="00263D2E"/>
    <w:rsid w:val="00420776"/>
    <w:rsid w:val="006C1FDD"/>
    <w:rsid w:val="008F11EA"/>
    <w:rsid w:val="00CB07D2"/>
    <w:rsid w:val="00EB6776"/>
    <w:rsid w:val="00F5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E7F1"/>
  <w15:docId w15:val="{7788AF82-2D5A-4091-844F-298BD06E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/>
      <w:ind w:left="10" w:right="22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85" w:line="265" w:lineRule="auto"/>
      <w:ind w:left="86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5" w:line="265" w:lineRule="auto"/>
      <w:ind w:left="86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CB0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</dc:creator>
  <cp:keywords/>
  <cp:lastModifiedBy>Anastasia</cp:lastModifiedBy>
  <cp:revision>3</cp:revision>
  <dcterms:created xsi:type="dcterms:W3CDTF">2023-06-04T20:45:00Z</dcterms:created>
  <dcterms:modified xsi:type="dcterms:W3CDTF">2023-06-04T20:55:00Z</dcterms:modified>
</cp:coreProperties>
</file>