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első autó képe, leírása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Skoda autói a modern világban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Külön oldalak az </w:t>
      </w:r>
      <w:proofErr w:type="gramStart"/>
      <w:r>
        <w:rPr>
          <w:sz w:val="28"/>
          <w:szCs w:val="28"/>
        </w:rPr>
        <w:t>autókról(</w:t>
      </w:r>
      <w:proofErr w:type="gramEnd"/>
      <w:r>
        <w:rPr>
          <w:sz w:val="28"/>
          <w:szCs w:val="28"/>
        </w:rPr>
        <w:t>színek változatai)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 létrehozása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DC084A" w:rsidRPr="00DC084A" w:rsidRDefault="00DC084A" w:rsidP="00DC084A">
      <w:bookmarkStart w:id="0" w:name="_GoBack"/>
      <w:bookmarkEnd w:id="0"/>
    </w:p>
    <w:sectPr w:rsidR="00DC084A" w:rsidRPr="00DC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432882"/>
    <w:rsid w:val="00D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DA71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 Ákos</dc:creator>
  <cp:keywords/>
  <dc:description/>
  <cp:lastModifiedBy>Nasz Ákos</cp:lastModifiedBy>
  <cp:revision>1</cp:revision>
  <dcterms:created xsi:type="dcterms:W3CDTF">2025-09-03T07:25:00Z</dcterms:created>
  <dcterms:modified xsi:type="dcterms:W3CDTF">2025-09-03T07:39:00Z</dcterms:modified>
</cp:coreProperties>
</file>