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b/>
          <w:bCs/>
          <w:sz w:val="52"/>
          <w:szCs w:val="52"/>
        </w:rPr>
        <w:t xml:space="preserve">TP Creator Agent</w:t>
      </w:r>
    </w:p>
    <w:p>
      <w:pPr>
        <w:spacing w:after="200"/>
        <w:jc w:val="center"/>
      </w:pPr>
      <w:r>
        <w:rPr>
          <w:b/>
          <w:bCs/>
          <w:sz w:val="52"/>
          <w:szCs w:val="52"/>
        </w:rPr>
        <w:t xml:space="preserve">Software Architecture &amp; Design</w:t>
      </w:r>
    </w:p>
    <w:p>
      <w:pPr>
        <w:spacing w:after="120"/>
        <w:jc w:val="center"/>
      </w:pPr>
      <w:r>
        <w:rPr>
          <w:i/>
          <w:iCs/>
          <w:sz w:val="26"/>
          <w:szCs w:val="26"/>
        </w:rPr>
        <w:t xml:space="preserve">From the frozen v1.3 architecture to code: processes, classes, module contracts, and communication</w:t>
      </w:r>
    </w:p>
    <w:p>
      <w:pPr>
        <w:spacing w:after="500"/>
        <w:jc w:val="center"/>
      </w:pPr>
      <w:r>
        <w:rPr>
          <w:color w:val="5F5E5A"/>
          <w:sz w:val="21"/>
          <w:szCs w:val="21"/>
        </w:rPr>
        <w:t xml:space="preserve">Version 2.1 · July 2026 · synced to Design Document v1.3 · Python 3.11+ / Windows first</w:t>
      </w:r>
    </w:p>
    <w:p>
      <w:pPr>
        <w:spacing w:after="140" w:before="200"/>
      </w:pPr>
      <w:r>
        <w:rPr>
          <w:b/>
          <w:bCs/>
          <w:sz w:val="28"/>
          <w:szCs w:val="28"/>
        </w:rPr>
        <w:t xml:space="preserve">Contents</w:t>
      </w:r>
    </w:p>
    <w:p>
      <w:pPr>
        <w:spacing w:after="40"/>
        <w:ind w:left="0"/>
      </w:pPr>
      <w:r>
        <w:rPr>
          <w:b/>
          <w:bCs/>
          <w:color w:val="000000"/>
          <w:sz w:val="21"/>
          <w:szCs w:val="21"/>
        </w:rPr>
        <w:t xml:space="preserve">0  Revision notes</w:t>
      </w:r>
    </w:p>
    <w:p>
      <w:pPr>
        <w:spacing w:after="40"/>
        <w:ind w:left="0"/>
      </w:pPr>
      <w:r>
        <w:rPr>
          <w:b/>
          <w:bCs/>
          <w:color w:val="000000"/>
          <w:sz w:val="21"/>
          <w:szCs w:val="21"/>
        </w:rPr>
        <w:t xml:space="preserve">1  Scope and reading guide</w:t>
      </w:r>
    </w:p>
    <w:p>
      <w:pPr>
        <w:spacing w:after="40"/>
        <w:ind w:left="0"/>
      </w:pPr>
      <w:r>
        <w:rPr>
          <w:b/>
          <w:bCs/>
          <w:color w:val="000000"/>
          <w:sz w:val="21"/>
          <w:szCs w:val="21"/>
        </w:rPr>
        <w:t xml:space="preserve">2  High-level architecture: processes and boundaries</w:t>
      </w:r>
    </w:p>
    <w:p>
      <w:pPr>
        <w:spacing w:after="40"/>
        <w:ind w:left="0"/>
      </w:pPr>
      <w:r>
        <w:rPr>
          <w:b/>
          <w:bCs/>
          <w:color w:val="000000"/>
          <w:sz w:val="21"/>
          <w:szCs w:val="21"/>
        </w:rPr>
        <w:t xml:space="preserve">3  Repository layout</w:t>
      </w:r>
    </w:p>
    <w:p>
      <w:pPr>
        <w:spacing w:after="40"/>
        <w:ind w:left="0"/>
      </w:pPr>
      <w:r>
        <w:rPr>
          <w:b/>
          <w:bCs/>
          <w:color w:val="000000"/>
          <w:sz w:val="21"/>
          <w:szCs w:val="21"/>
        </w:rPr>
        <w:t xml:space="preserve">4  Layer rules and dependencies</w:t>
      </w:r>
    </w:p>
    <w:p>
      <w:pPr>
        <w:spacing w:after="40"/>
        <w:ind w:left="0"/>
      </w:pPr>
      <w:r>
        <w:rPr>
          <w:b/>
          <w:bCs/>
          <w:color w:val="000000"/>
          <w:sz w:val="21"/>
          <w:szCs w:val="21"/>
        </w:rPr>
        <w:t xml:space="preserve">5  Core data model (classes)</w:t>
      </w:r>
    </w:p>
    <w:p>
      <w:pPr>
        <w:spacing w:after="40"/>
        <w:ind w:left="0"/>
      </w:pPr>
      <w:r>
        <w:rPr>
          <w:b/>
          <w:bCs/>
          <w:color w:val="000000"/>
          <w:sz w:val="21"/>
          <w:szCs w:val="21"/>
        </w:rPr>
        <w:t xml:space="preserve">6  Component specifications</w:t>
      </w:r>
    </w:p>
    <w:p>
      <w:pPr>
        <w:spacing w:after="40"/>
        <w:ind w:left="320"/>
      </w:pPr>
      <w:r>
        <w:rPr>
          <w:b w:val="false"/>
          <w:bCs w:val="false"/>
          <w:color w:val="444441"/>
          <w:sz w:val="21"/>
          <w:szCs w:val="21"/>
        </w:rPr>
        <w:t xml:space="preserve">6.1 contract.py — types + level-A gate</w:t>
      </w:r>
    </w:p>
    <w:p>
      <w:pPr>
        <w:spacing w:after="40"/>
        <w:ind w:left="320"/>
      </w:pPr>
      <w:r>
        <w:rPr>
          <w:b w:val="false"/>
          <w:bCs w:val="false"/>
          <w:color w:val="444441"/>
          <w:sz w:val="21"/>
          <w:szCs w:val="21"/>
        </w:rPr>
        <w:t xml:space="preserve">6.2 reg_io.py — the single CSV parser</w:t>
      </w:r>
    </w:p>
    <w:p>
      <w:pPr>
        <w:spacing w:after="40"/>
        <w:ind w:left="320"/>
      </w:pPr>
      <w:r>
        <w:rPr>
          <w:b w:val="false"/>
          <w:bCs w:val="false"/>
          <w:color w:val="444441"/>
          <w:sz w:val="21"/>
          <w:szCs w:val="21"/>
        </w:rPr>
        <w:t xml:space="preserve">6.3 runtime.py — session loop</w:t>
      </w:r>
    </w:p>
    <w:p>
      <w:pPr>
        <w:spacing w:after="40"/>
        <w:ind w:left="320"/>
      </w:pPr>
      <w:r>
        <w:rPr>
          <w:b w:val="false"/>
          <w:bCs w:val="false"/>
          <w:color w:val="444441"/>
          <w:sz w:val="21"/>
          <w:szCs w:val="21"/>
        </w:rPr>
        <w:t xml:space="preserve">6.4 llm1.py + review.py + prompts/</w:t>
      </w:r>
    </w:p>
    <w:p>
      <w:pPr>
        <w:spacing w:after="40"/>
        <w:ind w:left="320"/>
      </w:pPr>
      <w:r>
        <w:rPr>
          <w:b w:val="false"/>
          <w:bCs w:val="false"/>
          <w:color w:val="444441"/>
          <w:sz w:val="21"/>
          <w:szCs w:val="21"/>
        </w:rPr>
        <w:t xml:space="preserve">6.5 renderer.py + templates/</w:t>
      </w:r>
    </w:p>
    <w:p>
      <w:pPr>
        <w:spacing w:after="40"/>
        <w:ind w:left="320"/>
      </w:pPr>
      <w:r>
        <w:rPr>
          <w:b w:val="false"/>
          <w:bCs w:val="false"/>
          <w:color w:val="444441"/>
          <w:sz w:val="21"/>
          <w:szCs w:val="21"/>
        </w:rPr>
        <w:t xml:space="preserve">6.6 llm2.py — backends</w:t>
      </w:r>
    </w:p>
    <w:p>
      <w:pPr>
        <w:spacing w:after="40"/>
        <w:ind w:left="320"/>
      </w:pPr>
      <w:r>
        <w:rPr>
          <w:b w:val="false"/>
          <w:bCs w:val="false"/>
          <w:color w:val="444441"/>
          <w:sz w:val="21"/>
          <w:szCs w:val="21"/>
        </w:rPr>
        <w:t xml:space="preserve">6.7 validator/ — three layers</w:t>
      </w:r>
    </w:p>
    <w:p>
      <w:pPr>
        <w:spacing w:after="40"/>
        <w:ind w:left="320"/>
      </w:pPr>
      <w:r>
        <w:rPr>
          <w:b w:val="false"/>
          <w:bCs w:val="false"/>
          <w:color w:val="444441"/>
          <w:sz w:val="21"/>
          <w:szCs w:val="21"/>
        </w:rPr>
        <w:t xml:space="preserve">6.8 rag/ — profiles</w:t>
      </w:r>
    </w:p>
    <w:p>
      <w:pPr>
        <w:spacing w:after="40"/>
        <w:ind w:left="320"/>
      </w:pPr>
      <w:r>
        <w:rPr>
          <w:b w:val="false"/>
          <w:bCs w:val="false"/>
          <w:color w:val="444441"/>
          <w:sz w:val="21"/>
          <w:szCs w:val="21"/>
        </w:rPr>
        <w:t xml:space="preserve">6.9 stores/ — table, session, output</w:t>
      </w:r>
    </w:p>
    <w:p>
      <w:pPr>
        <w:spacing w:after="40"/>
        <w:ind w:left="320"/>
      </w:pPr>
      <w:r>
        <w:rPr>
          <w:b w:val="false"/>
          <w:bCs w:val="false"/>
          <w:color w:val="444441"/>
          <w:sz w:val="21"/>
          <w:szCs w:val="21"/>
        </w:rPr>
        <w:t xml:space="preserve">6.10 apps/ — the tier-2 caller</w:t>
      </w:r>
    </w:p>
    <w:p>
      <w:pPr>
        <w:spacing w:after="40"/>
        <w:ind w:left="0"/>
      </w:pPr>
      <w:r>
        <w:rPr>
          <w:b/>
          <w:bCs/>
          <w:color w:val="000000"/>
          <w:sz w:val="21"/>
          <w:szCs w:val="21"/>
        </w:rPr>
        <w:t xml:space="preserve">7  Communication: one contract call end to end</w:t>
      </w:r>
    </w:p>
    <w:p>
      <w:pPr>
        <w:spacing w:after="40"/>
        <w:ind w:left="0"/>
      </w:pPr>
      <w:r>
        <w:rPr>
          <w:b/>
          <w:bCs/>
          <w:color w:val="000000"/>
          <w:sz w:val="21"/>
          <w:szCs w:val="21"/>
        </w:rPr>
        <w:t xml:space="preserve">8  Data on disk</w:t>
      </w:r>
    </w:p>
    <w:p>
      <w:pPr>
        <w:spacing w:after="40"/>
        <w:ind w:left="0"/>
      </w:pPr>
      <w:r>
        <w:rPr>
          <w:b/>
          <w:bCs/>
          <w:color w:val="000000"/>
          <w:sz w:val="21"/>
          <w:szCs w:val="21"/>
        </w:rPr>
        <w:t xml:space="preserve">9  Configuration and environments</w:t>
      </w:r>
    </w:p>
    <w:p>
      <w:pPr>
        <w:spacing w:after="40"/>
        <w:ind w:left="0"/>
      </w:pPr>
      <w:r>
        <w:rPr>
          <w:b/>
          <w:bCs/>
          <w:color w:val="000000"/>
          <w:sz w:val="21"/>
          <w:szCs w:val="21"/>
        </w:rPr>
        <w:t xml:space="preserve">10 Testing strategy</w:t>
      </w:r>
    </w:p>
    <w:p>
      <w:pPr>
        <w:spacing w:after="40"/>
        <w:ind w:left="0"/>
      </w:pPr>
      <w:r>
        <w:rPr>
          <w:b/>
          <w:bCs/>
          <w:color w:val="000000"/>
          <w:sz w:val="21"/>
          <w:szCs w:val="21"/>
        </w:rPr>
        <w:t xml:space="preserve">11 Prototype-to-target migration map</w:t>
      </w:r>
    </w:p>
    <w:p>
      <w:r>
        <w:br w:type="page"/>
      </w:r>
    </w:p>
    <w:p>
      <w:pPr>
        <w:pStyle w:val="Heading1"/>
        <w:spacing w:after="160" w:before="360"/>
      </w:pPr>
      <w:r>
        <w:t xml:space="preserve">0  Revision notes</w:t>
      </w:r>
    </w:p>
    <w:p>
      <w:pPr>
        <w:pStyle w:val="Heading3"/>
        <w:spacing w:after="100" w:before="200"/>
      </w:pPr>
      <w:r>
        <w:t xml:space="preserve">v2.1</w:t>
      </w:r>
    </w:p>
    <w:p>
      <w:pPr>
        <w:pStyle w:val="ListParagraph"/>
        <w:numPr>
          <w:ilvl w:val="0"/>
          <w:numId w:val="2"/>
        </w:numPr>
        <w:spacing w:after="60" w:line="264"/>
      </w:pPr>
      <w:r>
        <w:rPr>
          <w:b/>
          <w:bCs/>
        </w:rPr>
        <w:t xml:space="preserve">Figure 1 corrected after review. </w:t>
      </w:r>
      <w:r>
        <w:t xml:space="preserve">The unit-process view previously chained its components vertically, which wrongly read as a pipeline ending in ‘stores + RAG client’. It now uses a hub topology matching the stated rule (the runtime talks to everything): the RAG client is its own component used pre-generation, and the stores are drawn last only as inventory — with the output store explicitly noted as where the final .ls lands after the validator pass AND the LLM #1 audit.</w:t>
      </w:r>
    </w:p>
    <w:p>
      <w:pPr>
        <w:pStyle w:val="Heading3"/>
        <w:spacing w:after="100" w:before="200"/>
      </w:pPr>
      <w:r>
        <w:t xml:space="preserve">v2.0</w:t>
      </w:r>
    </w:p>
    <w:p>
      <w:pPr>
        <w:spacing w:after="120" w:line="276"/>
      </w:pPr>
      <w:r>
        <w:t xml:space="preserve">Rewritten against Design Document v1.3. Everything the design added since the first software sketch is reflected in code terms: the runtime’s level-A gate and the two-level rejection model; reg_io_v1 as the scan wire format with the single-parser rule (a dedicated reg_io.py module); the table-source hierarchy with cache and default_index_map in stores/table.py; the answers relaxation ({reply: raw text}); rag_config.yaml as the unit-owned home of retrieval/chunking parameters with one index per backend profile; the mandatory LLM #1 audit turn; the example syntax pre-check (validator mode="syntax_report"); and the tier-2 caller (apps/) with its envelope-assembly logic, for which a working reference implementation already exists and validated the interfaces specified here.</w:t>
      </w:r>
    </w:p>
    <w:p>
      <w:pPr>
        <w:pStyle w:val="Heading1"/>
        <w:spacing w:after="160" w:before="360"/>
      </w:pPr>
      <w:r>
        <w:t xml:space="preserve">1  Scope and reading guide</w:t>
      </w:r>
    </w:p>
    <w:p>
      <w:pPr>
        <w:spacing w:after="120" w:line="276"/>
      </w:pPr>
      <w:r>
        <w:t xml:space="preserve">The Design Document answers what the system does and why; this document answers how it is built: which processes exist, which modules live in them, the exact interfaces between modules, and what travels across every boundary. Sections 2–5 are top-down architecture (processes → repository → layers → data model); Section 6 is the per-component reference with inputs, outputs and forbidden behaviors; Sections 7–11 cover communication, persistence, configuration, testing and the migration from the existing prototype.</w:t>
      </w:r>
    </w:p>
    <w:p>
      <w:pPr>
        <w:spacing w:after="120" w:line="276"/>
      </w:pPr>
      <w:r>
        <w:rPr>
          <w:b/>
          <w:bCs/>
        </w:rPr>
        <w:t xml:space="preserve">One sentence to keep while reading: </w:t>
      </w:r>
      <w:r>
        <w:t xml:space="preserve">intelligence (llm1, llm2) and correctness (validator) never import each other; the runtime is the only module that talks to everything; the caller talks only to contract.py. Every interface below exists to preserve those three rules.</w:t>
      </w:r>
    </w:p>
    <w:p>
      <w:pPr>
        <w:pStyle w:val="Heading1"/>
        <w:spacing w:after="160" w:before="360"/>
      </w:pPr>
      <w:r>
        <w:t xml:space="preserve">2  High-level architecture: processes and boundaries</w:t>
      </w:r>
    </w:p>
    <w:p>
      <w:pPr>
        <w:spacing w:after="60" w:before="160"/>
        <w:jc w:val="center"/>
      </w:pPr>
      <w:r>
        <w:drawing>
          <wp:inline distT="0" distB="0" distL="0" distR="0">
            <wp:extent cx="5191125" cy="4733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191125" cy="4733925"/>
                    </a:xfrm>
                    <a:prstGeom prst="rect">
                      <a:avLst/>
                    </a:prstGeom>
                  </pic:spPr>
                </pic:pic>
              </a:graphicData>
            </a:graphic>
          </wp:inline>
        </w:drawing>
      </w:r>
    </w:p>
    <w:p>
      <w:pPr>
        <w:spacing w:after="200"/>
        <w:jc w:val="center"/>
      </w:pPr>
      <w:r>
        <w:rPr>
          <w:i/>
          <w:iCs/>
          <w:sz w:val="19"/>
          <w:szCs w:val="19"/>
        </w:rPr>
        <w:t xml:space="preserve">Figure 1 — Two processes plus external services. Inside the unit the topology is a hub, not a pipeline: the runtime calls each component in the flow order defined by Design Doc Figure 1 (RAG retrieval happens BEFORE generation; the output store is written LAST, after validator pass + LLM #1 audit). The contract boundary carries only Request/Response JSON — direct call in v0, HTTP later. External services are selected per rag_backend / TP_LLM* profile.</w:t>
      </w:r>
    </w:p>
    <w:p>
      <w:pPr>
        <w:spacing w:after="120" w:line="276"/>
      </w:pPr>
      <w:r>
        <w:t xml:space="preserve">Three kinds of boundaries, each with a fixed payload:</w:t>
      </w:r>
    </w:p>
    <w:tbl>
      <w:tblPr>
        <w:tblW w:type="dxa" w:w="9026"/>
        <w:tblBorders>
          <w:top w:val="single" w:color="B4B2A9" w:sz="4"/>
          <w:left w:val="single" w:color="B4B2A9" w:sz="4"/>
          <w:bottom w:val="single" w:color="B4B2A9" w:sz="4"/>
          <w:right w:val="single" w:color="B4B2A9" w:sz="4"/>
          <w:insideH w:val="single" w:color="B4B2A9" w:sz="4"/>
          <w:insideV w:val="single" w:color="B4B2A9" w:sz="4"/>
        </w:tblBorders>
      </w:tblPr>
      <w:tblGrid>
        <w:gridCol w:w="1500"/>
        <w:gridCol w:w="3626"/>
        <w:gridCol w:w="900"/>
        <w:gridCol w:w="3000"/>
      </w:tblGrid>
      <w:tr>
        <w:trPr>
          <w:tblHeader/>
        </w:trPr>
        <w:tc>
          <w:tcPr>
            <w:tcW w:type="dxa" w:w="1500"/>
            <w:shd w:fill="E1E0D7" w:val="clear"/>
            <w:tcMar>
              <w:top w:type="dxa" w:w="60"/>
              <w:left w:type="dxa" w:w="100"/>
              <w:bottom w:type="dxa" w:w="60"/>
              <w:right w:type="dxa" w:w="100"/>
            </w:tcMar>
          </w:tcPr>
          <w:p>
            <w:pPr>
              <w:spacing w:after="0"/>
            </w:pPr>
            <w:r>
              <w:rPr>
                <w:b/>
                <w:bCs/>
                <w:sz w:val="19"/>
                <w:szCs w:val="19"/>
              </w:rPr>
              <w:t xml:space="preserve">Boundary</w:t>
            </w:r>
          </w:p>
        </w:tc>
        <w:tc>
          <w:tcPr>
            <w:tcW w:type="dxa" w:w="3626"/>
            <w:shd w:fill="E1E0D7" w:val="clear"/>
            <w:tcMar>
              <w:top w:type="dxa" w:w="60"/>
              <w:left w:type="dxa" w:w="100"/>
              <w:bottom w:type="dxa" w:w="60"/>
              <w:right w:type="dxa" w:w="100"/>
            </w:tcMar>
          </w:tcPr>
          <w:p>
            <w:pPr>
              <w:spacing w:after="0"/>
            </w:pPr>
            <w:r>
              <w:rPr>
                <w:b/>
                <w:bCs/>
                <w:sz w:val="19"/>
                <w:szCs w:val="19"/>
              </w:rPr>
              <w:t xml:space="preserve">Payload crossing it</w:t>
            </w:r>
          </w:p>
        </w:tc>
        <w:tc>
          <w:tcPr>
            <w:tcW w:type="dxa" w:w="900"/>
            <w:shd w:fill="E1E0D7" w:val="clear"/>
            <w:tcMar>
              <w:top w:type="dxa" w:w="60"/>
              <w:left w:type="dxa" w:w="100"/>
              <w:bottom w:type="dxa" w:w="60"/>
              <w:right w:type="dxa" w:w="100"/>
            </w:tcMar>
          </w:tcPr>
          <w:p>
            <w:pPr>
              <w:spacing w:after="0"/>
            </w:pPr>
            <w:r>
              <w:rPr>
                <w:b/>
                <w:bCs/>
                <w:sz w:val="19"/>
                <w:szCs w:val="19"/>
              </w:rPr>
              <w:t xml:space="preserve">Direction</w:t>
            </w:r>
          </w:p>
        </w:tc>
        <w:tc>
          <w:tcPr>
            <w:tcW w:type="dxa" w:w="3000"/>
            <w:shd w:fill="E1E0D7" w:val="clear"/>
            <w:tcMar>
              <w:top w:type="dxa" w:w="60"/>
              <w:left w:type="dxa" w:w="100"/>
              <w:bottom w:type="dxa" w:w="60"/>
              <w:right w:type="dxa" w:w="100"/>
            </w:tcMar>
          </w:tcPr>
          <w:p>
            <w:pPr>
              <w:spacing w:after="0"/>
            </w:pPr>
            <w:r>
              <w:rPr>
                <w:b/>
                <w:bCs/>
                <w:sz w:val="19"/>
                <w:szCs w:val="19"/>
              </w:rPr>
              <w:t xml:space="preserve">Notes</w:t>
            </w:r>
          </w:p>
        </w:tc>
      </w:tr>
      <w:tr>
        <w:tc>
          <w:tcPr>
            <w:tcW w:type="dxa" w:w="1500"/>
            <w:tcMar>
              <w:top w:type="dxa" w:w="60"/>
              <w:left w:type="dxa" w:w="100"/>
              <w:bottom w:type="dxa" w:w="60"/>
              <w:right w:type="dxa" w:w="100"/>
            </w:tcMar>
          </w:tcPr>
          <w:p>
            <w:pPr>
              <w:spacing w:after="0" w:line="252"/>
            </w:pPr>
            <w:r>
              <w:rPr>
                <w:sz w:val="19"/>
                <w:szCs w:val="19"/>
              </w:rPr>
              <w:t xml:space="preserve">caller ↔ unit</w:t>
            </w:r>
          </w:p>
        </w:tc>
        <w:tc>
          <w:tcPr>
            <w:tcW w:type="dxa" w:w="3626"/>
            <w:tcMar>
              <w:top w:type="dxa" w:w="60"/>
              <w:left w:type="dxa" w:w="100"/>
              <w:bottom w:type="dxa" w:w="60"/>
              <w:right w:type="dxa" w:w="100"/>
            </w:tcMar>
          </w:tcPr>
          <w:p>
            <w:pPr>
              <w:spacing w:after="0" w:line="252"/>
            </w:pPr>
            <w:r>
              <w:rPr>
                <w:sz w:val="19"/>
                <w:szCs w:val="19"/>
              </w:rPr>
              <w:t xml:space="preserve">Request JSON (prompt verbatim, reg_io_v1 CSV verbatim, overrides, flags) / Response JSON (status, program, report, questions, reason)</w:t>
            </w:r>
          </w:p>
        </w:tc>
        <w:tc>
          <w:tcPr>
            <w:tcW w:type="dxa" w:w="900"/>
            <w:tcMar>
              <w:top w:type="dxa" w:w="60"/>
              <w:left w:type="dxa" w:w="100"/>
              <w:bottom w:type="dxa" w:w="60"/>
              <w:right w:type="dxa" w:w="100"/>
            </w:tcMar>
          </w:tcPr>
          <w:p>
            <w:pPr>
              <w:spacing w:after="0" w:line="252"/>
            </w:pPr>
            <w:r>
              <w:rPr>
                <w:sz w:val="19"/>
                <w:szCs w:val="19"/>
              </w:rPr>
              <w:t xml:space="preserve">both</w:t>
            </w:r>
          </w:p>
        </w:tc>
        <w:tc>
          <w:tcPr>
            <w:tcW w:type="dxa" w:w="3000"/>
            <w:tcMar>
              <w:top w:type="dxa" w:w="60"/>
              <w:left w:type="dxa" w:w="100"/>
              <w:bottom w:type="dxa" w:w="60"/>
              <w:right w:type="dxa" w:w="100"/>
            </w:tcMar>
          </w:tcPr>
          <w:p>
            <w:pPr>
              <w:spacing w:after="0" w:line="252"/>
            </w:pPr>
            <w:r>
              <w:rPr>
                <w:sz w:val="19"/>
                <w:szCs w:val="19"/>
              </w:rPr>
              <w:t xml:space="preserve">The only coupling between processes. The caller never parses the CSV and never sees unit internals.</w:t>
            </w:r>
          </w:p>
        </w:tc>
      </w:tr>
      <w:tr>
        <w:tc>
          <w:tcPr>
            <w:tcW w:type="dxa" w:w="1500"/>
            <w:tcMar>
              <w:top w:type="dxa" w:w="60"/>
              <w:left w:type="dxa" w:w="100"/>
              <w:bottom w:type="dxa" w:w="60"/>
              <w:right w:type="dxa" w:w="100"/>
            </w:tcMar>
          </w:tcPr>
          <w:p>
            <w:pPr>
              <w:spacing w:after="0" w:line="252"/>
            </w:pPr>
            <w:r>
              <w:rPr>
                <w:sz w:val="19"/>
                <w:szCs w:val="19"/>
              </w:rPr>
              <w:t xml:space="preserve">unit ↔ LLM backends</w:t>
            </w:r>
          </w:p>
        </w:tc>
        <w:tc>
          <w:tcPr>
            <w:tcW w:type="dxa" w:w="3626"/>
            <w:tcMar>
              <w:top w:type="dxa" w:w="60"/>
              <w:left w:type="dxa" w:w="100"/>
              <w:bottom w:type="dxa" w:w="60"/>
              <w:right w:type="dxa" w:w="100"/>
            </w:tcMar>
          </w:tcPr>
          <w:p>
            <w:pPr>
              <w:spacing w:after="0" w:line="252"/>
            </w:pPr>
            <w:r>
              <w:rPr>
                <w:sz w:val="19"/>
                <w:szCs w:val="19"/>
              </w:rPr>
              <w:t xml:space="preserve">rendered prompt → completion (LLM #2); tool-loop messages → structured JSON / tool calls (LLM #1)</w:t>
            </w:r>
          </w:p>
        </w:tc>
        <w:tc>
          <w:tcPr>
            <w:tcW w:type="dxa" w:w="900"/>
            <w:tcMar>
              <w:top w:type="dxa" w:w="60"/>
              <w:left w:type="dxa" w:w="100"/>
              <w:bottom w:type="dxa" w:w="60"/>
              <w:right w:type="dxa" w:w="100"/>
            </w:tcMar>
          </w:tcPr>
          <w:p>
            <w:pPr>
              <w:spacing w:after="0" w:line="252"/>
            </w:pPr>
            <w:r>
              <w:rPr>
                <w:sz w:val="19"/>
                <w:szCs w:val="19"/>
              </w:rPr>
              <w:t xml:space="preserve">both</w:t>
            </w:r>
          </w:p>
        </w:tc>
        <w:tc>
          <w:tcPr>
            <w:tcW w:type="dxa" w:w="3000"/>
            <w:tcMar>
              <w:top w:type="dxa" w:w="60"/>
              <w:left w:type="dxa" w:w="100"/>
              <w:bottom w:type="dxa" w:w="60"/>
              <w:right w:type="dxa" w:w="100"/>
            </w:tcMar>
          </w:tcPr>
          <w:p>
            <w:pPr>
              <w:spacing w:after="0" w:line="252"/>
            </w:pPr>
            <w:r>
              <w:rPr>
                <w:sz w:val="19"/>
                <w:szCs w:val="19"/>
              </w:rPr>
              <w:t xml:space="preserve">Vendor SDKs are imported only inside llm1.py / llm2.py; swapping backends is an env change.</w:t>
            </w:r>
          </w:p>
        </w:tc>
      </w:tr>
      <w:tr>
        <w:tc>
          <w:tcPr>
            <w:tcW w:type="dxa" w:w="1500"/>
            <w:tcMar>
              <w:top w:type="dxa" w:w="60"/>
              <w:left w:type="dxa" w:w="100"/>
              <w:bottom w:type="dxa" w:w="60"/>
              <w:right w:type="dxa" w:w="100"/>
            </w:tcMar>
          </w:tcPr>
          <w:p>
            <w:pPr>
              <w:spacing w:after="0" w:line="252"/>
            </w:pPr>
            <w:r>
              <w:rPr>
                <w:sz w:val="19"/>
                <w:szCs w:val="19"/>
              </w:rPr>
              <w:t xml:space="preserve">unit ↔ embedding + vector DB</w:t>
            </w:r>
          </w:p>
        </w:tc>
        <w:tc>
          <w:tcPr>
            <w:tcW w:type="dxa" w:w="3626"/>
            <w:tcMar>
              <w:top w:type="dxa" w:w="60"/>
              <w:left w:type="dxa" w:w="100"/>
              <w:bottom w:type="dxa" w:w="60"/>
              <w:right w:type="dxa" w:w="100"/>
            </w:tcMar>
          </w:tcPr>
          <w:p>
            <w:pPr>
              <w:spacing w:after="0" w:line="252"/>
            </w:pPr>
            <w:r>
              <w:rPr>
                <w:sz w:val="19"/>
                <w:szCs w:val="19"/>
              </w:rPr>
              <w:t xml:space="preserve">query string → embedding → top-k chunks</w:t>
            </w:r>
          </w:p>
        </w:tc>
        <w:tc>
          <w:tcPr>
            <w:tcW w:type="dxa" w:w="900"/>
            <w:tcMar>
              <w:top w:type="dxa" w:w="60"/>
              <w:left w:type="dxa" w:w="100"/>
              <w:bottom w:type="dxa" w:w="60"/>
              <w:right w:type="dxa" w:w="100"/>
            </w:tcMar>
          </w:tcPr>
          <w:p>
            <w:pPr>
              <w:spacing w:after="0" w:line="252"/>
            </w:pPr>
            <w:r>
              <w:rPr>
                <w:sz w:val="19"/>
                <w:szCs w:val="19"/>
              </w:rPr>
              <w:t xml:space="preserve">both</w:t>
            </w:r>
          </w:p>
        </w:tc>
        <w:tc>
          <w:tcPr>
            <w:tcW w:type="dxa" w:w="3000"/>
            <w:tcMar>
              <w:top w:type="dxa" w:w="60"/>
              <w:left w:type="dxa" w:w="100"/>
              <w:bottom w:type="dxa" w:w="60"/>
              <w:right w:type="dxa" w:w="100"/>
            </w:tcMar>
          </w:tcPr>
          <w:p>
            <w:pPr>
              <w:spacing w:after="0" w:line="252"/>
            </w:pPr>
            <w:r>
              <w:rPr>
                <w:sz w:val="19"/>
                <w:szCs w:val="19"/>
              </w:rPr>
              <w:t xml:space="preserve">Profile chosen by Request.rag_backend; each profile has its own index (hard invariant).</w:t>
            </w:r>
          </w:p>
        </w:tc>
      </w:tr>
    </w:tbl>
    <w:p>
      <w:pPr>
        <w:spacing w:after="120" w:line="276"/>
      </w:pPr>
      <w:r>
        <w:t xml:space="preserve">The caller process is deliberately brainless (Design Doc Section 2d): gui.py is a thin tkinter skin over app_state.py, which holds exactly two pieces of conversation state (last draft, pending question) plus configuration, and assembles the envelope mechanically. console.py is the same brain on stdin. Both import nothing from tpagent/ except contract.py — which makes the caller itself the boundary-enforcement test.</w:t>
      </w:r>
    </w:p>
    <w:p>
      <w:r>
        <w:br w:type="page"/>
      </w:r>
    </w:p>
    <w:p>
      <w:pPr>
        <w:pStyle w:val="Heading1"/>
        <w:spacing w:after="160" w:before="360"/>
      </w:pPr>
      <w:r>
        <w:t xml:space="preserve">3  Repository layout</w:t>
      </w:r>
    </w:p>
    <w:tbl>
      <w:tblPr>
        <w:tblW w:type="dxa" w:w="9026"/>
        <w:tblBorders>
          <w:top w:val="single" w:color="D3D1C7" w:sz="4"/>
          <w:left w:val="single" w:color="D3D1C7" w:sz="4"/>
          <w:bottom w:val="single" w:color="D3D1C7" w:sz="4"/>
          <w:right w:val="single" w:color="D3D1C7" w:sz="4"/>
          <w:insideH w:val="single" w:color="D3D1C7" w:sz="4"/>
          <w:insideV w:val="single" w:color="D3D1C7" w:sz="4"/>
        </w:tblBorders>
      </w:tblPr>
      <w:tblGrid>
        <w:gridCol w:w="9026"/>
      </w:tblGrid>
      <w:tr>
        <w:tc>
          <w:tcPr>
            <w:tcW w:type="dxa" w:w="9026"/>
            <w:shd w:fill="F7F6F1" w:val="clear"/>
            <w:tcMar>
              <w:top w:type="dxa" w:w="90"/>
              <w:left w:type="dxa" w:w="140"/>
              <w:bottom w:type="dxa" w:w="90"/>
              <w:right w:type="dxa" w:w="140"/>
            </w:tcMar>
          </w:tcPr>
          <w:p>
            <w:pPr>
              <w:spacing w:after="0" w:line="240"/>
            </w:pPr>
            <w:r>
              <w:rPr>
                <w:rFonts w:ascii="Consolas" w:cs="Consolas" w:eastAsia="Consolas" w:hAnsi="Consolas"/>
                <w:sz w:val="18"/>
                <w:szCs w:val="18"/>
              </w:rPr>
              <w:t xml:space="preserve">tp-creator/</w:t>
            </w:r>
          </w:p>
          <w:p>
            <w:pPr>
              <w:spacing w:after="0" w:line="240"/>
            </w:pPr>
            <w:r>
              <w:rPr>
                <w:rFonts w:ascii="Consolas" w:cs="Consolas" w:eastAsia="Consolas" w:hAnsi="Consolas"/>
                <w:sz w:val="18"/>
                <w:szCs w:val="18"/>
              </w:rPr>
              <w:t xml:space="preserve">+-- CLAUDE.md                     # agent rules for Claude Code sessions</w:t>
            </w:r>
          </w:p>
          <w:p>
            <w:pPr>
              <w:spacing w:after="0" w:line="240"/>
            </w:pPr>
            <w:r>
              <w:rPr>
                <w:rFonts w:ascii="Consolas" w:cs="Consolas" w:eastAsia="Consolas" w:hAnsi="Consolas"/>
                <w:sz w:val="18"/>
                <w:szCs w:val="18"/>
              </w:rPr>
              <w:t xml:space="preserve">+-- config/</w:t>
            </w:r>
          </w:p>
          <w:p>
            <w:pPr>
              <w:spacing w:after="0" w:line="240"/>
            </w:pPr>
            <w:r>
              <w:rPr>
                <w:rFonts w:ascii="Consolas" w:cs="Consolas" w:eastAsia="Consolas" w:hAnsi="Consolas"/>
                <w:sz w:val="18"/>
                <w:szCs w:val="18"/>
              </w:rPr>
              <w:t xml:space="preserve">|   +-- static_config.yaml        # defaults + limits + retry + max_table_age + default_index_map</w:t>
            </w:r>
          </w:p>
          <w:p>
            <w:pPr>
              <w:spacing w:after="0" w:line="240"/>
            </w:pPr>
            <w:r>
              <w:rPr>
                <w:rFonts w:ascii="Consolas" w:cs="Consolas" w:eastAsia="Consolas" w:hAnsi="Consolas"/>
                <w:sz w:val="18"/>
                <w:szCs w:val="18"/>
              </w:rPr>
              <w:t xml:space="preserve">|   +-- rag_config.yaml           # unit-owned: profiles (online|local), index + retrieve params</w:t>
            </w:r>
          </w:p>
          <w:p>
            <w:pPr>
              <w:spacing w:after="0" w:line="240"/>
            </w:pPr>
            <w:r>
              <w:rPr>
                <w:rFonts w:ascii="Consolas" w:cs="Consolas" w:eastAsia="Consolas" w:hAnsi="Consolas"/>
                <w:sz w:val="18"/>
                <w:szCs w:val="18"/>
              </w:rPr>
              <w:t xml:space="preserve">+-- tpagent/                      # THE UNIT (Design Doc Figure 1)</w:t>
            </w:r>
          </w:p>
          <w:p>
            <w:pPr>
              <w:spacing w:after="0" w:line="240"/>
            </w:pPr>
            <w:r>
              <w:rPr>
                <w:rFonts w:ascii="Consolas" w:cs="Consolas" w:eastAsia="Consolas" w:hAnsi="Consolas"/>
                <w:sz w:val="18"/>
                <w:szCs w:val="18"/>
              </w:rPr>
              <w:t xml:space="preserve">|   +-- contract.py               # Request/Response/Report + level-A validate_request()</w:t>
            </w:r>
          </w:p>
          <w:p>
            <w:pPr>
              <w:spacing w:after="0" w:line="240"/>
            </w:pPr>
            <w:r>
              <w:rPr>
                <w:rFonts w:ascii="Consolas" w:cs="Consolas" w:eastAsia="Consolas" w:hAnsi="Consolas"/>
                <w:sz w:val="18"/>
                <w:szCs w:val="18"/>
              </w:rPr>
              <w:t xml:space="preserve">|   +-- reg_io.py                 # reg_io_v1 parser -- the single parser in the system</w:t>
            </w:r>
          </w:p>
          <w:p>
            <w:pPr>
              <w:spacing w:after="0" w:line="240"/>
            </w:pPr>
            <w:r>
              <w:rPr>
                <w:rFonts w:ascii="Consolas" w:cs="Consolas" w:eastAsia="Consolas" w:hAnsi="Consolas"/>
                <w:sz w:val="18"/>
                <w:szCs w:val="18"/>
              </w:rPr>
              <w:t xml:space="preserve">|   +-- runtime.py                # handle(): session loop, budgets, finalize</w:t>
            </w:r>
          </w:p>
          <w:p>
            <w:pPr>
              <w:spacing w:after="0" w:line="240"/>
            </w:pPr>
            <w:r>
              <w:rPr>
                <w:rFonts w:ascii="Consolas" w:cs="Consolas" w:eastAsia="Consolas" w:hAnsi="Consolas"/>
                <w:sz w:val="18"/>
                <w:szCs w:val="18"/>
              </w:rPr>
              <w:t xml:space="preserve">|   +-- llm1.py                   # orchestrator tool loop (intake, params, retries)</w:t>
            </w:r>
          </w:p>
          <w:p>
            <w:pPr>
              <w:spacing w:after="0" w:line="240"/>
            </w:pPr>
            <w:r>
              <w:rPr>
                <w:rFonts w:ascii="Consolas" w:cs="Consolas" w:eastAsia="Consolas" w:hAnsi="Consolas"/>
                <w:sz w:val="18"/>
                <w:szCs w:val="18"/>
              </w:rPr>
              <w:t xml:space="preserve">|   +-- review.py                 # the audit turn (same LLM #1 instance)</w:t>
            </w:r>
          </w:p>
          <w:p>
            <w:pPr>
              <w:spacing w:after="0" w:line="240"/>
            </w:pPr>
            <w:r>
              <w:rPr>
                <w:rFonts w:ascii="Consolas" w:cs="Consolas" w:eastAsia="Consolas" w:hAnsi="Consolas"/>
                <w:sz w:val="18"/>
                <w:szCs w:val="18"/>
              </w:rPr>
              <w:t xml:space="preserve">|   +-- prompts/llm1_system.md    # domain primer + checklists + few-shots</w:t>
            </w:r>
          </w:p>
          <w:p>
            <w:pPr>
              <w:spacing w:after="0" w:line="240"/>
            </w:pPr>
            <w:r>
              <w:rPr>
                <w:rFonts w:ascii="Consolas" w:cs="Consolas" w:eastAsia="Consolas" w:hAnsi="Consolas"/>
                <w:sz w:val="18"/>
                <w:szCs w:val="18"/>
              </w:rPr>
              <w:t xml:space="preserve">|   +-- renderer.py               # deterministic prompt assembly</w:t>
            </w:r>
          </w:p>
          <w:p>
            <w:pPr>
              <w:spacing w:after="0" w:line="240"/>
            </w:pPr>
            <w:r>
              <w:rPr>
                <w:rFonts w:ascii="Consolas" w:cs="Consolas" w:eastAsia="Consolas" w:hAnsi="Consolas"/>
                <w:sz w:val="18"/>
                <w:szCs w:val="18"/>
              </w:rPr>
              <w:t xml:space="preserve">|   +-- templates/                # system.j2 cell.j2 docs.j2 example.j2 task.j2 notes.j2 retry.j2</w:t>
            </w:r>
          </w:p>
          <w:p>
            <w:pPr>
              <w:spacing w:after="0" w:line="240"/>
            </w:pPr>
            <w:r>
              <w:rPr>
                <w:rFonts w:ascii="Consolas" w:cs="Consolas" w:eastAsia="Consolas" w:hAnsi="Consolas"/>
                <w:sz w:val="18"/>
                <w:szCs w:val="18"/>
              </w:rPr>
              <w:t xml:space="preserve">|   +-- llm2.py                   # single-shot codegen; backends anthropic|ollama|mock</w:t>
            </w:r>
          </w:p>
          <w:p>
            <w:pPr>
              <w:spacing w:after="0" w:line="240"/>
            </w:pPr>
            <w:r>
              <w:rPr>
                <w:rFonts w:ascii="Consolas" w:cs="Consolas" w:eastAsia="Consolas" w:hAnsi="Consolas"/>
                <w:sz w:val="18"/>
                <w:szCs w:val="18"/>
              </w:rPr>
              <w:t xml:space="preserve">|   +-- rag/</w:t>
            </w:r>
          </w:p>
          <w:p>
            <w:pPr>
              <w:spacing w:after="0" w:line="240"/>
            </w:pPr>
            <w:r>
              <w:rPr>
                <w:rFonts w:ascii="Consolas" w:cs="Consolas" w:eastAsia="Consolas" w:hAnsi="Consolas"/>
                <w:sz w:val="18"/>
                <w:szCs w:val="18"/>
              </w:rPr>
              <w:t xml:space="preserve">|   |   +-- index.py              # offline: chunk + embed + write collection (per profile)</w:t>
            </w:r>
          </w:p>
          <w:p>
            <w:pPr>
              <w:spacing w:after="0" w:line="240"/>
            </w:pPr>
            <w:r>
              <w:rPr>
                <w:rFonts w:ascii="Consolas" w:cs="Consolas" w:eastAsia="Consolas" w:hAnsi="Consolas"/>
                <w:sz w:val="18"/>
                <w:szCs w:val="18"/>
              </w:rPr>
              <w:t xml:space="preserve">|   |   +-- retrieve.py           # online: embed query + top-k (asserts index model)</w:t>
            </w:r>
          </w:p>
          <w:p>
            <w:pPr>
              <w:spacing w:after="0" w:line="240"/>
            </w:pPr>
            <w:r>
              <w:rPr>
                <w:rFonts w:ascii="Consolas" w:cs="Consolas" w:eastAsia="Consolas" w:hAnsi="Consolas"/>
                <w:sz w:val="18"/>
                <w:szCs w:val="18"/>
              </w:rPr>
              <w:t xml:space="preserve">|   +-- validator/</w:t>
            </w:r>
          </w:p>
          <w:p>
            <w:pPr>
              <w:spacing w:after="0" w:line="240"/>
            </w:pPr>
            <w:r>
              <w:rPr>
                <w:rFonts w:ascii="Consolas" w:cs="Consolas" w:eastAsia="Consolas" w:hAnsi="Consolas"/>
                <w:sz w:val="18"/>
                <w:szCs w:val="18"/>
              </w:rPr>
              <w:t xml:space="preserve">|   |   +-- grammar.py            # FAMILIES dict + token walks + bounded suggestions</w:t>
            </w:r>
          </w:p>
          <w:p>
            <w:pPr>
              <w:spacing w:after="0" w:line="240"/>
            </w:pPr>
            <w:r>
              <w:rPr>
                <w:rFonts w:ascii="Consolas" w:cs="Consolas" w:eastAsia="Consolas" w:hAnsi="Consolas"/>
                <w:sz w:val="18"/>
                <w:szCs w:val="18"/>
              </w:rPr>
              <w:t xml:space="preserve">|   |   +-- existence.py          # symbol extraction vs table keys + initialized diagnosis</w:t>
            </w:r>
          </w:p>
          <w:p>
            <w:pPr>
              <w:spacing w:after="0" w:line="240"/>
            </w:pPr>
            <w:r>
              <w:rPr>
                <w:rFonts w:ascii="Consolas" w:cs="Consolas" w:eastAsia="Consolas" w:hAnsi="Consolas"/>
                <w:sz w:val="18"/>
                <w:szCs w:val="18"/>
              </w:rPr>
              <w:t xml:space="preserve">|   |   +-- limits.py             # numeric checks vs static config</w:t>
            </w:r>
          </w:p>
          <w:p>
            <w:pPr>
              <w:spacing w:after="0" w:line="240"/>
            </w:pPr>
            <w:r>
              <w:rPr>
                <w:rFonts w:ascii="Consolas" w:cs="Consolas" w:eastAsia="Consolas" w:hAnsi="Consolas"/>
                <w:sz w:val="18"/>
                <w:szCs w:val="18"/>
              </w:rPr>
              <w:t xml:space="preserve">|   |   +-- verdict.py            # Verdict/Err dataclasses; run(text, table, limits, mode)</w:t>
            </w:r>
          </w:p>
          <w:p>
            <w:pPr>
              <w:spacing w:after="0" w:line="240"/>
            </w:pPr>
            <w:r>
              <w:rPr>
                <w:rFonts w:ascii="Consolas" w:cs="Consolas" w:eastAsia="Consolas" w:hAnsi="Consolas"/>
                <w:sz w:val="18"/>
                <w:szCs w:val="18"/>
              </w:rPr>
              <w:t xml:space="preserve">|   +-- stores/</w:t>
            </w:r>
          </w:p>
          <w:p>
            <w:pPr>
              <w:spacing w:after="0" w:line="240"/>
            </w:pPr>
            <w:r>
              <w:rPr>
                <w:rFonts w:ascii="Consolas" w:cs="Consolas" w:eastAsia="Consolas" w:hAnsi="Consolas"/>
                <w:sz w:val="18"/>
                <w:szCs w:val="18"/>
              </w:rPr>
              <w:t xml:space="preserve">|       +-- table.py              # 2c source hierarchy: scan &gt; cache &gt; default_map</w:t>
            </w:r>
          </w:p>
          <w:p>
            <w:pPr>
              <w:spacing w:after="0" w:line="240"/>
            </w:pPr>
            <w:r>
              <w:rPr>
                <w:rFonts w:ascii="Consolas" w:cs="Consolas" w:eastAsia="Consolas" w:hAnsi="Consolas"/>
                <w:sz w:val="18"/>
                <w:szCs w:val="18"/>
              </w:rPr>
              <w:t xml:space="preserve">|       +-- session.py            # drafts, verdicts, params, decisions, example</w:t>
            </w:r>
          </w:p>
          <w:p>
            <w:pPr>
              <w:spacing w:after="0" w:line="240"/>
            </w:pPr>
            <w:r>
              <w:rPr>
                <w:rFonts w:ascii="Consolas" w:cs="Consolas" w:eastAsia="Consolas" w:hAnsi="Consolas"/>
                <w:sz w:val="18"/>
                <w:szCs w:val="18"/>
              </w:rPr>
              <w:t xml:space="preserve">|       +-- output.py             # final .ls + report.json</w:t>
            </w:r>
          </w:p>
          <w:p>
            <w:pPr>
              <w:spacing w:after="0" w:line="240"/>
            </w:pPr>
            <w:r>
              <w:rPr>
                <w:rFonts w:ascii="Consolas" w:cs="Consolas" w:eastAsia="Consolas" w:hAnsi="Consolas"/>
                <w:sz w:val="18"/>
                <w:szCs w:val="18"/>
              </w:rPr>
              <w:t xml:space="preserve">+-- apps/                         # THE CALLER (tier 2) -- outside the unit</w:t>
            </w:r>
          </w:p>
          <w:p>
            <w:pPr>
              <w:spacing w:after="0" w:line="240"/>
            </w:pPr>
            <w:r>
              <w:rPr>
                <w:rFonts w:ascii="Consolas" w:cs="Consolas" w:eastAsia="Consolas" w:hAnsi="Consolas"/>
                <w:sz w:val="18"/>
                <w:szCs w:val="18"/>
              </w:rPr>
              <w:t xml:space="preserve">|   +-- app_state.py              # config IO + conversation state + envelope assembly</w:t>
            </w:r>
          </w:p>
          <w:p>
            <w:pPr>
              <w:spacing w:after="0" w:line="240"/>
            </w:pPr>
            <w:r>
              <w:rPr>
                <w:rFonts w:ascii="Consolas" w:cs="Consolas" w:eastAsia="Consolas" w:hAnsi="Consolas"/>
                <w:sz w:val="18"/>
                <w:szCs w:val="18"/>
              </w:rPr>
              <w:t xml:space="preserve">|   +-- gui.py                    # tkinter: Chat | Program | Report | Settings</w:t>
            </w:r>
          </w:p>
          <w:p>
            <w:pPr>
              <w:spacing w:after="0" w:line="240"/>
            </w:pPr>
            <w:r>
              <w:rPr>
                <w:rFonts w:ascii="Consolas" w:cs="Consolas" w:eastAsia="Consolas" w:hAnsi="Consolas"/>
                <w:sz w:val="18"/>
                <w:szCs w:val="18"/>
              </w:rPr>
              <w:t xml:space="preserve">|   +-- console.py                # stdin shell</w:t>
            </w:r>
          </w:p>
          <w:p>
            <w:pPr>
              <w:spacing w:after="0" w:line="240"/>
            </w:pPr>
            <w:r>
              <w:rPr>
                <w:rFonts w:ascii="Consolas" w:cs="Consolas" w:eastAsia="Consolas" w:hAnsi="Consolas"/>
                <w:sz w:val="18"/>
                <w:szCs w:val="18"/>
              </w:rPr>
              <w:t xml:space="preserve">|   +-- app_config.yaml           # caller-owned configuration</w:t>
            </w:r>
          </w:p>
          <w:p>
            <w:pPr>
              <w:spacing w:after="0" w:line="240"/>
            </w:pPr>
            <w:r>
              <w:rPr>
                <w:rFonts w:ascii="Consolas" w:cs="Consolas" w:eastAsia="Consolas" w:hAnsi="Consolas"/>
                <w:sz w:val="18"/>
                <w:szCs w:val="18"/>
              </w:rPr>
              <w:t xml:space="preserve">+-- corpus/                       # TP manual sections + curated .ls examples</w:t>
            </w:r>
          </w:p>
          <w:p>
            <w:pPr>
              <w:spacing w:after="0" w:line="240"/>
            </w:pPr>
            <w:r>
              <w:rPr>
                <w:rFonts w:ascii="Consolas" w:cs="Consolas" w:eastAsia="Consolas" w:hAnsi="Consolas"/>
                <w:sz w:val="18"/>
                <w:szCs w:val="18"/>
              </w:rPr>
              <w:t xml:space="preserve">+-- sessions/  out/  chroma/      # runtime data (gitignored)</w:t>
            </w:r>
          </w:p>
          <w:p>
            <w:pPr>
              <w:spacing w:after="0" w:line="240"/>
            </w:pPr>
            <w:r>
              <w:rPr>
                <w:rFonts w:ascii="Consolas" w:cs="Consolas" w:eastAsia="Consolas" w:hAnsi="Consolas"/>
                <w:sz w:val="18"/>
                <w:szCs w:val="18"/>
              </w:rPr>
              <w:t xml:space="preserve">+-- tests/                        # see Section 10</w:t>
            </w:r>
          </w:p>
          <w:p>
            <w:pPr>
              <w:spacing w:after="0" w:line="240"/>
            </w:pPr>
            <w:r>
              <w:rPr>
                <w:rFonts w:ascii="Consolas" w:cs="Consolas" w:eastAsia="Consolas" w:hAnsi="Consolas"/>
                <w:sz w:val="18"/>
                <w:szCs w:val="18"/>
              </w:rPr>
              <w:t xml:space="preserve">+-- cli.py                        # request | chat | validate | index subcommands</w:t>
            </w:r>
          </w:p>
        </w:tc>
      </w:tr>
    </w:tbl>
    <w:p>
      <w:pPr>
        <w:pStyle w:val="Heading1"/>
        <w:spacing w:after="160" w:before="360"/>
      </w:pPr>
      <w:r>
        <w:t xml:space="preserve">4  Layer rules and dependencies</w:t>
      </w:r>
    </w:p>
    <w:p>
      <w:pPr>
        <w:spacing w:after="60" w:before="160"/>
        <w:jc w:val="center"/>
      </w:pPr>
      <w:r>
        <w:drawing>
          <wp:inline distT="0" distB="0" distL="0" distR="0">
            <wp:extent cx="5191125" cy="4581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91125" cy="4581525"/>
                    </a:xfrm>
                    <a:prstGeom prst="rect">
                      <a:avLst/>
                    </a:prstGeom>
                  </pic:spPr>
                </pic:pic>
              </a:graphicData>
            </a:graphic>
          </wp:inline>
        </w:drawing>
      </w:r>
    </w:p>
    <w:p>
      <w:pPr>
        <w:spacing w:after="200"/>
        <w:jc w:val="center"/>
      </w:pPr>
      <w:r>
        <w:rPr>
          <w:i/>
          <w:iCs/>
          <w:sz w:val="19"/>
          <w:szCs w:val="19"/>
        </w:rPr>
        <w:t xml:space="preserve">Figure 2 — Imports point downward only. apps/ sees nothing below contract.py; runtime.py is the sole module importing from every layer; llm1/llm2/validator never import each other across branches; reg_io.py lives with the stores because the table store is its only caller.</w:t>
      </w:r>
    </w:p>
    <w:tbl>
      <w:tblPr>
        <w:tblW w:type="dxa" w:w="9026"/>
        <w:tblBorders>
          <w:top w:val="single" w:color="B4B2A9" w:sz="4"/>
          <w:left w:val="single" w:color="B4B2A9" w:sz="4"/>
          <w:bottom w:val="single" w:color="B4B2A9" w:sz="4"/>
          <w:right w:val="single" w:color="B4B2A9" w:sz="4"/>
          <w:insideH w:val="single" w:color="B4B2A9" w:sz="4"/>
          <w:insideV w:val="single" w:color="B4B2A9" w:sz="4"/>
        </w:tblBorders>
      </w:tblPr>
      <w:tblGrid>
        <w:gridCol w:w="2600"/>
        <w:gridCol w:w="2600"/>
        <w:gridCol w:w="3826"/>
      </w:tblGrid>
      <w:tr>
        <w:trPr>
          <w:tblHeader/>
        </w:trPr>
        <w:tc>
          <w:tcPr>
            <w:tcW w:type="dxa" w:w="2600"/>
            <w:shd w:fill="E1E0D7" w:val="clear"/>
            <w:tcMar>
              <w:top w:type="dxa" w:w="60"/>
              <w:left w:type="dxa" w:w="100"/>
              <w:bottom w:type="dxa" w:w="60"/>
              <w:right w:type="dxa" w:w="100"/>
            </w:tcMar>
          </w:tcPr>
          <w:p>
            <w:pPr>
              <w:spacing w:after="0"/>
            </w:pPr>
            <w:r>
              <w:rPr>
                <w:b/>
                <w:bCs/>
                <w:sz w:val="19"/>
                <w:szCs w:val="19"/>
              </w:rPr>
              <w:t xml:space="preserve">Rule</w:t>
            </w:r>
          </w:p>
        </w:tc>
        <w:tc>
          <w:tcPr>
            <w:tcW w:type="dxa" w:w="2600"/>
            <w:shd w:fill="E1E0D7" w:val="clear"/>
            <w:tcMar>
              <w:top w:type="dxa" w:w="60"/>
              <w:left w:type="dxa" w:w="100"/>
              <w:bottom w:type="dxa" w:w="60"/>
              <w:right w:type="dxa" w:w="100"/>
            </w:tcMar>
          </w:tcPr>
          <w:p>
            <w:pPr>
              <w:spacing w:after="0"/>
            </w:pPr>
            <w:r>
              <w:rPr>
                <w:b/>
                <w:bCs/>
                <w:sz w:val="19"/>
                <w:szCs w:val="19"/>
              </w:rPr>
              <w:t xml:space="preserve">Enforced by</w:t>
            </w:r>
          </w:p>
        </w:tc>
        <w:tc>
          <w:tcPr>
            <w:tcW w:type="dxa" w:w="3826"/>
            <w:shd w:fill="E1E0D7" w:val="clear"/>
            <w:tcMar>
              <w:top w:type="dxa" w:w="60"/>
              <w:left w:type="dxa" w:w="100"/>
              <w:bottom w:type="dxa" w:w="60"/>
              <w:right w:type="dxa" w:w="100"/>
            </w:tcMar>
          </w:tcPr>
          <w:p>
            <w:pPr>
              <w:spacing w:after="0"/>
            </w:pPr>
            <w:r>
              <w:rPr>
                <w:b/>
                <w:bCs/>
                <w:sz w:val="19"/>
                <w:szCs w:val="19"/>
              </w:rPr>
              <w:t xml:space="preserve">Why it exists</w:t>
            </w:r>
          </w:p>
        </w:tc>
      </w:tr>
      <w:tr>
        <w:tc>
          <w:tcPr>
            <w:tcW w:type="dxa" w:w="2600"/>
            <w:tcMar>
              <w:top w:type="dxa" w:w="60"/>
              <w:left w:type="dxa" w:w="100"/>
              <w:bottom w:type="dxa" w:w="60"/>
              <w:right w:type="dxa" w:w="100"/>
            </w:tcMar>
          </w:tcPr>
          <w:p>
            <w:pPr>
              <w:spacing w:after="0" w:line="252"/>
            </w:pPr>
            <w:r>
              <w:rPr>
                <w:sz w:val="19"/>
                <w:szCs w:val="19"/>
              </w:rPr>
              <w:t xml:space="preserve">apps/ imports contract.py only</w:t>
            </w:r>
          </w:p>
        </w:tc>
        <w:tc>
          <w:tcPr>
            <w:tcW w:type="dxa" w:w="2600"/>
            <w:tcMar>
              <w:top w:type="dxa" w:w="60"/>
              <w:left w:type="dxa" w:w="100"/>
              <w:bottom w:type="dxa" w:w="60"/>
              <w:right w:type="dxa" w:w="100"/>
            </w:tcMar>
          </w:tcPr>
          <w:p>
            <w:pPr>
              <w:spacing w:after="0" w:line="252"/>
            </w:pPr>
            <w:r>
              <w:rPr>
                <w:sz w:val="19"/>
                <w:szCs w:val="19"/>
              </w:rPr>
              <w:t xml:space="preserve">code review + the fact that apps/ runs against HTTP later</w:t>
            </w:r>
          </w:p>
        </w:tc>
        <w:tc>
          <w:tcPr>
            <w:tcW w:type="dxa" w:w="3826"/>
            <w:tcMar>
              <w:top w:type="dxa" w:w="60"/>
              <w:left w:type="dxa" w:w="100"/>
              <w:bottom w:type="dxa" w:w="60"/>
              <w:right w:type="dxa" w:w="100"/>
            </w:tcMar>
          </w:tcPr>
          <w:p>
            <w:pPr>
              <w:spacing w:after="0" w:line="252"/>
            </w:pPr>
            <w:r>
              <w:rPr>
                <w:sz w:val="19"/>
                <w:szCs w:val="19"/>
              </w:rPr>
              <w:t xml:space="preserve">keeps the caller replaceable (tier 3) and the unit boundary honest</w:t>
            </w:r>
          </w:p>
        </w:tc>
      </w:tr>
      <w:tr>
        <w:tc>
          <w:tcPr>
            <w:tcW w:type="dxa" w:w="2600"/>
            <w:tcMar>
              <w:top w:type="dxa" w:w="60"/>
              <w:left w:type="dxa" w:w="100"/>
              <w:bottom w:type="dxa" w:w="60"/>
              <w:right w:type="dxa" w:w="100"/>
            </w:tcMar>
          </w:tcPr>
          <w:p>
            <w:pPr>
              <w:spacing w:after="0" w:line="252"/>
            </w:pPr>
            <w:r>
              <w:rPr>
                <w:sz w:val="19"/>
                <w:szCs w:val="19"/>
              </w:rPr>
              <w:t xml:space="preserve">intelligence ↮ correctness (llm1/llm2 ↮ validator)</w:t>
            </w:r>
          </w:p>
        </w:tc>
        <w:tc>
          <w:tcPr>
            <w:tcW w:type="dxa" w:w="2600"/>
            <w:tcMar>
              <w:top w:type="dxa" w:w="60"/>
              <w:left w:type="dxa" w:w="100"/>
              <w:bottom w:type="dxa" w:w="60"/>
              <w:right w:type="dxa" w:w="100"/>
            </w:tcMar>
          </w:tcPr>
          <w:p>
            <w:pPr>
              <w:spacing w:after="0" w:line="252"/>
            </w:pPr>
            <w:r>
              <w:rPr>
                <w:sz w:val="19"/>
                <w:szCs w:val="19"/>
              </w:rPr>
              <w:t xml:space="preserve">package structure; no shared modules except dataclasses</w:t>
            </w:r>
          </w:p>
        </w:tc>
        <w:tc>
          <w:tcPr>
            <w:tcW w:type="dxa" w:w="3826"/>
            <w:tcMar>
              <w:top w:type="dxa" w:w="60"/>
              <w:left w:type="dxa" w:w="100"/>
              <w:bottom w:type="dxa" w:w="60"/>
              <w:right w:type="dxa" w:w="100"/>
            </w:tcMar>
          </w:tcPr>
          <w:p>
            <w:pPr>
              <w:spacing w:after="0" w:line="252"/>
            </w:pPr>
            <w:r>
              <w:rPr>
                <w:sz w:val="19"/>
                <w:szCs w:val="19"/>
              </w:rPr>
              <w:t xml:space="preserve">the validator must be testable with zero LLMs and immune to model blind spots</w:t>
            </w:r>
          </w:p>
        </w:tc>
      </w:tr>
      <w:tr>
        <w:tc>
          <w:tcPr>
            <w:tcW w:type="dxa" w:w="2600"/>
            <w:tcMar>
              <w:top w:type="dxa" w:w="60"/>
              <w:left w:type="dxa" w:w="100"/>
              <w:bottom w:type="dxa" w:w="60"/>
              <w:right w:type="dxa" w:w="100"/>
            </w:tcMar>
          </w:tcPr>
          <w:p>
            <w:pPr>
              <w:spacing w:after="0" w:line="252"/>
            </w:pPr>
            <w:r>
              <w:rPr>
                <w:sz w:val="19"/>
                <w:szCs w:val="19"/>
              </w:rPr>
              <w:t xml:space="preserve">reg_io.py has one caller: stores/table.py</w:t>
            </w:r>
          </w:p>
        </w:tc>
        <w:tc>
          <w:tcPr>
            <w:tcW w:type="dxa" w:w="2600"/>
            <w:tcMar>
              <w:top w:type="dxa" w:w="60"/>
              <w:left w:type="dxa" w:w="100"/>
              <w:bottom w:type="dxa" w:w="60"/>
              <w:right w:type="dxa" w:w="100"/>
            </w:tcMar>
          </w:tcPr>
          <w:p>
            <w:pPr>
              <w:spacing w:after="0" w:line="252"/>
            </w:pPr>
            <w:r>
              <w:rPr>
                <w:sz w:val="19"/>
                <w:szCs w:val="19"/>
              </w:rPr>
              <w:t xml:space="preserve">import audit in CI (simple grep test)</w:t>
            </w:r>
          </w:p>
        </w:tc>
        <w:tc>
          <w:tcPr>
            <w:tcW w:type="dxa" w:w="3826"/>
            <w:tcMar>
              <w:top w:type="dxa" w:w="60"/>
              <w:left w:type="dxa" w:w="100"/>
              <w:bottom w:type="dxa" w:w="60"/>
              <w:right w:type="dxa" w:w="100"/>
            </w:tcMar>
          </w:tcPr>
          <w:p>
            <w:pPr>
              <w:spacing w:after="0" w:line="252"/>
            </w:pPr>
            <w:r>
              <w:rPr>
                <w:sz w:val="19"/>
                <w:szCs w:val="19"/>
              </w:rPr>
              <w:t xml:space="preserve">single-parser rule — derived fields computed exactly once</w:t>
            </w:r>
          </w:p>
        </w:tc>
      </w:tr>
      <w:tr>
        <w:tc>
          <w:tcPr>
            <w:tcW w:type="dxa" w:w="2600"/>
            <w:tcMar>
              <w:top w:type="dxa" w:w="60"/>
              <w:left w:type="dxa" w:w="100"/>
              <w:bottom w:type="dxa" w:w="60"/>
              <w:right w:type="dxa" w:w="100"/>
            </w:tcMar>
          </w:tcPr>
          <w:p>
            <w:pPr>
              <w:spacing w:after="0" w:line="252"/>
            </w:pPr>
            <w:r>
              <w:rPr>
                <w:sz w:val="19"/>
                <w:szCs w:val="19"/>
              </w:rPr>
              <w:t xml:space="preserve">vendor SDKs only inside llm1.py, llm2.py, rag/</w:t>
            </w:r>
          </w:p>
        </w:tc>
        <w:tc>
          <w:tcPr>
            <w:tcW w:type="dxa" w:w="2600"/>
            <w:tcMar>
              <w:top w:type="dxa" w:w="60"/>
              <w:left w:type="dxa" w:w="100"/>
              <w:bottom w:type="dxa" w:w="60"/>
              <w:right w:type="dxa" w:w="100"/>
            </w:tcMar>
          </w:tcPr>
          <w:p>
            <w:pPr>
              <w:spacing w:after="0" w:line="252"/>
            </w:pPr>
            <w:r>
              <w:rPr>
                <w:sz w:val="19"/>
                <w:szCs w:val="19"/>
              </w:rPr>
              <w:t xml:space="preserve">import audit in CI</w:t>
            </w:r>
          </w:p>
        </w:tc>
        <w:tc>
          <w:tcPr>
            <w:tcW w:type="dxa" w:w="3826"/>
            <w:tcMar>
              <w:top w:type="dxa" w:w="60"/>
              <w:left w:type="dxa" w:w="100"/>
              <w:bottom w:type="dxa" w:w="60"/>
              <w:right w:type="dxa" w:w="100"/>
            </w:tcMar>
          </w:tcPr>
          <w:p>
            <w:pPr>
              <w:spacing w:after="0" w:line="252"/>
            </w:pPr>
            <w:r>
              <w:rPr>
                <w:sz w:val="19"/>
                <w:szCs w:val="19"/>
              </w:rPr>
              <w:t xml:space="preserve">model/backend swap = env change, not refactor</w:t>
            </w:r>
          </w:p>
        </w:tc>
      </w:tr>
      <w:tr>
        <w:tc>
          <w:tcPr>
            <w:tcW w:type="dxa" w:w="2600"/>
            <w:tcMar>
              <w:top w:type="dxa" w:w="60"/>
              <w:left w:type="dxa" w:w="100"/>
              <w:bottom w:type="dxa" w:w="60"/>
              <w:right w:type="dxa" w:w="100"/>
            </w:tcMar>
          </w:tcPr>
          <w:p>
            <w:pPr>
              <w:spacing w:after="0" w:line="252"/>
            </w:pPr>
            <w:r>
              <w:rPr>
                <w:sz w:val="19"/>
                <w:szCs w:val="19"/>
              </w:rPr>
              <w:t xml:space="preserve">templates contain no logic beyond presence checks</w:t>
            </w:r>
          </w:p>
        </w:tc>
        <w:tc>
          <w:tcPr>
            <w:tcW w:type="dxa" w:w="2600"/>
            <w:tcMar>
              <w:top w:type="dxa" w:w="60"/>
              <w:left w:type="dxa" w:w="100"/>
              <w:bottom w:type="dxa" w:w="60"/>
              <w:right w:type="dxa" w:w="100"/>
            </w:tcMar>
          </w:tcPr>
          <w:p>
            <w:pPr>
              <w:spacing w:after="0" w:line="252"/>
            </w:pPr>
            <w:r>
              <w:rPr>
                <w:sz w:val="19"/>
                <w:szCs w:val="19"/>
              </w:rPr>
              <w:t xml:space="preserve">renderer snapshot tests</w:t>
            </w:r>
          </w:p>
        </w:tc>
        <w:tc>
          <w:tcPr>
            <w:tcW w:type="dxa" w:w="3826"/>
            <w:tcMar>
              <w:top w:type="dxa" w:w="60"/>
              <w:left w:type="dxa" w:w="100"/>
              <w:bottom w:type="dxa" w:w="60"/>
              <w:right w:type="dxa" w:w="100"/>
            </w:tcMar>
          </w:tcPr>
          <w:p>
            <w:pPr>
              <w:spacing w:after="0" w:line="252"/>
            </w:pPr>
            <w:r>
              <w:rPr>
                <w:sz w:val="19"/>
                <w:szCs w:val="19"/>
              </w:rPr>
              <w:t xml:space="preserve">determinism: same inputs ⇒ byte-identical prompt</w:t>
            </w:r>
          </w:p>
        </w:tc>
      </w:tr>
    </w:tbl>
    <w:p>
      <w:r>
        <w:br w:type="page"/>
      </w:r>
    </w:p>
    <w:p>
      <w:pPr>
        <w:pStyle w:val="Heading1"/>
        <w:spacing w:after="160" w:before="360"/>
      </w:pPr>
      <w:r>
        <w:t xml:space="preserve">5  Core data model (classes)</w:t>
      </w:r>
    </w:p>
    <w:p>
      <w:pPr>
        <w:spacing w:after="60" w:before="160"/>
        <w:jc w:val="center"/>
      </w:pPr>
      <w:r>
        <w:drawing>
          <wp:inline distT="0" distB="0" distL="0" distR="0">
            <wp:extent cx="5191125" cy="4657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91125" cy="4657725"/>
                    </a:xfrm>
                    <a:prstGeom prst="rect">
                      <a:avLst/>
                    </a:prstGeom>
                  </pic:spPr>
                </pic:pic>
              </a:graphicData>
            </a:graphic>
          </wp:inline>
        </w:drawing>
      </w:r>
    </w:p>
    <w:p>
      <w:pPr>
        <w:spacing w:after="200"/>
        <w:jc w:val="center"/>
      </w:pPr>
      <w:r>
        <w:rPr>
          <w:i/>
          <w:iCs/>
          <w:sz w:val="19"/>
          <w:szCs w:val="19"/>
        </w:rPr>
        <w:t xml:space="preserve">Figure 3 — The nine load-bearing dataclasses. Response owns one Report; RegIOTable owns Entry rows (with category/direction computed at parse time, never stored); Session owns Drafts and the table reference; Verdict owns Err records whose layer values are grammar | existence | limits.</w:t>
      </w:r>
    </w:p>
    <w:p>
      <w:pPr>
        <w:spacing w:after="120" w:line="276"/>
      </w:pPr>
      <w:r>
        <w:t xml:space="preserve">Everything else in the system is behavior over these types. Two deliberate asymmetries: Entry carries the derived category/direction so no consumer ever re-implements the FANUC type decoding; and Err.expected is either a token set (grammar walk position) or a form string (pattern instructions like WAIT), because those are the two shapes “what was legal here” actually takes.</w:t>
      </w:r>
    </w:p>
    <w:p>
      <w:pPr>
        <w:pStyle w:val="Heading1"/>
        <w:spacing w:after="160" w:before="360"/>
      </w:pPr>
      <w:r>
        <w:t xml:space="preserve">6  Component specifications</w:t>
      </w:r>
    </w:p>
    <w:p>
      <w:pPr>
        <w:spacing w:after="120" w:line="276"/>
      </w:pPr>
      <w:r>
        <w:t xml:space="preserve">Format per component: role · public interface (signatures) · in / out · never. Signatures marked (proto) exist verbatim in the reference implementation and survived the conversation tests; the rest are specified here.</w:t>
      </w:r>
    </w:p>
    <w:p>
      <w:pPr>
        <w:pStyle w:val="Heading2"/>
        <w:spacing w:after="120" w:before="280"/>
      </w:pPr>
      <w:r>
        <w:t xml:space="preserve">6.1 contract.py — types + level-A gate</w:t>
      </w:r>
    </w:p>
    <w:tbl>
      <w:tblPr>
        <w:tblW w:type="dxa" w:w="9026"/>
        <w:tblBorders>
          <w:top w:val="single" w:color="D3D1C7" w:sz="4"/>
          <w:left w:val="single" w:color="D3D1C7" w:sz="4"/>
          <w:bottom w:val="single" w:color="D3D1C7" w:sz="4"/>
          <w:right w:val="single" w:color="D3D1C7" w:sz="4"/>
          <w:insideH w:val="single" w:color="D3D1C7" w:sz="4"/>
          <w:insideV w:val="single" w:color="D3D1C7" w:sz="4"/>
        </w:tblBorders>
      </w:tblPr>
      <w:tblGrid>
        <w:gridCol w:w="9026"/>
      </w:tblGrid>
      <w:tr>
        <w:tc>
          <w:tcPr>
            <w:tcW w:type="dxa" w:w="9026"/>
            <w:shd w:fill="F7F6F1" w:val="clear"/>
            <w:tcMar>
              <w:top w:type="dxa" w:w="90"/>
              <w:left w:type="dxa" w:w="140"/>
              <w:bottom w:type="dxa" w:w="90"/>
              <w:right w:type="dxa" w:w="140"/>
            </w:tcMar>
          </w:tcPr>
          <w:p>
            <w:pPr>
              <w:spacing w:after="0" w:line="240"/>
            </w:pPr>
            <w:r>
              <w:rPr>
                <w:rFonts w:ascii="Consolas" w:cs="Consolas" w:eastAsia="Consolas" w:hAnsi="Consolas"/>
                <w:sz w:val="18"/>
                <w:szCs w:val="18"/>
              </w:rPr>
              <w:t xml:space="preserve">Status = Literal["ok", "needs_clarification", "rejected", "failed"]</w:t>
            </w:r>
          </w:p>
          <w:p>
            <w:pPr>
              <w:spacing w:after="0" w:line="240"/>
            </w:pPr>
            <w:r>
              <w:rPr>
                <w:rFonts w:ascii="Consolas" w:cs="Consolas" w:eastAsia="Consolas" w:hAnsi="Consolas"/>
                <w:sz w:val="18"/>
                <w:szCs w:val="18"/>
              </w:rPr>
              <w:t xml:space="preserve">OVERRIDABLE_DEFAULTS = {"speed","pick_speed","term","utool","uframe","gripper_settle_sec"}</w:t>
            </w:r>
          </w:p>
          <w:p>
            <w:pPr>
              <w:spacing w:after="0" w:line="240"/>
            </w:pPr>
            <w:r>
              <w:rPr>
                <w:rFonts w:ascii="Consolas" w:cs="Consolas" w:eastAsia="Consolas" w:hAnsi="Consolas"/>
                <w:sz w:val="18"/>
                <w:szCs w:val="18"/>
              </w:rPr>
              <w:t xml:space="preserve">LIMIT_KEYS = {"max_speed_mmsec","max_wait_sec"}</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@dataclass Request(prompt, cell_id, scan: str|None, config_overrides={},</w:t>
            </w:r>
          </w:p>
          <w:p>
            <w:pPr>
              <w:spacing w:after="0" w:line="240"/>
            </w:pPr>
            <w:r>
              <w:rPr>
                <w:rFonts w:ascii="Consolas" w:cs="Consolas" w:eastAsia="Consolas" w:hAnsi="Consolas"/>
                <w:sz w:val="18"/>
                <w:szCs w:val="18"/>
              </w:rPr>
              <w:t xml:space="preserve">                   rag_backend="online", example_ls=None, revision_of=None, answers={})</w:t>
            </w:r>
          </w:p>
          <w:p>
            <w:pPr>
              <w:spacing w:after="0" w:line="240"/>
            </w:pPr>
            <w:r>
              <w:rPr>
                <w:rFonts w:ascii="Consolas" w:cs="Consolas" w:eastAsia="Consolas" w:hAnsi="Consolas"/>
                <w:sz w:val="18"/>
                <w:szCs w:val="18"/>
              </w:rPr>
              <w:t xml:space="preserve">@dataclass Report(scan_used, table_source, mapping_confidence, effective_defaults,</w:t>
            </w:r>
          </w:p>
          <w:p>
            <w:pPr>
              <w:spacing w:after="0" w:line="240"/>
            </w:pPr>
            <w:r>
              <w:rPr>
                <w:rFonts w:ascii="Consolas" w:cs="Consolas" w:eastAsia="Consolas" w:hAnsi="Consolas"/>
                <w:sz w:val="18"/>
                <w:szCs w:val="18"/>
              </w:rPr>
              <w:t xml:space="preserve">                  positions, inferred, retries, advisories)</w:t>
            </w:r>
          </w:p>
          <w:p>
            <w:pPr>
              <w:spacing w:after="0" w:line="240"/>
            </w:pPr>
            <w:r>
              <w:rPr>
                <w:rFonts w:ascii="Consolas" w:cs="Consolas" w:eastAsia="Consolas" w:hAnsi="Consolas"/>
                <w:sz w:val="18"/>
                <w:szCs w:val="18"/>
              </w:rPr>
              <w:t xml:space="preserve">@dataclass Response(status, draft_id, program_ls, file_ref, report, questions, reason)</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def validate_request(req) -&gt; str | None        # (proto) level-A: friendly message or pass</w:t>
            </w:r>
          </w:p>
        </w:tc>
      </w:tr>
    </w:tbl>
    <w:tbl>
      <w:tblPr>
        <w:tblW w:type="dxa" w:w="9026"/>
        <w:tblBorders>
          <w:top w:val="single" w:color="B4B2A9" w:sz="4"/>
          <w:left w:val="single" w:color="B4B2A9" w:sz="4"/>
          <w:bottom w:val="single" w:color="B4B2A9" w:sz="4"/>
          <w:right w:val="single" w:color="B4B2A9" w:sz="4"/>
          <w:insideH w:val="single" w:color="B4B2A9" w:sz="4"/>
          <w:insideV w:val="single" w:color="B4B2A9" w:sz="4"/>
        </w:tblBorders>
      </w:tblPr>
      <w:tblGrid>
        <w:gridCol w:w="1500"/>
        <w:gridCol w:w="7526"/>
      </w:tblGrid>
      <w:tr>
        <w:trPr>
          <w:tblHeader/>
        </w:trPr>
        <w:tc>
          <w:tcPr>
            <w:tcW w:type="dxa" w:w="1500"/>
            <w:shd w:fill="E1E0D7" w:val="clear"/>
            <w:tcMar>
              <w:top w:type="dxa" w:w="60"/>
              <w:left w:type="dxa" w:w="100"/>
              <w:bottom w:type="dxa" w:w="60"/>
              <w:right w:type="dxa" w:w="100"/>
            </w:tcMar>
          </w:tcPr>
          <w:p>
            <w:pPr>
              <w:spacing w:after="0"/>
            </w:pPr>
            <w:r>
              <w:rPr>
                <w:b/>
                <w:bCs/>
                <w:sz w:val="19"/>
                <w:szCs w:val="19"/>
              </w:rPr>
              <w:t xml:space="preserve"/>
            </w:r>
          </w:p>
        </w:tc>
        <w:tc>
          <w:tcPr>
            <w:tcW w:type="dxa" w:w="7526"/>
            <w:shd w:fill="E1E0D7" w:val="clear"/>
            <w:tcMar>
              <w:top w:type="dxa" w:w="60"/>
              <w:left w:type="dxa" w:w="100"/>
              <w:bottom w:type="dxa" w:w="60"/>
              <w:right w:type="dxa" w:w="100"/>
            </w:tcMar>
          </w:tcPr>
          <w:p>
            <w:pPr>
              <w:spacing w:after="0"/>
            </w:pPr>
            <w:r>
              <w:rPr>
                <w:b/>
                <w:bCs/>
                <w:sz w:val="19"/>
                <w:szCs w:val="19"/>
              </w:rPr>
              <w:t xml:space="preserve"/>
            </w:r>
          </w:p>
        </w:tc>
      </w:tr>
      <w:tr>
        <w:tc>
          <w:tcPr>
            <w:tcW w:type="dxa" w:w="1500"/>
            <w:tcMar>
              <w:top w:type="dxa" w:w="60"/>
              <w:left w:type="dxa" w:w="100"/>
              <w:bottom w:type="dxa" w:w="60"/>
              <w:right w:type="dxa" w:w="100"/>
            </w:tcMar>
          </w:tcPr>
          <w:p>
            <w:pPr>
              <w:spacing w:after="0" w:line="252"/>
            </w:pPr>
            <w:r>
              <w:rPr>
                <w:sz w:val="19"/>
                <w:szCs w:val="19"/>
              </w:rPr>
              <w:t xml:space="preserve">In / out</w:t>
            </w:r>
          </w:p>
        </w:tc>
        <w:tc>
          <w:tcPr>
            <w:tcW w:type="dxa" w:w="7526"/>
            <w:tcMar>
              <w:top w:type="dxa" w:w="60"/>
              <w:left w:type="dxa" w:w="100"/>
              <w:bottom w:type="dxa" w:w="60"/>
              <w:right w:type="dxa" w:w="100"/>
            </w:tcMar>
          </w:tcPr>
          <w:p>
            <w:pPr>
              <w:spacing w:after="0" w:line="252"/>
            </w:pPr>
            <w:r>
              <w:rPr>
                <w:sz w:val="19"/>
                <w:szCs w:val="19"/>
              </w:rPr>
              <w:t xml:space="preserve">JSON strings at both ends (to_json/from_json); dataclasses everywhere inside.</w:t>
            </w:r>
          </w:p>
        </w:tc>
      </w:tr>
      <w:tr>
        <w:tc>
          <w:tcPr>
            <w:tcW w:type="dxa" w:w="1500"/>
            <w:tcMar>
              <w:top w:type="dxa" w:w="60"/>
              <w:left w:type="dxa" w:w="100"/>
              <w:bottom w:type="dxa" w:w="60"/>
              <w:right w:type="dxa" w:w="100"/>
            </w:tcMar>
          </w:tcPr>
          <w:p>
            <w:pPr>
              <w:spacing w:after="0" w:line="252"/>
            </w:pPr>
            <w:r>
              <w:rPr>
                <w:sz w:val="19"/>
                <w:szCs w:val="19"/>
              </w:rPr>
              <w:t xml:space="preserve">Level-A checks</w:t>
            </w:r>
          </w:p>
        </w:tc>
        <w:tc>
          <w:tcPr>
            <w:tcW w:type="dxa" w:w="7526"/>
            <w:tcMar>
              <w:top w:type="dxa" w:w="60"/>
              <w:left w:type="dxa" w:w="100"/>
              <w:bottom w:type="dxa" w:w="60"/>
              <w:right w:type="dxa" w:w="100"/>
            </w:tcMar>
          </w:tcPr>
          <w:p>
            <w:pPr>
              <w:spacing w:after="0" w:line="252"/>
            </w:pPr>
            <w:r>
              <w:rPr>
                <w:sz w:val="19"/>
                <w:szCs w:val="19"/>
              </w:rPr>
              <w:t xml:space="preserve">empty prompt; missing cell_id; overrides touching LIMIT_KEYS; unknown override keys; invalid rag_backend. Each failure returns a pre-written friendly sentence (Design Doc Section 2b) — the runtime wraps it as status=rejected.</w:t>
            </w:r>
          </w:p>
        </w:tc>
      </w:tr>
      <w:tr>
        <w:tc>
          <w:tcPr>
            <w:tcW w:type="dxa" w:w="1500"/>
            <w:tcMar>
              <w:top w:type="dxa" w:w="60"/>
              <w:left w:type="dxa" w:w="100"/>
              <w:bottom w:type="dxa" w:w="60"/>
              <w:right w:type="dxa" w:w="100"/>
            </w:tcMar>
          </w:tcPr>
          <w:p>
            <w:pPr>
              <w:spacing w:after="0" w:line="252"/>
            </w:pPr>
            <w:r>
              <w:rPr>
                <w:sz w:val="19"/>
                <w:szCs w:val="19"/>
              </w:rPr>
              <w:t xml:space="preserve">Never</w:t>
            </w:r>
          </w:p>
        </w:tc>
        <w:tc>
          <w:tcPr>
            <w:tcW w:type="dxa" w:w="7526"/>
            <w:tcMar>
              <w:top w:type="dxa" w:w="60"/>
              <w:left w:type="dxa" w:w="100"/>
              <w:bottom w:type="dxa" w:w="60"/>
              <w:right w:type="dxa" w:w="100"/>
            </w:tcMar>
          </w:tcPr>
          <w:p>
            <w:pPr>
              <w:spacing w:after="0" w:line="252"/>
            </w:pPr>
            <w:r>
              <w:rPr>
                <w:sz w:val="19"/>
                <w:szCs w:val="19"/>
              </w:rPr>
              <w:t xml:space="preserve">Reasons about content. Anything requiring judgment is not a level-A check by definition.</w:t>
            </w:r>
          </w:p>
        </w:tc>
      </w:tr>
    </w:tbl>
    <w:p>
      <w:pPr>
        <w:pStyle w:val="Heading2"/>
        <w:spacing w:after="120" w:before="280"/>
      </w:pPr>
      <w:r>
        <w:t xml:space="preserve">6.2 reg_io.py — the single CSV parser</w:t>
      </w:r>
    </w:p>
    <w:tbl>
      <w:tblPr>
        <w:tblW w:type="dxa" w:w="9026"/>
        <w:tblBorders>
          <w:top w:val="single" w:color="D3D1C7" w:sz="4"/>
          <w:left w:val="single" w:color="D3D1C7" w:sz="4"/>
          <w:bottom w:val="single" w:color="D3D1C7" w:sz="4"/>
          <w:right w:val="single" w:color="D3D1C7" w:sz="4"/>
          <w:insideH w:val="single" w:color="D3D1C7" w:sz="4"/>
          <w:insideV w:val="single" w:color="D3D1C7" w:sz="4"/>
        </w:tblBorders>
      </w:tblPr>
      <w:tblGrid>
        <w:gridCol w:w="9026"/>
      </w:tblGrid>
      <w:tr>
        <w:tc>
          <w:tcPr>
            <w:tcW w:type="dxa" w:w="9026"/>
            <w:shd w:fill="F7F6F1" w:val="clear"/>
            <w:tcMar>
              <w:top w:type="dxa" w:w="90"/>
              <w:left w:type="dxa" w:w="140"/>
              <w:bottom w:type="dxa" w:w="90"/>
              <w:right w:type="dxa" w:w="140"/>
            </w:tcMar>
          </w:tcPr>
          <w:p>
            <w:pPr>
              <w:spacing w:after="0" w:line="240"/>
            </w:pPr>
            <w:r>
              <w:rPr>
                <w:rFonts w:ascii="Consolas" w:cs="Consolas" w:eastAsia="Consolas" w:hAnsi="Consolas"/>
                <w:sz w:val="18"/>
                <w:szCs w:val="18"/>
              </w:rPr>
              <w:t xml:space="preserve">class SchemaError(ValueError)                  # -&gt; level-A reject upstream</w:t>
            </w:r>
          </w:p>
          <w:p>
            <w:pPr>
              <w:spacing w:after="0" w:line="240"/>
            </w:pPr>
            <w:r>
              <w:rPr>
                <w:rFonts w:ascii="Consolas" w:cs="Consolas" w:eastAsia="Consolas" w:hAnsi="Consolas"/>
                <w:sz w:val="18"/>
                <w:szCs w:val="18"/>
              </w:rPr>
              <w:t xml:space="preserve">def parse_reg_io_csv(raw: str) -&gt; RegIOTable   # (proto)</w:t>
            </w:r>
          </w:p>
          <w:p>
            <w:pPr>
              <w:spacing w:after="0" w:line="240"/>
            </w:pPr>
            <w:r>
              <w:rPr>
                <w:rFonts w:ascii="Consolas" w:cs="Consolas" w:eastAsia="Consolas" w:hAnsi="Consolas"/>
                <w:sz w:val="18"/>
                <w:szCs w:val="18"/>
              </w:rPr>
              <w:t xml:space="preserve"># - strips '#' metadata lines; requires schema=reg_io_v1, cell_id, scanned_at</w:t>
            </w:r>
          </w:p>
          <w:p>
            <w:pPr>
              <w:spacing w:after="0" w:line="240"/>
            </w:pPr>
            <w:r>
              <w:rPr>
                <w:rFonts w:ascii="Consolas" w:cs="Consolas" w:eastAsia="Consolas" w:hAnsi="Consolas"/>
                <w:sz w:val="18"/>
                <w:szCs w:val="18"/>
              </w:rPr>
              <w:t xml:space="preserve"># - csv.DictReader over the body; required columns type,index,comment,initialized,value</w:t>
            </w:r>
          </w:p>
          <w:p>
            <w:pPr>
              <w:spacing w:after="0" w:line="240"/>
            </w:pPr>
            <w:r>
              <w:rPr>
                <w:rFonts w:ascii="Consolas" w:cs="Consolas" w:eastAsia="Consolas" w:hAnsi="Consolas"/>
                <w:sz w:val="18"/>
                <w:szCs w:val="18"/>
              </w:rPr>
              <w:t xml:space="preserve"># - classify(type) -&gt; category REG|IO|UNKNOWN, direction in|out|None  (computed, not stored)</w:t>
            </w:r>
          </w:p>
          <w:p>
            <w:pPr>
              <w:spacing w:after="0" w:line="240"/>
            </w:pPr>
            <w:r>
              <w:rPr>
                <w:rFonts w:ascii="Consolas" w:cs="Consolas" w:eastAsia="Consolas" w:hAnsi="Consolas"/>
                <w:sz w:val="18"/>
                <w:szCs w:val="18"/>
              </w:rPr>
              <w:t xml:space="preserve"># - unknown types / bad rows -&gt; table.flags (kept, flagged, never rejected)</w:t>
            </w:r>
          </w:p>
          <w:p>
            <w:pPr>
              <w:spacing w:after="0" w:line="240"/>
            </w:pPr>
            <w:r>
              <w:rPr>
                <w:rFonts w:ascii="Consolas" w:cs="Consolas" w:eastAsia="Consolas" w:hAnsi="Consolas"/>
                <w:sz w:val="18"/>
                <w:szCs w:val="18"/>
              </w:rPr>
              <w:t xml:space="preserve">RegIOTable.find(type,index) / by_note(needle,type?) / key_set()   # (proto)</w:t>
            </w:r>
          </w:p>
        </w:tc>
      </w:tr>
    </w:tbl>
    <w:p>
      <w:pPr>
        <w:spacing w:after="120" w:line="276"/>
      </w:pPr>
      <w:r>
        <w:rPr>
          <w:b/>
          <w:bCs/>
        </w:rPr>
        <w:t xml:space="preserve">by_note filters out initialized=False entries </w:t>
      </w:r>
      <w:r>
        <w:t xml:space="preserve">— an uninitialized register is a valid existence fact but an invalid inference target, which is exactly the split the design’s ‘exists but uninitialized’ diagnosis needs. Comment matching trims the trailing whitespace FANUC pads comments with.</w:t>
      </w:r>
    </w:p>
    <w:p>
      <w:pPr>
        <w:pStyle w:val="Heading2"/>
        <w:spacing w:after="120" w:before="280"/>
      </w:pPr>
      <w:r>
        <w:t xml:space="preserve">6.3 runtime.py — session loop</w:t>
      </w:r>
    </w:p>
    <w:tbl>
      <w:tblPr>
        <w:tblW w:type="dxa" w:w="9026"/>
        <w:tblBorders>
          <w:top w:val="single" w:color="D3D1C7" w:sz="4"/>
          <w:left w:val="single" w:color="D3D1C7" w:sz="4"/>
          <w:bottom w:val="single" w:color="D3D1C7" w:sz="4"/>
          <w:right w:val="single" w:color="D3D1C7" w:sz="4"/>
          <w:insideH w:val="single" w:color="D3D1C7" w:sz="4"/>
          <w:insideV w:val="single" w:color="D3D1C7" w:sz="4"/>
        </w:tblBorders>
      </w:tblPr>
      <w:tblGrid>
        <w:gridCol w:w="9026"/>
      </w:tblGrid>
      <w:tr>
        <w:tc>
          <w:tcPr>
            <w:tcW w:type="dxa" w:w="9026"/>
            <w:shd w:fill="F7F6F1" w:val="clear"/>
            <w:tcMar>
              <w:top w:type="dxa" w:w="90"/>
              <w:left w:type="dxa" w:w="140"/>
              <w:bottom w:type="dxa" w:w="90"/>
              <w:right w:type="dxa" w:w="140"/>
            </w:tcMar>
          </w:tcPr>
          <w:p>
            <w:pPr>
              <w:spacing w:after="0" w:line="240"/>
            </w:pPr>
            <w:r>
              <w:rPr>
                <w:rFonts w:ascii="Consolas" w:cs="Consolas" w:eastAsia="Consolas" w:hAnsi="Consolas"/>
                <w:sz w:val="18"/>
                <w:szCs w:val="18"/>
              </w:rPr>
              <w:t xml:space="preserve">def handle(req: Request) -&gt; Response:</w:t>
            </w:r>
          </w:p>
          <w:p>
            <w:pPr>
              <w:spacing w:after="0" w:line="240"/>
            </w:pPr>
            <w:r>
              <w:rPr>
                <w:rFonts w:ascii="Consolas" w:cs="Consolas" w:eastAsia="Consolas" w:hAnsi="Consolas"/>
                <w:sz w:val="18"/>
                <w:szCs w:val="18"/>
              </w:rPr>
              <w:t xml:space="preserve">    if (msg := contract.validate_request(req)): return reject(msg)          # level A</w:t>
            </w:r>
          </w:p>
          <w:p>
            <w:pPr>
              <w:spacing w:after="0" w:line="240"/>
            </w:pPr>
            <w:r>
              <w:rPr>
                <w:rFonts w:ascii="Consolas" w:cs="Consolas" w:eastAsia="Consolas" w:hAnsi="Consolas"/>
                <w:sz w:val="18"/>
                <w:szCs w:val="18"/>
              </w:rPr>
              <w:t xml:space="preserve">    table, source = stores.table.materialize(req.cell_id, req.scan)         # 2c hierarchy</w:t>
            </w:r>
          </w:p>
          <w:p>
            <w:pPr>
              <w:spacing w:after="0" w:line="240"/>
            </w:pPr>
            <w:r>
              <w:rPr>
                <w:rFonts w:ascii="Consolas" w:cs="Consolas" w:eastAsia="Consolas" w:hAnsi="Consolas"/>
                <w:sz w:val="18"/>
                <w:szCs w:val="18"/>
              </w:rPr>
              <w:t xml:space="preserve">    sess = stores.session.open(req.cell_id, req.revision_of)</w:t>
            </w:r>
          </w:p>
          <w:p>
            <w:pPr>
              <w:spacing w:after="0" w:line="240"/>
            </w:pPr>
            <w:r>
              <w:rPr>
                <w:rFonts w:ascii="Consolas" w:cs="Consolas" w:eastAsia="Consolas" w:hAnsi="Consolas"/>
                <w:sz w:val="18"/>
                <w:szCs w:val="18"/>
              </w:rPr>
              <w:t xml:space="preserve">    if req.example_ls:</w:t>
            </w:r>
          </w:p>
          <w:p>
            <w:pPr>
              <w:spacing w:after="0" w:line="240"/>
            </w:pPr>
            <w:r>
              <w:rPr>
                <w:rFonts w:ascii="Consolas" w:cs="Consolas" w:eastAsia="Consolas" w:hAnsi="Consolas"/>
                <w:sz w:val="18"/>
                <w:szCs w:val="18"/>
              </w:rPr>
              <w:t xml:space="preserve">        rep = validator.run(req.example_ls, table, cfg.limits, mode="syntax_report")</w:t>
            </w:r>
          </w:p>
          <w:p>
            <w:pPr>
              <w:spacing w:after="0" w:line="240"/>
            </w:pPr>
            <w:r>
              <w:rPr>
                <w:rFonts w:ascii="Consolas" w:cs="Consolas" w:eastAsia="Consolas" w:hAnsi="Consolas"/>
                <w:sz w:val="18"/>
                <w:szCs w:val="18"/>
              </w:rPr>
              <w:t xml:space="preserve">        sess.save_example(req.example_ls, rep)</w:t>
            </w:r>
          </w:p>
          <w:p>
            <w:pPr>
              <w:spacing w:after="0" w:line="240"/>
            </w:pPr>
            <w:r>
              <w:rPr>
                <w:rFonts w:ascii="Consolas" w:cs="Consolas" w:eastAsia="Consolas" w:hAnsi="Consolas"/>
                <w:sz w:val="18"/>
                <w:szCs w:val="18"/>
              </w:rPr>
              <w:t xml:space="preserve">        if rep.verdict == "fail":                                           # early feedback</w:t>
            </w:r>
          </w:p>
          <w:p>
            <w:pPr>
              <w:spacing w:after="0" w:line="240"/>
            </w:pPr>
            <w:r>
              <w:rPr>
                <w:rFonts w:ascii="Consolas" w:cs="Consolas" w:eastAsia="Consolas" w:hAnsi="Consolas"/>
                <w:sz w:val="18"/>
                <w:szCs w:val="18"/>
              </w:rPr>
              <w:t xml:space="preserve">            return needs_clarification(friendly_syntax_feedback(rep))</w:t>
            </w:r>
          </w:p>
          <w:p>
            <w:pPr>
              <w:spacing w:after="0" w:line="240"/>
            </w:pPr>
            <w:r>
              <w:rPr>
                <w:rFonts w:ascii="Consolas" w:cs="Consolas" w:eastAsia="Consolas" w:hAnsi="Consolas"/>
                <w:sz w:val="18"/>
                <w:szCs w:val="18"/>
              </w:rPr>
              <w:t xml:space="preserve">    loop = llm1.ToolLoop(cfg_effective(req), table, sess)                   # level B inside</w:t>
            </w:r>
          </w:p>
          <w:p>
            <w:pPr>
              <w:spacing w:after="0" w:line="240"/>
            </w:pPr>
            <w:r>
              <w:rPr>
                <w:rFonts w:ascii="Consolas" w:cs="Consolas" w:eastAsia="Consolas" w:hAnsi="Consolas"/>
                <w:sz w:val="18"/>
                <w:szCs w:val="18"/>
              </w:rPr>
              <w:t xml:space="preserve">    for turn in loop:</w:t>
            </w:r>
          </w:p>
          <w:p>
            <w:pPr>
              <w:spacing w:after="0" w:line="240"/>
            </w:pPr>
            <w:r>
              <w:rPr>
                <w:rFonts w:ascii="Consolas" w:cs="Consolas" w:eastAsia="Consolas" w:hAnsi="Consolas"/>
                <w:sz w:val="18"/>
                <w:szCs w:val="18"/>
              </w:rPr>
              <w:t xml:space="preserve">        if turn.tool == "rag_retrieve":</w:t>
            </w:r>
          </w:p>
          <w:p>
            <w:pPr>
              <w:spacing w:after="0" w:line="240"/>
            </w:pPr>
            <w:r>
              <w:rPr>
                <w:rFonts w:ascii="Consolas" w:cs="Consolas" w:eastAsia="Consolas" w:hAnsi="Consolas"/>
                <w:sz w:val="18"/>
                <w:szCs w:val="18"/>
              </w:rPr>
              <w:t xml:space="preserve">            turn.result = rag.retrieve(turn.query, profile=req.rag_backend)</w:t>
            </w:r>
          </w:p>
          <w:p>
            <w:pPr>
              <w:spacing w:after="0" w:line="240"/>
            </w:pPr>
            <w:r>
              <w:rPr>
                <w:rFonts w:ascii="Consolas" w:cs="Consolas" w:eastAsia="Consolas" w:hAnsi="Consolas"/>
                <w:sz w:val="18"/>
                <w:szCs w:val="18"/>
              </w:rPr>
              <w:t xml:space="preserve">        if turn.tool == "generate_program":</w:t>
            </w:r>
          </w:p>
          <w:p>
            <w:pPr>
              <w:spacing w:after="0" w:line="240"/>
            </w:pPr>
            <w:r>
              <w:rPr>
                <w:rFonts w:ascii="Consolas" w:cs="Consolas" w:eastAsia="Consolas" w:hAnsi="Consolas"/>
                <w:sz w:val="18"/>
                <w:szCs w:val="18"/>
              </w:rPr>
              <w:t xml:space="preserve">            prompt = renderer.render(cfg, table, sess, turn.args)</w:t>
            </w:r>
          </w:p>
          <w:p>
            <w:pPr>
              <w:spacing w:after="0" w:line="240"/>
            </w:pPr>
            <w:r>
              <w:rPr>
                <w:rFonts w:ascii="Consolas" w:cs="Consolas" w:eastAsia="Consolas" w:hAnsi="Consolas"/>
                <w:sz w:val="18"/>
                <w:szCs w:val="18"/>
              </w:rPr>
              <w:t xml:space="preserve">            draft  = llm2.generate(prompt);  sess.save_draft(draft)</w:t>
            </w:r>
          </w:p>
          <w:p>
            <w:pPr>
              <w:spacing w:after="0" w:line="240"/>
            </w:pPr>
            <w:r>
              <w:rPr>
                <w:rFonts w:ascii="Consolas" w:cs="Consolas" w:eastAsia="Consolas" w:hAnsi="Consolas"/>
                <w:sz w:val="18"/>
                <w:szCs w:val="18"/>
              </w:rPr>
              <w:t xml:space="preserve">            turn.result = validator.run(draft.text, table, cfg.limits)</w:t>
            </w:r>
          </w:p>
          <w:p>
            <w:pPr>
              <w:spacing w:after="0" w:line="240"/>
            </w:pPr>
            <w:r>
              <w:rPr>
                <w:rFonts w:ascii="Consolas" w:cs="Consolas" w:eastAsia="Consolas" w:hAnsi="Consolas"/>
                <w:sz w:val="18"/>
                <w:szCs w:val="18"/>
              </w:rPr>
              <w:t xml:space="preserve">            sess.save_verdict(turn.result)</w:t>
            </w:r>
          </w:p>
          <w:p>
            <w:pPr>
              <w:spacing w:after="0" w:line="240"/>
            </w:pPr>
            <w:r>
              <w:rPr>
                <w:rFonts w:ascii="Consolas" w:cs="Consolas" w:eastAsia="Consolas" w:hAnsi="Consolas"/>
                <w:sz w:val="18"/>
                <w:szCs w:val="18"/>
              </w:rPr>
              <w:t xml:space="preserve">            budget.count(turn.result)         # max_attempts + same-class-twice escalation</w:t>
            </w:r>
          </w:p>
          <w:p>
            <w:pPr>
              <w:spacing w:after="0" w:line="240"/>
            </w:pPr>
            <w:r>
              <w:rPr>
                <w:rFonts w:ascii="Consolas" w:cs="Consolas" w:eastAsia="Consolas" w:hAnsi="Consolas"/>
                <w:sz w:val="18"/>
                <w:szCs w:val="18"/>
              </w:rPr>
              <w:t xml:space="preserve">    if loop.outcome.ok:</w:t>
            </w:r>
          </w:p>
          <w:p>
            <w:pPr>
              <w:spacing w:after="0" w:line="240"/>
            </w:pPr>
            <w:r>
              <w:rPr>
                <w:rFonts w:ascii="Consolas" w:cs="Consolas" w:eastAsia="Consolas" w:hAnsi="Consolas"/>
                <w:sz w:val="18"/>
                <w:szCs w:val="18"/>
              </w:rPr>
              <w:t xml:space="preserve">        advisories = review.semantic_audit(loop.program, loop.params, table)  # ALWAYS</w:t>
            </w:r>
          </w:p>
          <w:p>
            <w:pPr>
              <w:spacing w:after="0" w:line="240"/>
            </w:pPr>
            <w:r>
              <w:rPr>
                <w:rFonts w:ascii="Consolas" w:cs="Consolas" w:eastAsia="Consolas" w:hAnsi="Consolas"/>
                <w:sz w:val="18"/>
                <w:szCs w:val="18"/>
              </w:rPr>
              <w:t xml:space="preserve">    return finalize(loop.outcome, sess)       # ok | needs_clarification | rejected | failed</w:t>
            </w:r>
          </w:p>
        </w:tc>
      </w:tr>
    </w:tbl>
    <w:tbl>
      <w:tblPr>
        <w:tblW w:type="dxa" w:w="9026"/>
        <w:tblBorders>
          <w:top w:val="single" w:color="B4B2A9" w:sz="4"/>
          <w:left w:val="single" w:color="B4B2A9" w:sz="4"/>
          <w:bottom w:val="single" w:color="B4B2A9" w:sz="4"/>
          <w:right w:val="single" w:color="B4B2A9" w:sz="4"/>
          <w:insideH w:val="single" w:color="B4B2A9" w:sz="4"/>
          <w:insideV w:val="single" w:color="B4B2A9" w:sz="4"/>
        </w:tblBorders>
      </w:tblPr>
      <w:tblGrid>
        <w:gridCol w:w="1500"/>
        <w:gridCol w:w="7526"/>
      </w:tblGrid>
      <w:tr>
        <w:trPr>
          <w:tblHeader/>
        </w:trPr>
        <w:tc>
          <w:tcPr>
            <w:tcW w:type="dxa" w:w="1500"/>
            <w:shd w:fill="E1E0D7" w:val="clear"/>
            <w:tcMar>
              <w:top w:type="dxa" w:w="60"/>
              <w:left w:type="dxa" w:w="100"/>
              <w:bottom w:type="dxa" w:w="60"/>
              <w:right w:type="dxa" w:w="100"/>
            </w:tcMar>
          </w:tcPr>
          <w:p>
            <w:pPr>
              <w:spacing w:after="0"/>
            </w:pPr>
            <w:r>
              <w:rPr>
                <w:b/>
                <w:bCs/>
                <w:sz w:val="19"/>
                <w:szCs w:val="19"/>
              </w:rPr>
              <w:t xml:space="preserve"/>
            </w:r>
          </w:p>
        </w:tc>
        <w:tc>
          <w:tcPr>
            <w:tcW w:type="dxa" w:w="7526"/>
            <w:shd w:fill="E1E0D7" w:val="clear"/>
            <w:tcMar>
              <w:top w:type="dxa" w:w="60"/>
              <w:left w:type="dxa" w:w="100"/>
              <w:bottom w:type="dxa" w:w="60"/>
              <w:right w:type="dxa" w:w="100"/>
            </w:tcMar>
          </w:tcPr>
          <w:p>
            <w:pPr>
              <w:spacing w:after="0"/>
            </w:pPr>
            <w:r>
              <w:rPr>
                <w:b/>
                <w:bCs/>
                <w:sz w:val="19"/>
                <w:szCs w:val="19"/>
              </w:rPr>
              <w:t xml:space="preserve"/>
            </w:r>
          </w:p>
        </w:tc>
      </w:tr>
      <w:tr>
        <w:tc>
          <w:tcPr>
            <w:tcW w:type="dxa" w:w="1500"/>
            <w:tcMar>
              <w:top w:type="dxa" w:w="60"/>
              <w:left w:type="dxa" w:w="100"/>
              <w:bottom w:type="dxa" w:w="60"/>
              <w:right w:type="dxa" w:w="100"/>
            </w:tcMar>
          </w:tcPr>
          <w:p>
            <w:pPr>
              <w:spacing w:after="0" w:line="252"/>
            </w:pPr>
            <w:r>
              <w:rPr>
                <w:sz w:val="19"/>
                <w:szCs w:val="19"/>
              </w:rPr>
              <w:t xml:space="preserve">In</w:t>
            </w:r>
          </w:p>
        </w:tc>
        <w:tc>
          <w:tcPr>
            <w:tcW w:type="dxa" w:w="7526"/>
            <w:tcMar>
              <w:top w:type="dxa" w:w="60"/>
              <w:left w:type="dxa" w:w="100"/>
              <w:bottom w:type="dxa" w:w="60"/>
              <w:right w:type="dxa" w:w="100"/>
            </w:tcMar>
          </w:tcPr>
          <w:p>
            <w:pPr>
              <w:spacing w:after="0" w:line="252"/>
            </w:pPr>
            <w:r>
              <w:rPr>
                <w:sz w:val="19"/>
                <w:szCs w:val="19"/>
              </w:rPr>
              <w:t xml:space="preserve">Request; tool intents from LLM #1; drafts; verdicts.</w:t>
            </w:r>
          </w:p>
        </w:tc>
      </w:tr>
      <w:tr>
        <w:tc>
          <w:tcPr>
            <w:tcW w:type="dxa" w:w="1500"/>
            <w:tcMar>
              <w:top w:type="dxa" w:w="60"/>
              <w:left w:type="dxa" w:w="100"/>
              <w:bottom w:type="dxa" w:w="60"/>
              <w:right w:type="dxa" w:w="100"/>
            </w:tcMar>
          </w:tcPr>
          <w:p>
            <w:pPr>
              <w:spacing w:after="0" w:line="252"/>
            </w:pPr>
            <w:r>
              <w:rPr>
                <w:sz w:val="19"/>
                <w:szCs w:val="19"/>
              </w:rPr>
              <w:t xml:space="preserve">Out</w:t>
            </w:r>
          </w:p>
        </w:tc>
        <w:tc>
          <w:tcPr>
            <w:tcW w:type="dxa" w:w="7526"/>
            <w:tcMar>
              <w:top w:type="dxa" w:w="60"/>
              <w:left w:type="dxa" w:w="100"/>
              <w:bottom w:type="dxa" w:w="60"/>
              <w:right w:type="dxa" w:w="100"/>
            </w:tcMar>
          </w:tcPr>
          <w:p>
            <w:pPr>
              <w:spacing w:after="0" w:line="252"/>
            </w:pPr>
            <w:r>
              <w:rPr>
                <w:sz w:val="19"/>
                <w:szCs w:val="19"/>
              </w:rPr>
              <w:t xml:space="preserve">Response; every file under sessions/ and out/ (sole writer of stores).</w:t>
            </w:r>
          </w:p>
        </w:tc>
      </w:tr>
      <w:tr>
        <w:tc>
          <w:tcPr>
            <w:tcW w:type="dxa" w:w="1500"/>
            <w:tcMar>
              <w:top w:type="dxa" w:w="60"/>
              <w:left w:type="dxa" w:w="100"/>
              <w:bottom w:type="dxa" w:w="60"/>
              <w:right w:type="dxa" w:w="100"/>
            </w:tcMar>
          </w:tcPr>
          <w:p>
            <w:pPr>
              <w:spacing w:after="0" w:line="252"/>
            </w:pPr>
            <w:r>
              <w:rPr>
                <w:sz w:val="19"/>
                <w:szCs w:val="19"/>
              </w:rPr>
              <w:t xml:space="preserve">Budgets</w:t>
            </w:r>
          </w:p>
        </w:tc>
        <w:tc>
          <w:tcPr>
            <w:tcW w:type="dxa" w:w="7526"/>
            <w:tcMar>
              <w:top w:type="dxa" w:w="60"/>
              <w:left w:type="dxa" w:w="100"/>
              <w:bottom w:type="dxa" w:w="60"/>
              <w:right w:type="dxa" w:w="100"/>
            </w:tcMar>
          </w:tcPr>
          <w:p>
            <w:pPr>
              <w:spacing w:after="0" w:line="252"/>
            </w:pPr>
            <w:r>
              <w:rPr>
                <w:sz w:val="19"/>
                <w:szCs w:val="19"/>
              </w:rPr>
              <w:t xml:space="preserve">retry.max_attempts from static config, enforced here in code; the same-error-class-twice counter is mechanical (LLM #1 chooses the new strategy, runtime forbids spending more attempts on the old one).</w:t>
            </w:r>
          </w:p>
        </w:tc>
      </w:tr>
      <w:tr>
        <w:tc>
          <w:tcPr>
            <w:tcW w:type="dxa" w:w="1500"/>
            <w:tcMar>
              <w:top w:type="dxa" w:w="60"/>
              <w:left w:type="dxa" w:w="100"/>
              <w:bottom w:type="dxa" w:w="60"/>
              <w:right w:type="dxa" w:w="100"/>
            </w:tcMar>
          </w:tcPr>
          <w:p>
            <w:pPr>
              <w:spacing w:after="0" w:line="252"/>
            </w:pPr>
            <w:r>
              <w:rPr>
                <w:sz w:val="19"/>
                <w:szCs w:val="19"/>
              </w:rPr>
              <w:t xml:space="preserve">Never</w:t>
            </w:r>
          </w:p>
        </w:tc>
        <w:tc>
          <w:tcPr>
            <w:tcW w:type="dxa" w:w="7526"/>
            <w:tcMar>
              <w:top w:type="dxa" w:w="60"/>
              <w:left w:type="dxa" w:w="100"/>
              <w:bottom w:type="dxa" w:w="60"/>
              <w:right w:type="dxa" w:w="100"/>
            </w:tcMar>
          </w:tcPr>
          <w:p>
            <w:pPr>
              <w:spacing w:after="0" w:line="252"/>
            </w:pPr>
            <w:r>
              <w:rPr>
                <w:sz w:val="19"/>
                <w:szCs w:val="19"/>
              </w:rPr>
              <w:t xml:space="preserve">Decides scope or fills gaps (level B belongs to LLM #1); parses prompts; edits config.</w:t>
            </w:r>
          </w:p>
        </w:tc>
      </w:tr>
    </w:tbl>
    <w:p>
      <w:pPr>
        <w:pStyle w:val="Heading2"/>
        <w:spacing w:after="120" w:before="280"/>
      </w:pPr>
      <w:r>
        <w:t xml:space="preserve">6.4 llm1.py + review.py + prompts/</w:t>
      </w:r>
    </w:p>
    <w:tbl>
      <w:tblPr>
        <w:tblW w:type="dxa" w:w="9026"/>
        <w:tblBorders>
          <w:top w:val="single" w:color="D3D1C7" w:sz="4"/>
          <w:left w:val="single" w:color="D3D1C7" w:sz="4"/>
          <w:bottom w:val="single" w:color="D3D1C7" w:sz="4"/>
          <w:right w:val="single" w:color="D3D1C7" w:sz="4"/>
          <w:insideH w:val="single" w:color="D3D1C7" w:sz="4"/>
          <w:insideV w:val="single" w:color="D3D1C7" w:sz="4"/>
        </w:tblBorders>
      </w:tblPr>
      <w:tblGrid>
        <w:gridCol w:w="9026"/>
      </w:tblGrid>
      <w:tr>
        <w:tc>
          <w:tcPr>
            <w:tcW w:type="dxa" w:w="9026"/>
            <w:shd w:fill="F7F6F1" w:val="clear"/>
            <w:tcMar>
              <w:top w:type="dxa" w:w="90"/>
              <w:left w:type="dxa" w:w="140"/>
              <w:bottom w:type="dxa" w:w="90"/>
              <w:right w:type="dxa" w:w="140"/>
            </w:tcMar>
          </w:tcPr>
          <w:p>
            <w:pPr>
              <w:spacing w:after="0" w:line="240"/>
            </w:pPr>
            <w:r>
              <w:rPr>
                <w:rFonts w:ascii="Consolas" w:cs="Consolas" w:eastAsia="Consolas" w:hAnsi="Consolas"/>
                <w:sz w:val="18"/>
                <w:szCs w:val="18"/>
              </w:rPr>
              <w:t xml:space="preserve">class ToolLoop:</w:t>
            </w:r>
          </w:p>
          <w:p>
            <w:pPr>
              <w:spacing w:after="0" w:line="240"/>
            </w:pPr>
            <w:r>
              <w:rPr>
                <w:rFonts w:ascii="Consolas" w:cs="Consolas" w:eastAsia="Consolas" w:hAnsi="Consolas"/>
                <w:sz w:val="18"/>
                <w:szCs w:val="18"/>
              </w:rPr>
              <w:t xml:space="preserve">    """Tool-use loop. Tools: rag_retrieve(query),</w:t>
            </w:r>
          </w:p>
          <w:p>
            <w:pPr>
              <w:spacing w:after="0" w:line="240"/>
            </w:pPr>
            <w:r>
              <w:rPr>
                <w:rFonts w:ascii="Consolas" w:cs="Consolas" w:eastAsia="Consolas" w:hAnsi="Consolas"/>
                <w:sz w:val="18"/>
                <w:szCs w:val="18"/>
              </w:rPr>
              <w:t xml:space="preserve">       generate_program(params, program_name, notes, base_draft, errors),</w:t>
            </w:r>
          </w:p>
          <w:p>
            <w:pPr>
              <w:spacing w:after="0" w:line="240"/>
            </w:pPr>
            <w:r>
              <w:rPr>
                <w:rFonts w:ascii="Consolas" w:cs="Consolas" w:eastAsia="Consolas" w:hAnsi="Consolas"/>
                <w:sz w:val="18"/>
                <w:szCs w:val="18"/>
              </w:rPr>
              <w:t xml:space="preserve">       ask_user(questions)  -&gt; loop terminal, becomes needs_clarification.</w:t>
            </w:r>
          </w:p>
          <w:p>
            <w:pPr>
              <w:spacing w:after="0" w:line="240"/>
            </w:pPr>
            <w:r>
              <w:rPr>
                <w:rFonts w:ascii="Consolas" w:cs="Consolas" w:eastAsia="Consolas" w:hAnsi="Consolas"/>
                <w:sz w:val="18"/>
                <w:szCs w:val="18"/>
              </w:rPr>
              <w:t xml:space="preserve">    Structured output only: every turn is a tool call or a final JSON;</w:t>
            </w:r>
          </w:p>
          <w:p>
            <w:pPr>
              <w:spacing w:after="0" w:line="240"/>
            </w:pPr>
            <w:r>
              <w:rPr>
                <w:rFonts w:ascii="Consolas" w:cs="Consolas" w:eastAsia="Consolas" w:hAnsi="Consolas"/>
                <w:sz w:val="18"/>
                <w:szCs w:val="18"/>
              </w:rPr>
              <w:t xml:space="preserve">    free text is a protocol error the runtime rejects and retries once."""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def review.semantic_audit(program, params, table) -&gt; list[str]  # advisories, friendly</w:t>
            </w:r>
          </w:p>
        </w:tc>
      </w:tr>
    </w:tbl>
    <w:p>
      <w:pPr>
        <w:pStyle w:val="ListParagraph"/>
        <w:numPr>
          <w:ilvl w:val="0"/>
          <w:numId w:val="2"/>
        </w:numPr>
        <w:spacing w:after="60" w:line="264"/>
      </w:pPr>
      <w:r>
        <w:rPr>
          <w:b/>
          <w:bCs/>
        </w:rPr>
        <w:t xml:space="preserve">prompts/llm1_system.md </w:t>
      </w:r>
      <w:r>
        <w:t xml:space="preserve">is the whole of LLM #1’s TP knowledge: the ~2-page literacy primer, per-intent parameter checklists, the gap policy (config default / note inference / ask — never invent positions), the user-facing language rule with examples, and 2 few-shot prompt→params extractions. No RAG chunks ever enter LLM #1’s context — they route to the renderer — which is what keeps the small-local-model plan credible.</w:t>
      </w:r>
    </w:p>
    <w:p>
      <w:pPr>
        <w:pStyle w:val="ListParagraph"/>
        <w:numPr>
          <w:ilvl w:val="0"/>
          <w:numId w:val="2"/>
        </w:numPr>
        <w:spacing w:after="60" w:line="264"/>
      </w:pPr>
      <w:r>
        <w:rPr>
          <w:b/>
          <w:bCs/>
        </w:rPr>
        <w:t xml:space="preserve">Answers handling: </w:t>
      </w:r>
      <w:r>
        <w:t xml:space="preserve">on a call with answers={reply: text}, the open question is read from the session store and the raw reply is interpreted against it (the reference implementation demonstrated fixture-letter and PR-index replies). Structured {key: value} bypasses interpretation.</w:t>
      </w:r>
    </w:p>
    <w:p>
      <w:pPr>
        <w:pStyle w:val="ListParagraph"/>
        <w:numPr>
          <w:ilvl w:val="0"/>
          <w:numId w:val="2"/>
        </w:numPr>
        <w:spacing w:after="60" w:line="264"/>
      </w:pPr>
      <w:r>
        <w:rPr>
          <w:b/>
          <w:bCs/>
        </w:rPr>
        <w:t xml:space="preserve">review.py is the same client, different turn: </w:t>
      </w:r>
      <w:r>
        <w:t xml:space="preserve">fresh audit prompt (program + params + table notes), output constrained to an advisories list. It cannot block — the runtime treats its output as report content only.</w:t>
      </w:r>
    </w:p>
    <w:p>
      <w:pPr>
        <w:pStyle w:val="Heading2"/>
        <w:spacing w:after="120" w:before="280"/>
      </w:pPr>
      <w:r>
        <w:t xml:space="preserve">6.5 renderer.py + templates/</w:t>
      </w:r>
    </w:p>
    <w:tbl>
      <w:tblPr>
        <w:tblW w:type="dxa" w:w="9026"/>
        <w:tblBorders>
          <w:top w:val="single" w:color="D3D1C7" w:sz="4"/>
          <w:left w:val="single" w:color="D3D1C7" w:sz="4"/>
          <w:bottom w:val="single" w:color="D3D1C7" w:sz="4"/>
          <w:right w:val="single" w:color="D3D1C7" w:sz="4"/>
          <w:insideH w:val="single" w:color="D3D1C7" w:sz="4"/>
          <w:insideV w:val="single" w:color="D3D1C7" w:sz="4"/>
        </w:tblBorders>
      </w:tblPr>
      <w:tblGrid>
        <w:gridCol w:w="9026"/>
      </w:tblGrid>
      <w:tr>
        <w:tc>
          <w:tcPr>
            <w:tcW w:type="dxa" w:w="9026"/>
            <w:shd w:fill="F7F6F1" w:val="clear"/>
            <w:tcMar>
              <w:top w:type="dxa" w:w="90"/>
              <w:left w:type="dxa" w:w="140"/>
              <w:bottom w:type="dxa" w:w="90"/>
              <w:right w:type="dxa" w:w="140"/>
            </w:tcMar>
          </w:tcPr>
          <w:p>
            <w:pPr>
              <w:spacing w:after="0" w:line="240"/>
            </w:pPr>
            <w:r>
              <w:rPr>
                <w:rFonts w:ascii="Consolas" w:cs="Consolas" w:eastAsia="Consolas" w:hAnsi="Consolas"/>
                <w:sz w:val="18"/>
                <w:szCs w:val="18"/>
              </w:rPr>
              <w:t xml:space="preserve">def render(cfg, table, sess, args: GenerateArgs) -&gt; str</w:t>
            </w:r>
          </w:p>
          <w:p>
            <w:pPr>
              <w:spacing w:after="0" w:line="240"/>
            </w:pPr>
            <w:r>
              <w:rPr>
                <w:rFonts w:ascii="Consolas" w:cs="Consolas" w:eastAsia="Consolas" w:hAnsi="Consolas"/>
                <w:sz w:val="18"/>
                <w:szCs w:val="18"/>
              </w:rPr>
              <w:t xml:space="preserve"># fixed order: SYSTEM -&gt; CELL(cfg, table verbatim) -&gt; DOCS(args.chunks)</w:t>
            </w:r>
          </w:p>
          <w:p>
            <w:pPr>
              <w:spacing w:after="0" w:line="240"/>
            </w:pPr>
            <w:r>
              <w:rPr>
                <w:rFonts w:ascii="Consolas" w:cs="Consolas" w:eastAsia="Consolas" w:hAnsi="Consolas"/>
                <w:sz w:val="18"/>
                <w:szCs w:val="18"/>
              </w:rPr>
              <w:t xml:space="preserve">#   -&gt; EXAMPLE(sess, verbatim)? -&gt; TASK(args.params) -&gt; NOTES(name, comments)</w:t>
            </w:r>
          </w:p>
          <w:p>
            <w:pPr>
              <w:spacing w:after="0" w:line="240"/>
            </w:pPr>
            <w:r>
              <w:rPr>
                <w:rFonts w:ascii="Consolas" w:cs="Consolas" w:eastAsia="Consolas" w:hAnsi="Consolas"/>
                <w:sz w:val="18"/>
                <w:szCs w:val="18"/>
              </w:rPr>
              <w:t xml:space="preserve">#   -&gt; PREVIOUS+FIX(sess.draft(args.base_draft), args.errors)?     retry only</w:t>
            </w:r>
          </w:p>
          <w:p>
            <w:pPr>
              <w:spacing w:after="0" w:line="240"/>
            </w:pPr>
            <w:r>
              <w:rPr>
                <w:rFonts w:ascii="Consolas" w:cs="Consolas" w:eastAsia="Consolas" w:hAnsi="Consolas"/>
                <w:sz w:val="18"/>
                <w:szCs w:val="18"/>
              </w:rPr>
              <w:t xml:space="preserve"># byte-identical for identical inputs (snapshot-tested)</w:t>
            </w:r>
          </w:p>
        </w:tc>
      </w:tr>
    </w:tbl>
    <w:p>
      <w:pPr>
        <w:spacing w:after="120" w:line="276"/>
      </w:pPr>
      <w:r>
        <w:rPr>
          <w:b/>
          <w:bCs/>
        </w:rPr>
        <w:t xml:space="preserve">No-leakage in code terms: </w:t>
      </w:r>
      <w:r>
        <w:t xml:space="preserve">render() takes the table and config objects from the stores, never from LLM #1’s output — GenerateArgs simply has no field that could carry them. The whitelist reaching LLM #2 is the store’s bytes.</w:t>
      </w:r>
    </w:p>
    <w:p>
      <w:pPr>
        <w:pStyle w:val="Heading2"/>
        <w:spacing w:after="120" w:before="280"/>
      </w:pPr>
      <w:r>
        <w:t xml:space="preserve">6.6 llm2.py — backends</w:t>
      </w:r>
    </w:p>
    <w:tbl>
      <w:tblPr>
        <w:tblW w:type="dxa" w:w="9026"/>
        <w:tblBorders>
          <w:top w:val="single" w:color="D3D1C7" w:sz="4"/>
          <w:left w:val="single" w:color="D3D1C7" w:sz="4"/>
          <w:bottom w:val="single" w:color="D3D1C7" w:sz="4"/>
          <w:right w:val="single" w:color="D3D1C7" w:sz="4"/>
          <w:insideH w:val="single" w:color="D3D1C7" w:sz="4"/>
          <w:insideV w:val="single" w:color="D3D1C7" w:sz="4"/>
        </w:tblBorders>
      </w:tblPr>
      <w:tblGrid>
        <w:gridCol w:w="9026"/>
      </w:tblGrid>
      <w:tr>
        <w:tc>
          <w:tcPr>
            <w:tcW w:type="dxa" w:w="9026"/>
            <w:shd w:fill="F7F6F1" w:val="clear"/>
            <w:tcMar>
              <w:top w:type="dxa" w:w="90"/>
              <w:left w:type="dxa" w:w="140"/>
              <w:bottom w:type="dxa" w:w="90"/>
              <w:right w:type="dxa" w:w="140"/>
            </w:tcMar>
          </w:tcPr>
          <w:p>
            <w:pPr>
              <w:spacing w:after="0" w:line="240"/>
            </w:pPr>
            <w:r>
              <w:rPr>
                <w:rFonts w:ascii="Consolas" w:cs="Consolas" w:eastAsia="Consolas" w:hAnsi="Consolas"/>
                <w:sz w:val="18"/>
                <w:szCs w:val="18"/>
              </w:rPr>
              <w:t xml:space="preserve">def generate(prompt: str) -&gt; Draft</w:t>
            </w:r>
          </w:p>
          <w:p>
            <w:pPr>
              <w:spacing w:after="0" w:line="240"/>
            </w:pPr>
            <w:r>
              <w:rPr>
                <w:rFonts w:ascii="Consolas" w:cs="Consolas" w:eastAsia="Consolas" w:hAnsi="Consolas"/>
                <w:sz w:val="18"/>
                <w:szCs w:val="18"/>
              </w:rPr>
              <w:t xml:space="preserve"># backend by env TP_LLM2 = anthropic:&lt;model&gt; | ollama:&lt;model&gt; | mock:&lt;path&gt;</w:t>
            </w:r>
          </w:p>
          <w:p>
            <w:pPr>
              <w:spacing w:after="0" w:line="240"/>
            </w:pPr>
            <w:r>
              <w:rPr>
                <w:rFonts w:ascii="Consolas" w:cs="Consolas" w:eastAsia="Consolas" w:hAnsi="Consolas"/>
                <w:sz w:val="18"/>
                <w:szCs w:val="18"/>
              </w:rPr>
              <w:t xml:space="preserve"># post-processing (code): strip markdown fences, normalize CRLF,</w:t>
            </w:r>
          </w:p>
          <w:p>
            <w:pPr>
              <w:spacing w:after="0" w:line="240"/>
            </w:pPr>
            <w:r>
              <w:rPr>
                <w:rFonts w:ascii="Consolas" w:cs="Consolas" w:eastAsia="Consolas" w:hAnsi="Consolas"/>
                <w:sz w:val="18"/>
                <w:szCs w:val="18"/>
              </w:rPr>
              <w:t xml:space="preserve"># require a /PROG ... /END envelope (else -&gt; synthetic grammar error, not a crash)</w:t>
            </w:r>
          </w:p>
        </w:tc>
      </w:tr>
    </w:tbl>
    <w:p>
      <w:pPr>
        <w:pStyle w:val="Heading2"/>
        <w:spacing w:after="120" w:before="280"/>
      </w:pPr>
      <w:r>
        <w:t xml:space="preserve">6.7 validator/ — three layers</w:t>
      </w:r>
    </w:p>
    <w:tbl>
      <w:tblPr>
        <w:tblW w:type="dxa" w:w="9026"/>
        <w:tblBorders>
          <w:top w:val="single" w:color="D3D1C7" w:sz="4"/>
          <w:left w:val="single" w:color="D3D1C7" w:sz="4"/>
          <w:bottom w:val="single" w:color="D3D1C7" w:sz="4"/>
          <w:right w:val="single" w:color="D3D1C7" w:sz="4"/>
          <w:insideH w:val="single" w:color="D3D1C7" w:sz="4"/>
          <w:insideV w:val="single" w:color="D3D1C7" w:sz="4"/>
        </w:tblBorders>
      </w:tblPr>
      <w:tblGrid>
        <w:gridCol w:w="9026"/>
      </w:tblGrid>
      <w:tr>
        <w:tc>
          <w:tcPr>
            <w:tcW w:type="dxa" w:w="9026"/>
            <w:shd w:fill="F7F6F1" w:val="clear"/>
            <w:tcMar>
              <w:top w:type="dxa" w:w="90"/>
              <w:left w:type="dxa" w:w="140"/>
              <w:bottom w:type="dxa" w:w="90"/>
              <w:right w:type="dxa" w:w="140"/>
            </w:tcMar>
          </w:tcPr>
          <w:p>
            <w:pPr>
              <w:spacing w:after="0" w:line="240"/>
            </w:pPr>
            <w:r>
              <w:rPr>
                <w:rFonts w:ascii="Consolas" w:cs="Consolas" w:eastAsia="Consolas" w:hAnsi="Consolas"/>
                <w:sz w:val="18"/>
                <w:szCs w:val="18"/>
              </w:rPr>
              <w:t xml:space="preserve">def run(text, table, limits, mode="gate") -&gt; Verdict</w:t>
            </w:r>
          </w:p>
          <w:p>
            <w:pPr>
              <w:spacing w:after="0" w:line="240"/>
            </w:pPr>
            <w:r>
              <w:rPr>
                <w:rFonts w:ascii="Consolas" w:cs="Consolas" w:eastAsia="Consolas" w:hAnsi="Consolas"/>
                <w:sz w:val="18"/>
                <w:szCs w:val="18"/>
              </w:rPr>
              <w:t xml:space="preserve"># mode="gate":          grammar + existence + limits          (drafts)</w:t>
            </w:r>
          </w:p>
          <w:p>
            <w:pPr>
              <w:spacing w:after="0" w:line="240"/>
            </w:pPr>
            <w:r>
              <w:rPr>
                <w:rFonts w:ascii="Consolas" w:cs="Consolas" w:eastAsia="Consolas" w:hAnsi="Consolas"/>
                <w:sz w:val="18"/>
                <w:szCs w:val="18"/>
              </w:rPr>
              <w:t xml:space="preserve"># mode="syntax_report": grammar only                          (example pre-check)</w:t>
            </w:r>
          </w:p>
          <w:p>
            <w:pPr>
              <w:spacing w:after="0" w:line="240"/>
            </w:pPr>
            <w:r>
              <w:rPr>
                <w:rFonts w:ascii="Consolas" w:cs="Consolas" w:eastAsia="Consolas" w:hAnsi="Consolas"/>
                <w:sz w:val="18"/>
                <w:szCs w:val="18"/>
              </w:rPr>
              <w:t xml:space="preserve"># grammar.py:   FAMILIES dict keyed by leading token; token walk per family;</w:t>
            </w:r>
          </w:p>
          <w:p>
            <w:pPr>
              <w:spacing w:after="0" w:line="240"/>
            </w:pPr>
            <w:r>
              <w:rPr>
                <w:rFonts w:ascii="Consolas" w:cs="Consolas" w:eastAsia="Consolas" w:hAnsi="Consolas"/>
                <w:sz w:val="18"/>
                <w:szCs w:val="18"/>
              </w:rPr>
              <w:t xml:space="preserve">#               suggestion iff edit_distance&lt;=2 AND unique candidate; grammar layer only</w:t>
            </w:r>
          </w:p>
          <w:p>
            <w:pPr>
              <w:spacing w:after="0" w:line="240"/>
            </w:pPr>
            <w:r>
              <w:rPr>
                <w:rFonts w:ascii="Consolas" w:cs="Consolas" w:eastAsia="Consolas" w:hAnsi="Consolas"/>
                <w:sz w:val="18"/>
                <w:szCs w:val="18"/>
              </w:rPr>
              <w:t xml:space="preserve"># existence.py: regex-extract PR/R/SR/PL/DI/DO/RI/RO/... refs; three outcomes:</w:t>
            </w:r>
          </w:p>
          <w:p>
            <w:pPr>
              <w:spacing w:after="0" w:line="240"/>
            </w:pPr>
            <w:r>
              <w:rPr>
                <w:rFonts w:ascii="Consolas" w:cs="Consolas" w:eastAsia="Consolas" w:hAnsi="Consolas"/>
                <w:sz w:val="18"/>
                <w:szCs w:val="18"/>
              </w:rPr>
              <w:t xml:space="preserve">#               ok | not_in_table (known set attached) | exists_uninitialized</w:t>
            </w:r>
          </w:p>
          <w:p>
            <w:pPr>
              <w:spacing w:after="0" w:line="240"/>
            </w:pPr>
            <w:r>
              <w:rPr>
                <w:rFonts w:ascii="Consolas" w:cs="Consolas" w:eastAsia="Consolas" w:hAnsi="Consolas"/>
                <w:sz w:val="18"/>
                <w:szCs w:val="18"/>
              </w:rPr>
              <w:t xml:space="preserve">#               ("PR[10] exists but is uninitialized and unlabeled - did you mean PR[6]?")</w:t>
            </w:r>
          </w:p>
          <w:p>
            <w:pPr>
              <w:spacing w:after="0" w:line="240"/>
            </w:pPr>
            <w:r>
              <w:rPr>
                <w:rFonts w:ascii="Consolas" w:cs="Consolas" w:eastAsia="Consolas" w:hAnsi="Consolas"/>
                <w:sz w:val="18"/>
                <w:szCs w:val="18"/>
              </w:rPr>
              <w:t xml:space="preserve"># limits.py:    speeds, waits vs static config</w:t>
            </w:r>
          </w:p>
        </w:tc>
      </w:tr>
    </w:tbl>
    <w:p>
      <w:pPr>
        <w:spacing w:after="120" w:line="276"/>
      </w:pPr>
      <w:r>
        <w:t xml:space="preserve">existence.py consumes RegIOTable.key_set() plus the initialized flags — read-only, no note interpretation, per the correctness/existence split. The two symbol outcomes produce different Err payloads because LLM #1 repairs them differently (wrong index vs. missing setup).</w:t>
      </w:r>
    </w:p>
    <w:p>
      <w:pPr>
        <w:pStyle w:val="Heading2"/>
        <w:spacing w:after="120" w:before="280"/>
      </w:pPr>
      <w:r>
        <w:t xml:space="preserve">6.8 rag/ — profiles</w:t>
      </w:r>
    </w:p>
    <w:tbl>
      <w:tblPr>
        <w:tblW w:type="dxa" w:w="9026"/>
        <w:tblBorders>
          <w:top w:val="single" w:color="D3D1C7" w:sz="4"/>
          <w:left w:val="single" w:color="D3D1C7" w:sz="4"/>
          <w:bottom w:val="single" w:color="D3D1C7" w:sz="4"/>
          <w:right w:val="single" w:color="D3D1C7" w:sz="4"/>
          <w:insideH w:val="single" w:color="D3D1C7" w:sz="4"/>
          <w:insideV w:val="single" w:color="D3D1C7" w:sz="4"/>
        </w:tblBorders>
      </w:tblPr>
      <w:tblGrid>
        <w:gridCol w:w="9026"/>
      </w:tblGrid>
      <w:tr>
        <w:tc>
          <w:tcPr>
            <w:tcW w:type="dxa" w:w="9026"/>
            <w:shd w:fill="F7F6F1" w:val="clear"/>
            <w:tcMar>
              <w:top w:type="dxa" w:w="90"/>
              <w:left w:type="dxa" w:w="140"/>
              <w:bottom w:type="dxa" w:w="90"/>
              <w:right w:type="dxa" w:w="140"/>
            </w:tcMar>
          </w:tcPr>
          <w:p>
            <w:pPr>
              <w:spacing w:after="0" w:line="240"/>
            </w:pPr>
            <w:r>
              <w:rPr>
                <w:rFonts w:ascii="Consolas" w:cs="Consolas" w:eastAsia="Consolas" w:hAnsi="Consolas"/>
                <w:sz w:val="18"/>
                <w:szCs w:val="18"/>
              </w:rPr>
              <w:t xml:space="preserve"># rag_config.yaml (unit-owned): profiles.online / profiles.local</w:t>
            </w:r>
          </w:p>
          <w:p>
            <w:pPr>
              <w:spacing w:after="0" w:line="240"/>
            </w:pPr>
            <w:r>
              <w:rPr>
                <w:rFonts w:ascii="Consolas" w:cs="Consolas" w:eastAsia="Consolas" w:hAnsi="Consolas"/>
                <w:sz w:val="18"/>
                <w:szCs w:val="18"/>
              </w:rPr>
              <w:t xml:space="preserve">#   each: embedding {provider, model}, vector_db {provider, index/collection}</w:t>
            </w:r>
          </w:p>
          <w:p>
            <w:pPr>
              <w:spacing w:after="0" w:line="240"/>
            </w:pPr>
            <w:r>
              <w:rPr>
                <w:rFonts w:ascii="Consolas" w:cs="Consolas" w:eastAsia="Consolas" w:hAnsi="Consolas"/>
                <w:sz w:val="18"/>
                <w:szCs w:val="18"/>
              </w:rPr>
              <w:t xml:space="preserve"># index:    chunk_strategy logical|fixed, chunk_size_chars, chunk_overlap_chars</w:t>
            </w:r>
          </w:p>
          <w:p>
            <w:pPr>
              <w:spacing w:after="0" w:line="240"/>
            </w:pPr>
            <w:r>
              <w:rPr>
                <w:rFonts w:ascii="Consolas" w:cs="Consolas" w:eastAsia="Consolas" w:hAnsi="Consolas"/>
                <w:sz w:val="18"/>
                <w:szCs w:val="18"/>
              </w:rPr>
              <w:t xml:space="preserve"># retrieve: top_k, score_threshold, max_context_chars</w:t>
            </w:r>
          </w:p>
          <w:p>
            <w:pPr>
              <w:spacing w:after="0" w:line="240"/>
            </w:pPr>
            <w:r>
              <w:rPr>
                <w:rFonts w:ascii="Consolas" w:cs="Consolas" w:eastAsia="Consolas" w:hAnsi="Consolas"/>
                <w:sz w:val="18"/>
                <w:szCs w:val="18"/>
              </w:rPr>
              <w:t xml:space="preserve">def retrieve(query, profile) -&gt; list[Chunk]</w:t>
            </w:r>
          </w:p>
          <w:p>
            <w:pPr>
              <w:spacing w:after="0" w:line="240"/>
            </w:pPr>
            <w:r>
              <w:rPr>
                <w:rFonts w:ascii="Consolas" w:cs="Consolas" w:eastAsia="Consolas" w:hAnsi="Consolas"/>
                <w:sz w:val="18"/>
                <w:szCs w:val="18"/>
              </w:rPr>
              <w:t xml:space="preserve">#   asserts collection.embedding_model == profile.embedding.model   (hard invariant)</w:t>
            </w:r>
          </w:p>
          <w:p>
            <w:pPr>
              <w:spacing w:after="0" w:line="240"/>
            </w:pPr>
            <w:r>
              <w:rPr>
                <w:rFonts w:ascii="Consolas" w:cs="Consolas" w:eastAsia="Consolas" w:hAnsi="Consolas"/>
                <w:sz w:val="18"/>
                <w:szCs w:val="18"/>
              </w:rPr>
              <w:t xml:space="preserve">#   truncates the chunk list at max_context_chars before returning</w:t>
            </w:r>
          </w:p>
        </w:tc>
      </w:tr>
    </w:tbl>
    <w:p>
      <w:pPr>
        <w:pStyle w:val="Heading2"/>
        <w:spacing w:after="120" w:before="280"/>
      </w:pPr>
      <w:r>
        <w:t xml:space="preserve">6.9 stores/ — table, session, output</w:t>
      </w:r>
    </w:p>
    <w:tbl>
      <w:tblPr>
        <w:tblW w:type="dxa" w:w="9026"/>
        <w:tblBorders>
          <w:top w:val="single" w:color="D3D1C7" w:sz="4"/>
          <w:left w:val="single" w:color="D3D1C7" w:sz="4"/>
          <w:bottom w:val="single" w:color="D3D1C7" w:sz="4"/>
          <w:right w:val="single" w:color="D3D1C7" w:sz="4"/>
          <w:insideH w:val="single" w:color="D3D1C7" w:sz="4"/>
          <w:insideV w:val="single" w:color="D3D1C7" w:sz="4"/>
        </w:tblBorders>
      </w:tblPr>
      <w:tblGrid>
        <w:gridCol w:w="9026"/>
      </w:tblGrid>
      <w:tr>
        <w:tc>
          <w:tcPr>
            <w:tcW w:type="dxa" w:w="9026"/>
            <w:shd w:fill="F7F6F1" w:val="clear"/>
            <w:tcMar>
              <w:top w:type="dxa" w:w="90"/>
              <w:left w:type="dxa" w:w="140"/>
              <w:bottom w:type="dxa" w:w="90"/>
              <w:right w:type="dxa" w:w="140"/>
            </w:tcMar>
          </w:tcPr>
          <w:p>
            <w:pPr>
              <w:spacing w:after="0" w:line="240"/>
            </w:pPr>
            <w:r>
              <w:rPr>
                <w:rFonts w:ascii="Consolas" w:cs="Consolas" w:eastAsia="Consolas" w:hAnsi="Consolas"/>
                <w:sz w:val="18"/>
                <w:szCs w:val="18"/>
              </w:rPr>
              <w:t xml:space="preserve">table.materialize(cell_id, scan_csv|None) -&gt; (RegIOTable, source)</w:t>
            </w:r>
          </w:p>
          <w:p>
            <w:pPr>
              <w:spacing w:after="0" w:line="240"/>
            </w:pPr>
            <w:r>
              <w:rPr>
                <w:rFonts w:ascii="Consolas" w:cs="Consolas" w:eastAsia="Consolas" w:hAnsi="Consolas"/>
                <w:sz w:val="18"/>
                <w:szCs w:val="18"/>
              </w:rPr>
              <w:t xml:space="preserve">#  1 scan:  parse_reg_io_csv; persist CSV as cache/&lt;cell_id&gt;.csv; source="scan"</w:t>
            </w:r>
          </w:p>
          <w:p>
            <w:pPr>
              <w:spacing w:after="0" w:line="240"/>
            </w:pPr>
            <w:r>
              <w:rPr>
                <w:rFonts w:ascii="Consolas" w:cs="Consolas" w:eastAsia="Consolas" w:hAnsi="Consolas"/>
                <w:sz w:val="18"/>
                <w:szCs w:val="18"/>
              </w:rPr>
              <w:t xml:space="preserve">#  2 cache: last CSV for the SAME cell_id, age(scanned_at) &lt;= max_table_age; "cache(&lt;age&gt;)"</w:t>
            </w:r>
          </w:p>
          <w:p>
            <w:pPr>
              <w:spacing w:after="0" w:line="240"/>
            </w:pPr>
            <w:r>
              <w:rPr>
                <w:rFonts w:ascii="Consolas" w:cs="Consolas" w:eastAsia="Consolas" w:hAnsi="Consolas"/>
                <w:sz w:val="18"/>
                <w:szCs w:val="18"/>
              </w:rPr>
              <w:t xml:space="preserve">#  3 defaults: static_config.default_index_map -&gt; synthetic table; "default_map"</w:t>
            </w:r>
          </w:p>
          <w:p>
            <w:pPr>
              <w:spacing w:after="0" w:line="240"/>
            </w:pPr>
            <w:r>
              <w:rPr>
                <w:rFonts w:ascii="Consolas" w:cs="Consolas" w:eastAsia="Consolas" w:hAnsi="Consolas"/>
                <w:sz w:val="18"/>
                <w:szCs w:val="18"/>
              </w:rPr>
              <w:t xml:space="preserve">#     (mapping_confidence="unverified" + mandatory advisory)</w:t>
            </w:r>
          </w:p>
          <w:p>
            <w:pPr>
              <w:spacing w:after="0" w:line="240"/>
            </w:pPr>
            <w:r>
              <w:rPr>
                <w:rFonts w:ascii="Consolas" w:cs="Consolas" w:eastAsia="Consolas" w:hAnsi="Consolas"/>
                <w:sz w:val="18"/>
                <w:szCs w:val="18"/>
              </w:rPr>
              <w:t xml:space="preserve">#  else: raise NoTableSource -&gt; friendly needs_clarification upstream</w:t>
            </w:r>
          </w:p>
          <w:p>
            <w:pPr>
              <w:spacing w:after="0" w:line="240"/>
            </w:pPr>
            <w:r>
              <w:rPr>
                <w:rFonts w:ascii="Consolas" w:cs="Consolas" w:eastAsia="Consolas" w:hAnsi="Consolas"/>
                <w:sz w:val="18"/>
                <w:szCs w:val="18"/>
              </w:rPr>
              <w:t xml:space="preserve">session:  drafts/ verdicts/ params_history decisions.log example(.ls,_report)</w:t>
            </w:r>
          </w:p>
          <w:p>
            <w:pPr>
              <w:spacing w:after="0" w:line="240"/>
            </w:pPr>
            <w:r>
              <w:rPr>
                <w:rFonts w:ascii="Consolas" w:cs="Consolas" w:eastAsia="Consolas" w:hAnsi="Consolas"/>
                <w:sz w:val="18"/>
                <w:szCs w:val="18"/>
              </w:rPr>
              <w:t xml:space="preserve">output:   out/&lt;sid&gt;/&lt;PROGRAM&gt;_vN.ls + report.json</w:t>
            </w:r>
          </w:p>
        </w:tc>
      </w:tr>
    </w:tbl>
    <w:p>
      <w:pPr>
        <w:pStyle w:val="Heading2"/>
        <w:spacing w:after="120" w:before="280"/>
      </w:pPr>
      <w:r>
        <w:t xml:space="preserve">6.10 apps/ — the tier-2 caller</w:t>
      </w:r>
    </w:p>
    <w:tbl>
      <w:tblPr>
        <w:tblW w:type="dxa" w:w="9026"/>
        <w:tblBorders>
          <w:top w:val="single" w:color="D3D1C7" w:sz="4"/>
          <w:left w:val="single" w:color="D3D1C7" w:sz="4"/>
          <w:bottom w:val="single" w:color="D3D1C7" w:sz="4"/>
          <w:right w:val="single" w:color="D3D1C7" w:sz="4"/>
          <w:insideH w:val="single" w:color="D3D1C7" w:sz="4"/>
          <w:insideV w:val="single" w:color="D3D1C7" w:sz="4"/>
        </w:tblBorders>
      </w:tblPr>
      <w:tblGrid>
        <w:gridCol w:w="9026"/>
      </w:tblGrid>
      <w:tr>
        <w:tc>
          <w:tcPr>
            <w:tcW w:type="dxa" w:w="9026"/>
            <w:shd w:fill="F7F6F1" w:val="clear"/>
            <w:tcMar>
              <w:top w:type="dxa" w:w="90"/>
              <w:left w:type="dxa" w:w="140"/>
              <w:bottom w:type="dxa" w:w="90"/>
              <w:right w:type="dxa" w:w="140"/>
            </w:tcMar>
          </w:tcPr>
          <w:p>
            <w:pPr>
              <w:spacing w:after="0" w:line="240"/>
            </w:pPr>
            <w:r>
              <w:rPr>
                <w:rFonts w:ascii="Consolas" w:cs="Consolas" w:eastAsia="Consolas" w:hAnsi="Consolas"/>
                <w:sz w:val="18"/>
                <w:szCs w:val="18"/>
              </w:rPr>
              <w:t xml:space="preserve">AppState.load()                       # (proto) reads app_config.yaml, auto-loads scan</w:t>
            </w:r>
          </w:p>
          <w:p>
            <w:pPr>
              <w:spacing w:after="0" w:line="240"/>
            </w:pPr>
            <w:r>
              <w:rPr>
                <w:rFonts w:ascii="Consolas" w:cs="Consolas" w:eastAsia="Consolas" w:hAnsi="Consolas"/>
                <w:sz w:val="18"/>
                <w:szCs w:val="18"/>
              </w:rPr>
              <w:t xml:space="preserve">AppState.build_request(text) -&gt; Request   # (proto) the mechanical envelope:</w:t>
            </w:r>
          </w:p>
          <w:p>
            <w:pPr>
              <w:spacing w:after="0" w:line="240"/>
            </w:pPr>
            <w:r>
              <w:rPr>
                <w:rFonts w:ascii="Consolas" w:cs="Consolas" w:eastAsia="Consolas" w:hAnsi="Consolas"/>
                <w:sz w:val="18"/>
                <w:szCs w:val="18"/>
              </w:rPr>
              <w:t xml:space="preserve">#   prompt verbatim; scan once-then-None; overrides = user-CHANGED values only;</w:t>
            </w:r>
          </w:p>
          <w:p>
            <w:pPr>
              <w:spacing w:after="0" w:line="240"/>
            </w:pPr>
            <w:r>
              <w:rPr>
                <w:rFonts w:ascii="Consolas" w:cs="Consolas" w:eastAsia="Consolas" w:hAnsi="Consolas"/>
                <w:sz w:val="18"/>
                <w:szCs w:val="18"/>
              </w:rPr>
              <w:t xml:space="preserve">#   revision_of = last draft unless "New program"; answers={reply:text} iff pending</w:t>
            </w:r>
          </w:p>
          <w:p>
            <w:pPr>
              <w:spacing w:after="0" w:line="240"/>
            </w:pPr>
            <w:r>
              <w:rPr>
                <w:rFonts w:ascii="Consolas" w:cs="Consolas" w:eastAsia="Consolas" w:hAnsi="Consolas"/>
                <w:sz w:val="18"/>
                <w:szCs w:val="18"/>
              </w:rPr>
              <w:t xml:space="preserve">AppState.apply_response(req, resp)    # (proto) updates the two state variables</w:t>
            </w:r>
          </w:p>
          <w:p>
            <w:pPr>
              <w:spacing w:after="0" w:line="240"/>
            </w:pPr>
            <w:r>
              <w:rPr>
                <w:rFonts w:ascii="Consolas" w:cs="Consolas" w:eastAsia="Consolas" w:hAnsi="Consolas"/>
                <w:sz w:val="18"/>
                <w:szCs w:val="18"/>
              </w:rPr>
              <w:t xml:space="preserve">AppState.set_default(key, value)      # (proto) raises on non-overridable keys (limits</w:t>
            </w:r>
          </w:p>
          <w:p>
            <w:pPr>
              <w:spacing w:after="0" w:line="240"/>
            </w:pPr>
            <w:r>
              <w:rPr>
                <w:rFonts w:ascii="Consolas" w:cs="Consolas" w:eastAsia="Consolas" w:hAnsi="Consolas"/>
                <w:sz w:val="18"/>
                <w:szCs w:val="18"/>
              </w:rPr>
              <w:t xml:space="preserve">                                      #  are blocked at the GUI layer AND at level A)</w:t>
            </w:r>
          </w:p>
          <w:p>
            <w:pPr>
              <w:spacing w:after="0" w:line="240"/>
            </w:pPr>
            <w:r>
              <w:rPr>
                <w:rFonts w:ascii="Consolas" w:cs="Consolas" w:eastAsia="Consolas" w:hAnsi="Consolas"/>
                <w:sz w:val="18"/>
                <w:szCs w:val="18"/>
              </w:rPr>
              <w:t xml:space="preserve">gui.py: Chat | Program | Report | Settings; post_to_unit() switches direct|http</w:t>
            </w:r>
          </w:p>
        </w:tc>
      </w:tr>
    </w:tbl>
    <w:p>
      <w:pPr>
        <w:spacing w:after="120" w:line="276"/>
      </w:pPr>
      <w:r>
        <w:t xml:space="preserve">The Settings tab edits both configs but labels their ownership: app_config.yaml values become Request fields; rag_config.yaml edits are a developer convenience over the unit’s file, with the re-index warning shown whenever index/embedding values change.</w:t>
      </w:r>
    </w:p>
    <w:p>
      <w:r>
        <w:br w:type="page"/>
      </w:r>
    </w:p>
    <w:p>
      <w:pPr>
        <w:pStyle w:val="Heading1"/>
        <w:spacing w:after="160" w:before="360"/>
      </w:pPr>
      <w:r>
        <w:t xml:space="preserve">7  Communication: one contract call end to end</w:t>
      </w:r>
    </w:p>
    <w:p>
      <w:pPr>
        <w:spacing w:after="60" w:before="160"/>
        <w:jc w:val="center"/>
      </w:pPr>
      <w:r>
        <w:drawing>
          <wp:inline distT="0" distB="0" distL="0" distR="0">
            <wp:extent cx="5191125" cy="5191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91125" cy="5191125"/>
                    </a:xfrm>
                    <a:prstGeom prst="rect">
                      <a:avLst/>
                    </a:prstGeom>
                  </pic:spPr>
                </pic:pic>
              </a:graphicData>
            </a:graphic>
          </wp:inline>
        </w:drawing>
      </w:r>
    </w:p>
    <w:p>
      <w:pPr>
        <w:spacing w:after="200"/>
        <w:jc w:val="center"/>
      </w:pPr>
      <w:r>
        <w:rPr>
          <w:i/>
          <w:iCs/>
          <w:sz w:val="19"/>
          <w:szCs w:val="19"/>
        </w:rPr>
        <w:t xml:space="preserve">Figure 4 — Class-level sequence of a contract call, including the intake clarification round-trip (a full new Request), the bounded retry band, and the mandatory audit turn. ‘Tools’ is the runtime-mediated renderer + LLM #2 + validator chain; LLM #2 and the validator never address each other.</w:t>
      </w:r>
    </w:p>
    <w:tbl>
      <w:tblPr>
        <w:tblW w:type="dxa" w:w="9026"/>
        <w:tblBorders>
          <w:top w:val="single" w:color="B4B2A9" w:sz="4"/>
          <w:left w:val="single" w:color="B4B2A9" w:sz="4"/>
          <w:bottom w:val="single" w:color="B4B2A9" w:sz="4"/>
          <w:right w:val="single" w:color="B4B2A9" w:sz="4"/>
          <w:insideH w:val="single" w:color="B4B2A9" w:sz="4"/>
          <w:insideV w:val="single" w:color="B4B2A9" w:sz="4"/>
        </w:tblBorders>
      </w:tblPr>
      <w:tblGrid>
        <w:gridCol w:w="1900"/>
        <w:gridCol w:w="4400"/>
        <w:gridCol w:w="2726"/>
      </w:tblGrid>
      <w:tr>
        <w:trPr>
          <w:tblHeader/>
        </w:trPr>
        <w:tc>
          <w:tcPr>
            <w:tcW w:type="dxa" w:w="1900"/>
            <w:shd w:fill="E1E0D7" w:val="clear"/>
            <w:tcMar>
              <w:top w:type="dxa" w:w="60"/>
              <w:left w:type="dxa" w:w="100"/>
              <w:bottom w:type="dxa" w:w="60"/>
              <w:right w:type="dxa" w:w="100"/>
            </w:tcMar>
          </w:tcPr>
          <w:p>
            <w:pPr>
              <w:spacing w:after="0"/>
            </w:pPr>
            <w:r>
              <w:rPr>
                <w:b/>
                <w:bCs/>
                <w:sz w:val="19"/>
                <w:szCs w:val="19"/>
              </w:rPr>
              <w:t xml:space="preserve">Hop</w:t>
            </w:r>
          </w:p>
        </w:tc>
        <w:tc>
          <w:tcPr>
            <w:tcW w:type="dxa" w:w="4400"/>
            <w:shd w:fill="E1E0D7" w:val="clear"/>
            <w:tcMar>
              <w:top w:type="dxa" w:w="60"/>
              <w:left w:type="dxa" w:w="100"/>
              <w:bottom w:type="dxa" w:w="60"/>
              <w:right w:type="dxa" w:w="100"/>
            </w:tcMar>
          </w:tcPr>
          <w:p>
            <w:pPr>
              <w:spacing w:after="0"/>
            </w:pPr>
            <w:r>
              <w:rPr>
                <w:b/>
                <w:bCs/>
                <w:sz w:val="19"/>
                <w:szCs w:val="19"/>
              </w:rPr>
              <w:t xml:space="preserve">Carries</w:t>
            </w:r>
          </w:p>
        </w:tc>
        <w:tc>
          <w:tcPr>
            <w:tcW w:type="dxa" w:w="2726"/>
            <w:shd w:fill="E1E0D7" w:val="clear"/>
            <w:tcMar>
              <w:top w:type="dxa" w:w="60"/>
              <w:left w:type="dxa" w:w="100"/>
              <w:bottom w:type="dxa" w:w="60"/>
              <w:right w:type="dxa" w:w="100"/>
            </w:tcMar>
          </w:tcPr>
          <w:p>
            <w:pPr>
              <w:spacing w:after="0"/>
            </w:pPr>
            <w:r>
              <w:rPr>
                <w:b/>
                <w:bCs/>
                <w:sz w:val="19"/>
                <w:szCs w:val="19"/>
              </w:rPr>
              <w:t xml:space="preserve">Format</w:t>
            </w:r>
          </w:p>
        </w:tc>
      </w:tr>
      <w:tr>
        <w:tc>
          <w:tcPr>
            <w:tcW w:type="dxa" w:w="1900"/>
            <w:tcMar>
              <w:top w:type="dxa" w:w="60"/>
              <w:left w:type="dxa" w:w="100"/>
              <w:bottom w:type="dxa" w:w="60"/>
              <w:right w:type="dxa" w:w="100"/>
            </w:tcMar>
          </w:tcPr>
          <w:p>
            <w:pPr>
              <w:spacing w:after="0" w:line="252"/>
            </w:pPr>
            <w:r>
              <w:rPr>
                <w:sz w:val="19"/>
                <w:szCs w:val="19"/>
              </w:rPr>
              <w:t xml:space="preserve">Caller → Runtime</w:t>
            </w:r>
          </w:p>
        </w:tc>
        <w:tc>
          <w:tcPr>
            <w:tcW w:type="dxa" w:w="4400"/>
            <w:tcMar>
              <w:top w:type="dxa" w:w="60"/>
              <w:left w:type="dxa" w:w="100"/>
              <w:bottom w:type="dxa" w:w="60"/>
              <w:right w:type="dxa" w:w="100"/>
            </w:tcMar>
          </w:tcPr>
          <w:p>
            <w:pPr>
              <w:spacing w:after="0" w:line="252"/>
            </w:pPr>
            <w:r>
              <w:rPr>
                <w:sz w:val="19"/>
                <w:szCs w:val="19"/>
              </w:rPr>
              <w:t xml:space="preserve">Request</w:t>
            </w:r>
          </w:p>
        </w:tc>
        <w:tc>
          <w:tcPr>
            <w:tcW w:type="dxa" w:w="2726"/>
            <w:tcMar>
              <w:top w:type="dxa" w:w="60"/>
              <w:left w:type="dxa" w:w="100"/>
              <w:bottom w:type="dxa" w:w="60"/>
              <w:right w:type="dxa" w:w="100"/>
            </w:tcMar>
          </w:tcPr>
          <w:p>
            <w:pPr>
              <w:spacing w:after="0" w:line="252"/>
            </w:pPr>
            <w:r>
              <w:rPr>
                <w:sz w:val="19"/>
                <w:szCs w:val="19"/>
              </w:rPr>
              <w:t xml:space="preserve">JSON (direct call v0 / HTTP POST later)</w:t>
            </w:r>
          </w:p>
        </w:tc>
      </w:tr>
      <w:tr>
        <w:tc>
          <w:tcPr>
            <w:tcW w:type="dxa" w:w="1900"/>
            <w:tcMar>
              <w:top w:type="dxa" w:w="60"/>
              <w:left w:type="dxa" w:w="100"/>
              <w:bottom w:type="dxa" w:w="60"/>
              <w:right w:type="dxa" w:w="100"/>
            </w:tcMar>
          </w:tcPr>
          <w:p>
            <w:pPr>
              <w:spacing w:after="0" w:line="252"/>
            </w:pPr>
            <w:r>
              <w:rPr>
                <w:sz w:val="19"/>
                <w:szCs w:val="19"/>
              </w:rPr>
              <w:t xml:space="preserve">Runtime → LLM #1</w:t>
            </w:r>
          </w:p>
        </w:tc>
        <w:tc>
          <w:tcPr>
            <w:tcW w:type="dxa" w:w="4400"/>
            <w:tcMar>
              <w:top w:type="dxa" w:w="60"/>
              <w:left w:type="dxa" w:w="100"/>
              <w:bottom w:type="dxa" w:w="60"/>
              <w:right w:type="dxa" w:w="100"/>
            </w:tcMar>
          </w:tcPr>
          <w:p>
            <w:pPr>
              <w:spacing w:after="0" w:line="252"/>
            </w:pPr>
            <w:r>
              <w:rPr>
                <w:sz w:val="19"/>
                <w:szCs w:val="19"/>
              </w:rPr>
              <w:t xml:space="preserve">intake context: prompt, parsed table, effective defaults, session history</w:t>
            </w:r>
          </w:p>
        </w:tc>
        <w:tc>
          <w:tcPr>
            <w:tcW w:type="dxa" w:w="2726"/>
            <w:tcMar>
              <w:top w:type="dxa" w:w="60"/>
              <w:left w:type="dxa" w:w="100"/>
              <w:bottom w:type="dxa" w:w="60"/>
              <w:right w:type="dxa" w:w="100"/>
            </w:tcMar>
          </w:tcPr>
          <w:p>
            <w:pPr>
              <w:spacing w:after="0" w:line="252"/>
            </w:pPr>
            <w:r>
              <w:rPr>
                <w:sz w:val="19"/>
                <w:szCs w:val="19"/>
              </w:rPr>
              <w:t xml:space="preserve">messages + tool schemas</w:t>
            </w:r>
          </w:p>
        </w:tc>
      </w:tr>
      <w:tr>
        <w:tc>
          <w:tcPr>
            <w:tcW w:type="dxa" w:w="1900"/>
            <w:tcMar>
              <w:top w:type="dxa" w:w="60"/>
              <w:left w:type="dxa" w:w="100"/>
              <w:bottom w:type="dxa" w:w="60"/>
              <w:right w:type="dxa" w:w="100"/>
            </w:tcMar>
          </w:tcPr>
          <w:p>
            <w:pPr>
              <w:spacing w:after="0" w:line="252"/>
            </w:pPr>
            <w:r>
              <w:rPr>
                <w:sz w:val="19"/>
                <w:szCs w:val="19"/>
              </w:rPr>
              <w:t xml:space="preserve">LLM #1 → Runtime</w:t>
            </w:r>
          </w:p>
        </w:tc>
        <w:tc>
          <w:tcPr>
            <w:tcW w:type="dxa" w:w="4400"/>
            <w:tcMar>
              <w:top w:type="dxa" w:w="60"/>
              <w:left w:type="dxa" w:w="100"/>
              <w:bottom w:type="dxa" w:w="60"/>
              <w:right w:type="dxa" w:w="100"/>
            </w:tcMar>
          </w:tcPr>
          <w:p>
            <w:pPr>
              <w:spacing w:after="0" w:line="252"/>
            </w:pPr>
            <w:r>
              <w:rPr>
                <w:sz w:val="19"/>
                <w:szCs w:val="19"/>
              </w:rPr>
              <w:t xml:space="preserve">tool calls / final JSON: params, name, notes, questions, fix guidance</w:t>
            </w:r>
          </w:p>
        </w:tc>
        <w:tc>
          <w:tcPr>
            <w:tcW w:type="dxa" w:w="2726"/>
            <w:tcMar>
              <w:top w:type="dxa" w:w="60"/>
              <w:left w:type="dxa" w:w="100"/>
              <w:bottom w:type="dxa" w:w="60"/>
              <w:right w:type="dxa" w:w="100"/>
            </w:tcMar>
          </w:tcPr>
          <w:p>
            <w:pPr>
              <w:spacing w:after="0" w:line="252"/>
            </w:pPr>
            <w:r>
              <w:rPr>
                <w:sz w:val="19"/>
                <w:szCs w:val="19"/>
              </w:rPr>
              <w:t xml:space="preserve">structured JSON only</w:t>
            </w:r>
          </w:p>
        </w:tc>
      </w:tr>
      <w:tr>
        <w:tc>
          <w:tcPr>
            <w:tcW w:type="dxa" w:w="1900"/>
            <w:tcMar>
              <w:top w:type="dxa" w:w="60"/>
              <w:left w:type="dxa" w:w="100"/>
              <w:bottom w:type="dxa" w:w="60"/>
              <w:right w:type="dxa" w:w="100"/>
            </w:tcMar>
          </w:tcPr>
          <w:p>
            <w:pPr>
              <w:spacing w:after="0" w:line="252"/>
            </w:pPr>
            <w:r>
              <w:rPr>
                <w:sz w:val="19"/>
                <w:szCs w:val="19"/>
              </w:rPr>
              <w:t xml:space="preserve">Runtime → LLM #2</w:t>
            </w:r>
          </w:p>
        </w:tc>
        <w:tc>
          <w:tcPr>
            <w:tcW w:type="dxa" w:w="4400"/>
            <w:tcMar>
              <w:top w:type="dxa" w:w="60"/>
              <w:left w:type="dxa" w:w="100"/>
              <w:bottom w:type="dxa" w:w="60"/>
              <w:right w:type="dxa" w:w="100"/>
            </w:tcMar>
          </w:tcPr>
          <w:p>
            <w:pPr>
              <w:spacing w:after="0" w:line="252"/>
            </w:pPr>
            <w:r>
              <w:rPr>
                <w:sz w:val="19"/>
                <w:szCs w:val="19"/>
              </w:rPr>
              <w:t xml:space="preserve">rendered prompt (Design Doc Figure 2)</w:t>
            </w:r>
          </w:p>
        </w:tc>
        <w:tc>
          <w:tcPr>
            <w:tcW w:type="dxa" w:w="2726"/>
            <w:tcMar>
              <w:top w:type="dxa" w:w="60"/>
              <w:left w:type="dxa" w:w="100"/>
              <w:bottom w:type="dxa" w:w="60"/>
              <w:right w:type="dxa" w:w="100"/>
            </w:tcMar>
          </w:tcPr>
          <w:p>
            <w:pPr>
              <w:spacing w:after="0" w:line="252"/>
            </w:pPr>
            <w:r>
              <w:rPr>
                <w:sz w:val="19"/>
                <w:szCs w:val="19"/>
              </w:rPr>
              <w:t xml:space="preserve">single completion request</w:t>
            </w:r>
          </w:p>
        </w:tc>
      </w:tr>
      <w:tr>
        <w:tc>
          <w:tcPr>
            <w:tcW w:type="dxa" w:w="1900"/>
            <w:tcMar>
              <w:top w:type="dxa" w:w="60"/>
              <w:left w:type="dxa" w:w="100"/>
              <w:bottom w:type="dxa" w:w="60"/>
              <w:right w:type="dxa" w:w="100"/>
            </w:tcMar>
          </w:tcPr>
          <w:p>
            <w:pPr>
              <w:spacing w:after="0" w:line="252"/>
            </w:pPr>
            <w:r>
              <w:rPr>
                <w:sz w:val="19"/>
                <w:szCs w:val="19"/>
              </w:rPr>
              <w:t xml:space="preserve">Runtime → Validator</w:t>
            </w:r>
          </w:p>
        </w:tc>
        <w:tc>
          <w:tcPr>
            <w:tcW w:type="dxa" w:w="4400"/>
            <w:tcMar>
              <w:top w:type="dxa" w:w="60"/>
              <w:left w:type="dxa" w:w="100"/>
              <w:bottom w:type="dxa" w:w="60"/>
              <w:right w:type="dxa" w:w="100"/>
            </w:tcMar>
          </w:tcPr>
          <w:p>
            <w:pPr>
              <w:spacing w:after="0" w:line="252"/>
            </w:pPr>
            <w:r>
              <w:rPr>
                <w:sz w:val="19"/>
                <w:szCs w:val="19"/>
              </w:rPr>
              <w:t xml:space="preserve">draft text + table key-set/initialized + limits</w:t>
            </w:r>
          </w:p>
        </w:tc>
        <w:tc>
          <w:tcPr>
            <w:tcW w:type="dxa" w:w="2726"/>
            <w:tcMar>
              <w:top w:type="dxa" w:w="60"/>
              <w:left w:type="dxa" w:w="100"/>
              <w:bottom w:type="dxa" w:w="60"/>
              <w:right w:type="dxa" w:w="100"/>
            </w:tcMar>
          </w:tcPr>
          <w:p>
            <w:pPr>
              <w:spacing w:after="0" w:line="252"/>
            </w:pPr>
            <w:r>
              <w:rPr>
                <w:sz w:val="19"/>
                <w:szCs w:val="19"/>
              </w:rPr>
              <w:t xml:space="preserve">function call</w:t>
            </w:r>
          </w:p>
        </w:tc>
      </w:tr>
      <w:tr>
        <w:tc>
          <w:tcPr>
            <w:tcW w:type="dxa" w:w="1900"/>
            <w:tcMar>
              <w:top w:type="dxa" w:w="60"/>
              <w:left w:type="dxa" w:w="100"/>
              <w:bottom w:type="dxa" w:w="60"/>
              <w:right w:type="dxa" w:w="100"/>
            </w:tcMar>
          </w:tcPr>
          <w:p>
            <w:pPr>
              <w:spacing w:after="0" w:line="252"/>
            </w:pPr>
            <w:r>
              <w:rPr>
                <w:sz w:val="19"/>
                <w:szCs w:val="19"/>
              </w:rPr>
              <w:t xml:space="preserve">Validator → Runtime → LLM #1</w:t>
            </w:r>
          </w:p>
        </w:tc>
        <w:tc>
          <w:tcPr>
            <w:tcW w:type="dxa" w:w="4400"/>
            <w:tcMar>
              <w:top w:type="dxa" w:w="60"/>
              <w:left w:type="dxa" w:w="100"/>
              <w:bottom w:type="dxa" w:w="60"/>
              <w:right w:type="dxa" w:w="100"/>
            </w:tcMar>
          </w:tcPr>
          <w:p>
            <w:pPr>
              <w:spacing w:after="0" w:line="252"/>
            </w:pPr>
            <w:r>
              <w:rPr>
                <w:sz w:val="19"/>
                <w:szCs w:val="19"/>
              </w:rPr>
              <w:t xml:space="preserve">Verdict (Err[] with layer, position, expected set, optional suggestion)</w:t>
            </w:r>
          </w:p>
        </w:tc>
        <w:tc>
          <w:tcPr>
            <w:tcW w:type="dxa" w:w="2726"/>
            <w:tcMar>
              <w:top w:type="dxa" w:w="60"/>
              <w:left w:type="dxa" w:w="100"/>
              <w:bottom w:type="dxa" w:w="60"/>
              <w:right w:type="dxa" w:w="100"/>
            </w:tcMar>
          </w:tcPr>
          <w:p>
            <w:pPr>
              <w:spacing w:after="0" w:line="252"/>
            </w:pPr>
            <w:r>
              <w:rPr>
                <w:sz w:val="19"/>
                <w:szCs w:val="19"/>
              </w:rPr>
              <w:t xml:space="preserve">dataclass / JSON</w:t>
            </w:r>
          </w:p>
        </w:tc>
      </w:tr>
      <w:tr>
        <w:tc>
          <w:tcPr>
            <w:tcW w:type="dxa" w:w="1900"/>
            <w:tcMar>
              <w:top w:type="dxa" w:w="60"/>
              <w:left w:type="dxa" w:w="100"/>
              <w:bottom w:type="dxa" w:w="60"/>
              <w:right w:type="dxa" w:w="100"/>
            </w:tcMar>
          </w:tcPr>
          <w:p>
            <w:pPr>
              <w:spacing w:after="0" w:line="252"/>
            </w:pPr>
            <w:r>
              <w:rPr>
                <w:sz w:val="19"/>
                <w:szCs w:val="19"/>
              </w:rPr>
              <w:t xml:space="preserve">Runtime → Caller</w:t>
            </w:r>
          </w:p>
        </w:tc>
        <w:tc>
          <w:tcPr>
            <w:tcW w:type="dxa" w:w="4400"/>
            <w:tcMar>
              <w:top w:type="dxa" w:w="60"/>
              <w:left w:type="dxa" w:w="100"/>
              <w:bottom w:type="dxa" w:w="60"/>
              <w:right w:type="dxa" w:w="100"/>
            </w:tcMar>
          </w:tcPr>
          <w:p>
            <w:pPr>
              <w:spacing w:after="0" w:line="252"/>
            </w:pPr>
            <w:r>
              <w:rPr>
                <w:sz w:val="19"/>
                <w:szCs w:val="19"/>
              </w:rPr>
              <w:t xml:space="preserve">Response (one of the four statuses; strings user-ready)</w:t>
            </w:r>
          </w:p>
        </w:tc>
        <w:tc>
          <w:tcPr>
            <w:tcW w:type="dxa" w:w="2726"/>
            <w:tcMar>
              <w:top w:type="dxa" w:w="60"/>
              <w:left w:type="dxa" w:w="100"/>
              <w:bottom w:type="dxa" w:w="60"/>
              <w:right w:type="dxa" w:w="100"/>
            </w:tcMar>
          </w:tcPr>
          <w:p>
            <w:pPr>
              <w:spacing w:after="0" w:line="252"/>
            </w:pPr>
            <w:r>
              <w:rPr>
                <w:sz w:val="19"/>
                <w:szCs w:val="19"/>
              </w:rPr>
              <w:t xml:space="preserve">JSON</w:t>
            </w:r>
          </w:p>
        </w:tc>
      </w:tr>
    </w:tbl>
    <w:p>
      <w:pPr>
        <w:pStyle w:val="Heading1"/>
        <w:spacing w:after="160" w:before="360"/>
      </w:pPr>
      <w:r>
        <w:t xml:space="preserve">8  Data on disk</w:t>
      </w:r>
    </w:p>
    <w:tbl>
      <w:tblPr>
        <w:tblW w:type="dxa" w:w="9026"/>
        <w:tblBorders>
          <w:top w:val="single" w:color="B4B2A9" w:sz="4"/>
          <w:left w:val="single" w:color="B4B2A9" w:sz="4"/>
          <w:bottom w:val="single" w:color="B4B2A9" w:sz="4"/>
          <w:right w:val="single" w:color="B4B2A9" w:sz="4"/>
          <w:insideH w:val="single" w:color="B4B2A9" w:sz="4"/>
          <w:insideV w:val="single" w:color="B4B2A9" w:sz="4"/>
        </w:tblBorders>
      </w:tblPr>
      <w:tblGrid>
        <w:gridCol w:w="2400"/>
        <w:gridCol w:w="1500"/>
        <w:gridCol w:w="2300"/>
        <w:gridCol w:w="2826"/>
      </w:tblGrid>
      <w:tr>
        <w:trPr>
          <w:tblHeader/>
        </w:trPr>
        <w:tc>
          <w:tcPr>
            <w:tcW w:type="dxa" w:w="2400"/>
            <w:shd w:fill="E1E0D7" w:val="clear"/>
            <w:tcMar>
              <w:top w:type="dxa" w:w="60"/>
              <w:left w:type="dxa" w:w="100"/>
              <w:bottom w:type="dxa" w:w="60"/>
              <w:right w:type="dxa" w:w="100"/>
            </w:tcMar>
          </w:tcPr>
          <w:p>
            <w:pPr>
              <w:spacing w:after="0"/>
            </w:pPr>
            <w:r>
              <w:rPr>
                <w:b/>
                <w:bCs/>
                <w:sz w:val="19"/>
                <w:szCs w:val="19"/>
              </w:rPr>
              <w:t xml:space="preserve">Path</w:t>
            </w:r>
          </w:p>
        </w:tc>
        <w:tc>
          <w:tcPr>
            <w:tcW w:type="dxa" w:w="1500"/>
            <w:shd w:fill="E1E0D7" w:val="clear"/>
            <w:tcMar>
              <w:top w:type="dxa" w:w="60"/>
              <w:left w:type="dxa" w:w="100"/>
              <w:bottom w:type="dxa" w:w="60"/>
              <w:right w:type="dxa" w:w="100"/>
            </w:tcMar>
          </w:tcPr>
          <w:p>
            <w:pPr>
              <w:spacing w:after="0"/>
            </w:pPr>
            <w:r>
              <w:rPr>
                <w:b/>
                <w:bCs/>
                <w:sz w:val="19"/>
                <w:szCs w:val="19"/>
              </w:rPr>
              <w:t xml:space="preserve">Writer</w:t>
            </w:r>
          </w:p>
        </w:tc>
        <w:tc>
          <w:tcPr>
            <w:tcW w:type="dxa" w:w="2300"/>
            <w:shd w:fill="E1E0D7" w:val="clear"/>
            <w:tcMar>
              <w:top w:type="dxa" w:w="60"/>
              <w:left w:type="dxa" w:w="100"/>
              <w:bottom w:type="dxa" w:w="60"/>
              <w:right w:type="dxa" w:w="100"/>
            </w:tcMar>
          </w:tcPr>
          <w:p>
            <w:pPr>
              <w:spacing w:after="0"/>
            </w:pPr>
            <w:r>
              <w:rPr>
                <w:b/>
                <w:bCs/>
                <w:sz w:val="19"/>
                <w:szCs w:val="19"/>
              </w:rPr>
              <w:t xml:space="preserve">Readers</w:t>
            </w:r>
          </w:p>
        </w:tc>
        <w:tc>
          <w:tcPr>
            <w:tcW w:type="dxa" w:w="2826"/>
            <w:shd w:fill="E1E0D7" w:val="clear"/>
            <w:tcMar>
              <w:top w:type="dxa" w:w="60"/>
              <w:left w:type="dxa" w:w="100"/>
              <w:bottom w:type="dxa" w:w="60"/>
              <w:right w:type="dxa" w:w="100"/>
            </w:tcMar>
          </w:tcPr>
          <w:p>
            <w:pPr>
              <w:spacing w:after="0"/>
            </w:pPr>
            <w:r>
              <w:rPr>
                <w:b/>
                <w:bCs/>
                <w:sz w:val="19"/>
                <w:szCs w:val="19"/>
              </w:rPr>
              <w:t xml:space="preserve">Notes</w:t>
            </w:r>
          </w:p>
        </w:tc>
      </w:tr>
      <w:tr>
        <w:tc>
          <w:tcPr>
            <w:tcW w:type="dxa" w:w="2400"/>
            <w:tcMar>
              <w:top w:type="dxa" w:w="60"/>
              <w:left w:type="dxa" w:w="100"/>
              <w:bottom w:type="dxa" w:w="60"/>
              <w:right w:type="dxa" w:w="100"/>
            </w:tcMar>
          </w:tcPr>
          <w:p>
            <w:pPr>
              <w:spacing w:after="0" w:line="252"/>
            </w:pPr>
            <w:r>
              <w:rPr>
                <w:sz w:val="19"/>
                <w:szCs w:val="19"/>
              </w:rPr>
              <w:t xml:space="preserve">config/static_config.yaml</w:t>
            </w:r>
          </w:p>
        </w:tc>
        <w:tc>
          <w:tcPr>
            <w:tcW w:type="dxa" w:w="1500"/>
            <w:tcMar>
              <w:top w:type="dxa" w:w="60"/>
              <w:left w:type="dxa" w:w="100"/>
              <w:bottom w:type="dxa" w:w="60"/>
              <w:right w:type="dxa" w:w="100"/>
            </w:tcMar>
          </w:tcPr>
          <w:p>
            <w:pPr>
              <w:spacing w:after="0" w:line="252"/>
            </w:pPr>
            <w:r>
              <w:rPr>
                <w:sz w:val="19"/>
                <w:szCs w:val="19"/>
              </w:rPr>
              <w:t xml:space="preserve">developer (Git)</w:t>
            </w:r>
          </w:p>
        </w:tc>
        <w:tc>
          <w:tcPr>
            <w:tcW w:type="dxa" w:w="2300"/>
            <w:tcMar>
              <w:top w:type="dxa" w:w="60"/>
              <w:left w:type="dxa" w:w="100"/>
              <w:bottom w:type="dxa" w:w="60"/>
              <w:right w:type="dxa" w:w="100"/>
            </w:tcMar>
          </w:tcPr>
          <w:p>
            <w:pPr>
              <w:spacing w:after="0" w:line="252"/>
            </w:pPr>
            <w:r>
              <w:rPr>
                <w:sz w:val="19"/>
                <w:szCs w:val="19"/>
              </w:rPr>
              <w:t xml:space="preserve">runtime, renderer, validator, stores.table</w:t>
            </w:r>
          </w:p>
        </w:tc>
        <w:tc>
          <w:tcPr>
            <w:tcW w:type="dxa" w:w="2826"/>
            <w:tcMar>
              <w:top w:type="dxa" w:w="60"/>
              <w:left w:type="dxa" w:w="100"/>
              <w:bottom w:type="dxa" w:w="60"/>
              <w:right w:type="dxa" w:w="100"/>
            </w:tcMar>
          </w:tcPr>
          <w:p>
            <w:pPr>
              <w:spacing w:after="0" w:line="252"/>
            </w:pPr>
            <w:r>
              <w:rPr>
                <w:sz w:val="19"/>
                <w:szCs w:val="19"/>
              </w:rPr>
              <w:t xml:space="preserve">defaults + limits + retry + max_table_age + default_index_map</w:t>
            </w:r>
          </w:p>
        </w:tc>
      </w:tr>
      <w:tr>
        <w:tc>
          <w:tcPr>
            <w:tcW w:type="dxa" w:w="2400"/>
            <w:tcMar>
              <w:top w:type="dxa" w:w="60"/>
              <w:left w:type="dxa" w:w="100"/>
              <w:bottom w:type="dxa" w:w="60"/>
              <w:right w:type="dxa" w:w="100"/>
            </w:tcMar>
          </w:tcPr>
          <w:p>
            <w:pPr>
              <w:spacing w:after="0" w:line="252"/>
            </w:pPr>
            <w:r>
              <w:rPr>
                <w:sz w:val="19"/>
                <w:szCs w:val="19"/>
              </w:rPr>
              <w:t xml:space="preserve">config/rag_config.yaml</w:t>
            </w:r>
          </w:p>
        </w:tc>
        <w:tc>
          <w:tcPr>
            <w:tcW w:type="dxa" w:w="1500"/>
            <w:tcMar>
              <w:top w:type="dxa" w:w="60"/>
              <w:left w:type="dxa" w:w="100"/>
              <w:bottom w:type="dxa" w:w="60"/>
              <w:right w:type="dxa" w:w="100"/>
            </w:tcMar>
          </w:tcPr>
          <w:p>
            <w:pPr>
              <w:spacing w:after="0" w:line="252"/>
            </w:pPr>
            <w:r>
              <w:rPr>
                <w:sz w:val="19"/>
                <w:szCs w:val="19"/>
              </w:rPr>
              <w:t xml:space="preserve">developer (GUI edit as convenience)</w:t>
            </w:r>
          </w:p>
        </w:tc>
        <w:tc>
          <w:tcPr>
            <w:tcW w:type="dxa" w:w="2300"/>
            <w:tcMar>
              <w:top w:type="dxa" w:w="60"/>
              <w:left w:type="dxa" w:w="100"/>
              <w:bottom w:type="dxa" w:w="60"/>
              <w:right w:type="dxa" w:w="100"/>
            </w:tcMar>
          </w:tcPr>
          <w:p>
            <w:pPr>
              <w:spacing w:after="0" w:line="252"/>
            </w:pPr>
            <w:r>
              <w:rPr>
                <w:sz w:val="19"/>
                <w:szCs w:val="19"/>
              </w:rPr>
              <w:t xml:space="preserve">rag/index, rag/retrieve</w:t>
            </w:r>
          </w:p>
        </w:tc>
        <w:tc>
          <w:tcPr>
            <w:tcW w:type="dxa" w:w="2826"/>
            <w:tcMar>
              <w:top w:type="dxa" w:w="60"/>
              <w:left w:type="dxa" w:w="100"/>
              <w:bottom w:type="dxa" w:w="60"/>
              <w:right w:type="dxa" w:w="100"/>
            </w:tcMar>
          </w:tcPr>
          <w:p>
            <w:pPr>
              <w:spacing w:after="0" w:line="252"/>
            </w:pPr>
            <w:r>
              <w:rPr>
                <w:sz w:val="19"/>
                <w:szCs w:val="19"/>
              </w:rPr>
              <w:t xml:space="preserve">profiles; one index per profile</w:t>
            </w:r>
          </w:p>
        </w:tc>
      </w:tr>
      <w:tr>
        <w:tc>
          <w:tcPr>
            <w:tcW w:type="dxa" w:w="2400"/>
            <w:tcMar>
              <w:top w:type="dxa" w:w="60"/>
              <w:left w:type="dxa" w:w="100"/>
              <w:bottom w:type="dxa" w:w="60"/>
              <w:right w:type="dxa" w:w="100"/>
            </w:tcMar>
          </w:tcPr>
          <w:p>
            <w:pPr>
              <w:spacing w:after="0" w:line="252"/>
            </w:pPr>
            <w:r>
              <w:rPr>
                <w:sz w:val="19"/>
                <w:szCs w:val="19"/>
              </w:rPr>
              <w:t xml:space="preserve">cache/&lt;cell_id&gt;.csv</w:t>
            </w:r>
          </w:p>
        </w:tc>
        <w:tc>
          <w:tcPr>
            <w:tcW w:type="dxa" w:w="1500"/>
            <w:tcMar>
              <w:top w:type="dxa" w:w="60"/>
              <w:left w:type="dxa" w:w="100"/>
              <w:bottom w:type="dxa" w:w="60"/>
              <w:right w:type="dxa" w:w="100"/>
            </w:tcMar>
          </w:tcPr>
          <w:p>
            <w:pPr>
              <w:spacing w:after="0" w:line="252"/>
            </w:pPr>
            <w:r>
              <w:rPr>
                <w:sz w:val="19"/>
                <w:szCs w:val="19"/>
              </w:rPr>
              <w:t xml:space="preserve">stores.table</w:t>
            </w:r>
          </w:p>
        </w:tc>
        <w:tc>
          <w:tcPr>
            <w:tcW w:type="dxa" w:w="2300"/>
            <w:tcMar>
              <w:top w:type="dxa" w:w="60"/>
              <w:left w:type="dxa" w:w="100"/>
              <w:bottom w:type="dxa" w:w="60"/>
              <w:right w:type="dxa" w:w="100"/>
            </w:tcMar>
          </w:tcPr>
          <w:p>
            <w:pPr>
              <w:spacing w:after="0" w:line="252"/>
            </w:pPr>
            <w:r>
              <w:rPr>
                <w:sz w:val="19"/>
                <w:szCs w:val="19"/>
              </w:rPr>
              <w:t xml:space="preserve">stores.table</w:t>
            </w:r>
          </w:p>
        </w:tc>
        <w:tc>
          <w:tcPr>
            <w:tcW w:type="dxa" w:w="2826"/>
            <w:tcMar>
              <w:top w:type="dxa" w:w="60"/>
              <w:left w:type="dxa" w:w="100"/>
              <w:bottom w:type="dxa" w:w="60"/>
              <w:right w:type="dxa" w:w="100"/>
            </w:tcMar>
          </w:tcPr>
          <w:p>
            <w:pPr>
              <w:spacing w:after="0" w:line="252"/>
            </w:pPr>
            <w:r>
              <w:rPr>
                <w:sz w:val="19"/>
                <w:szCs w:val="19"/>
              </w:rPr>
              <w:t xml:space="preserve">the verbatim last scan; staleness from its own scanned_at</w:t>
            </w:r>
          </w:p>
        </w:tc>
      </w:tr>
      <w:tr>
        <w:tc>
          <w:tcPr>
            <w:tcW w:type="dxa" w:w="2400"/>
            <w:tcMar>
              <w:top w:type="dxa" w:w="60"/>
              <w:left w:type="dxa" w:w="100"/>
              <w:bottom w:type="dxa" w:w="60"/>
              <w:right w:type="dxa" w:w="100"/>
            </w:tcMar>
          </w:tcPr>
          <w:p>
            <w:pPr>
              <w:spacing w:after="0" w:line="252"/>
            </w:pPr>
            <w:r>
              <w:rPr>
                <w:sz w:val="19"/>
                <w:szCs w:val="19"/>
              </w:rPr>
              <w:t xml:space="preserve">sessions/&lt;sid&gt;/reg_io_table.json</w:t>
            </w:r>
          </w:p>
        </w:tc>
        <w:tc>
          <w:tcPr>
            <w:tcW w:type="dxa" w:w="1500"/>
            <w:tcMar>
              <w:top w:type="dxa" w:w="60"/>
              <w:left w:type="dxa" w:w="100"/>
              <w:bottom w:type="dxa" w:w="60"/>
              <w:right w:type="dxa" w:w="100"/>
            </w:tcMar>
          </w:tcPr>
          <w:p>
            <w:pPr>
              <w:spacing w:after="0" w:line="252"/>
            </w:pPr>
            <w:r>
              <w:rPr>
                <w:sz w:val="19"/>
                <w:szCs w:val="19"/>
              </w:rPr>
              <w:t xml:space="preserve">stores.table</w:t>
            </w:r>
          </w:p>
        </w:tc>
        <w:tc>
          <w:tcPr>
            <w:tcW w:type="dxa" w:w="2300"/>
            <w:tcMar>
              <w:top w:type="dxa" w:w="60"/>
              <w:left w:type="dxa" w:w="100"/>
              <w:bottom w:type="dxa" w:w="60"/>
              <w:right w:type="dxa" w:w="100"/>
            </w:tcMar>
          </w:tcPr>
          <w:p>
            <w:pPr>
              <w:spacing w:after="0" w:line="252"/>
            </w:pPr>
            <w:r>
              <w:rPr>
                <w:sz w:val="19"/>
                <w:szCs w:val="19"/>
              </w:rPr>
              <w:t xml:space="preserve">llm1, renderer, validator, review</w:t>
            </w:r>
          </w:p>
        </w:tc>
        <w:tc>
          <w:tcPr>
            <w:tcW w:type="dxa" w:w="2826"/>
            <w:tcMar>
              <w:top w:type="dxa" w:w="60"/>
              <w:left w:type="dxa" w:w="100"/>
              <w:bottom w:type="dxa" w:w="60"/>
              <w:right w:type="dxa" w:w="100"/>
            </w:tcMar>
          </w:tcPr>
          <w:p>
            <w:pPr>
              <w:spacing w:after="0" w:line="252"/>
            </w:pPr>
            <w:r>
              <w:rPr>
                <w:sz w:val="19"/>
                <w:szCs w:val="19"/>
              </w:rPr>
              <w:t xml:space="preserve">parsed table with derived fields</w:t>
            </w:r>
          </w:p>
        </w:tc>
      </w:tr>
      <w:tr>
        <w:tc>
          <w:tcPr>
            <w:tcW w:type="dxa" w:w="2400"/>
            <w:tcMar>
              <w:top w:type="dxa" w:w="60"/>
              <w:left w:type="dxa" w:w="100"/>
              <w:bottom w:type="dxa" w:w="60"/>
              <w:right w:type="dxa" w:w="100"/>
            </w:tcMar>
          </w:tcPr>
          <w:p>
            <w:pPr>
              <w:spacing w:after="0" w:line="252"/>
            </w:pPr>
            <w:r>
              <w:rPr>
                <w:sz w:val="19"/>
                <w:szCs w:val="19"/>
              </w:rPr>
              <w:t xml:space="preserve">sessions/&lt;sid&gt;/drafts/ verdicts/ decisions.log example.*</w:t>
            </w:r>
          </w:p>
        </w:tc>
        <w:tc>
          <w:tcPr>
            <w:tcW w:type="dxa" w:w="1500"/>
            <w:tcMar>
              <w:top w:type="dxa" w:w="60"/>
              <w:left w:type="dxa" w:w="100"/>
              <w:bottom w:type="dxa" w:w="60"/>
              <w:right w:type="dxa" w:w="100"/>
            </w:tcMar>
          </w:tcPr>
          <w:p>
            <w:pPr>
              <w:spacing w:after="0" w:line="252"/>
            </w:pPr>
            <w:r>
              <w:rPr>
                <w:sz w:val="19"/>
                <w:szCs w:val="19"/>
              </w:rPr>
              <w:t xml:space="preserve">runtime (via session store)</w:t>
            </w:r>
          </w:p>
        </w:tc>
        <w:tc>
          <w:tcPr>
            <w:tcW w:type="dxa" w:w="2300"/>
            <w:tcMar>
              <w:top w:type="dxa" w:w="60"/>
              <w:left w:type="dxa" w:w="100"/>
              <w:bottom w:type="dxa" w:w="60"/>
              <w:right w:type="dxa" w:w="100"/>
            </w:tcMar>
          </w:tcPr>
          <w:p>
            <w:pPr>
              <w:spacing w:after="0" w:line="252"/>
            </w:pPr>
            <w:r>
              <w:rPr>
                <w:sz w:val="19"/>
                <w:szCs w:val="19"/>
              </w:rPr>
              <w:t xml:space="preserve">llm1 retry context, diffs, audit</w:t>
            </w:r>
          </w:p>
        </w:tc>
        <w:tc>
          <w:tcPr>
            <w:tcW w:type="dxa" w:w="2826"/>
            <w:tcMar>
              <w:top w:type="dxa" w:w="60"/>
              <w:left w:type="dxa" w:w="100"/>
              <w:bottom w:type="dxa" w:w="60"/>
              <w:right w:type="dxa" w:w="100"/>
            </w:tcMar>
          </w:tcPr>
          <w:p>
            <w:pPr>
              <w:spacing w:after="0" w:line="252"/>
            </w:pPr>
            <w:r>
              <w:rPr>
                <w:sz w:val="19"/>
                <w:szCs w:val="19"/>
              </w:rPr>
              <w:t xml:space="preserve">append-only trail</w:t>
            </w:r>
          </w:p>
        </w:tc>
      </w:tr>
      <w:tr>
        <w:tc>
          <w:tcPr>
            <w:tcW w:type="dxa" w:w="2400"/>
            <w:tcMar>
              <w:top w:type="dxa" w:w="60"/>
              <w:left w:type="dxa" w:w="100"/>
              <w:bottom w:type="dxa" w:w="60"/>
              <w:right w:type="dxa" w:w="100"/>
            </w:tcMar>
          </w:tcPr>
          <w:p>
            <w:pPr>
              <w:spacing w:after="0" w:line="252"/>
            </w:pPr>
            <w:r>
              <w:rPr>
                <w:sz w:val="19"/>
                <w:szCs w:val="19"/>
              </w:rPr>
              <w:t xml:space="preserve">out/&lt;sid&gt;/&lt;PROG&gt;_vN.ls + report.json</w:t>
            </w:r>
          </w:p>
        </w:tc>
        <w:tc>
          <w:tcPr>
            <w:tcW w:type="dxa" w:w="1500"/>
            <w:tcMar>
              <w:top w:type="dxa" w:w="60"/>
              <w:left w:type="dxa" w:w="100"/>
              <w:bottom w:type="dxa" w:w="60"/>
              <w:right w:type="dxa" w:w="100"/>
            </w:tcMar>
          </w:tcPr>
          <w:p>
            <w:pPr>
              <w:spacing w:after="0" w:line="252"/>
            </w:pPr>
            <w:r>
              <w:rPr>
                <w:sz w:val="19"/>
                <w:szCs w:val="19"/>
              </w:rPr>
              <w:t xml:space="preserve">stores.output</w:t>
            </w:r>
          </w:p>
        </w:tc>
        <w:tc>
          <w:tcPr>
            <w:tcW w:type="dxa" w:w="2300"/>
            <w:tcMar>
              <w:top w:type="dxa" w:w="60"/>
              <w:left w:type="dxa" w:w="100"/>
              <w:bottom w:type="dxa" w:w="60"/>
              <w:right w:type="dxa" w:w="100"/>
            </w:tcMar>
          </w:tcPr>
          <w:p>
            <w:pPr>
              <w:spacing w:after="0" w:line="252"/>
            </w:pPr>
            <w:r>
              <w:rPr>
                <w:sz w:val="19"/>
                <w:szCs w:val="19"/>
              </w:rPr>
              <w:t xml:space="preserve">caller / human review</w:t>
            </w:r>
          </w:p>
        </w:tc>
        <w:tc>
          <w:tcPr>
            <w:tcW w:type="dxa" w:w="2826"/>
            <w:tcMar>
              <w:top w:type="dxa" w:w="60"/>
              <w:left w:type="dxa" w:w="100"/>
              <w:bottom w:type="dxa" w:w="60"/>
              <w:right w:type="dxa" w:w="100"/>
            </w:tcMar>
          </w:tcPr>
          <w:p>
            <w:pPr>
              <w:spacing w:after="0" w:line="252"/>
            </w:pPr>
            <w:r>
              <w:rPr>
                <w:sz w:val="19"/>
                <w:szCs w:val="19"/>
              </w:rPr>
              <w:t xml:space="preserve">the deliverables</w:t>
            </w:r>
          </w:p>
        </w:tc>
      </w:tr>
    </w:tbl>
    <w:p>
      <w:pPr>
        <w:pStyle w:val="Heading1"/>
        <w:spacing w:after="160" w:before="360"/>
      </w:pPr>
      <w:r>
        <w:t xml:space="preserve">9  Configuration and environments</w:t>
      </w:r>
    </w:p>
    <w:tbl>
      <w:tblPr>
        <w:tblW w:type="dxa" w:w="9026"/>
        <w:tblBorders>
          <w:top w:val="single" w:color="D3D1C7" w:sz="4"/>
          <w:left w:val="single" w:color="D3D1C7" w:sz="4"/>
          <w:bottom w:val="single" w:color="D3D1C7" w:sz="4"/>
          <w:right w:val="single" w:color="D3D1C7" w:sz="4"/>
          <w:insideH w:val="single" w:color="D3D1C7" w:sz="4"/>
          <w:insideV w:val="single" w:color="D3D1C7" w:sz="4"/>
        </w:tblBorders>
      </w:tblPr>
      <w:tblGrid>
        <w:gridCol w:w="9026"/>
      </w:tblGrid>
      <w:tr>
        <w:tc>
          <w:tcPr>
            <w:tcW w:type="dxa" w:w="9026"/>
            <w:shd w:fill="F7F6F1" w:val="clear"/>
            <w:tcMar>
              <w:top w:type="dxa" w:w="90"/>
              <w:left w:type="dxa" w:w="140"/>
              <w:bottom w:type="dxa" w:w="90"/>
              <w:right w:type="dxa" w:w="140"/>
            </w:tcMar>
          </w:tcPr>
          <w:p>
            <w:pPr>
              <w:spacing w:after="0" w:line="240"/>
            </w:pPr>
            <w:r>
              <w:rPr>
                <w:rFonts w:ascii="Consolas" w:cs="Consolas" w:eastAsia="Consolas" w:hAnsi="Consolas"/>
                <w:sz w:val="18"/>
                <w:szCs w:val="18"/>
              </w:rPr>
              <w:t xml:space="preserve"># .env (gitignored)</w:t>
            </w:r>
          </w:p>
          <w:p>
            <w:pPr>
              <w:spacing w:after="0" w:line="240"/>
            </w:pPr>
            <w:r>
              <w:rPr>
                <w:rFonts w:ascii="Consolas" w:cs="Consolas" w:eastAsia="Consolas" w:hAnsi="Consolas"/>
                <w:sz w:val="18"/>
                <w:szCs w:val="18"/>
              </w:rPr>
              <w:t xml:space="preserve">ANTHROPIC_API_KEY=...</w:t>
            </w:r>
          </w:p>
          <w:p>
            <w:pPr>
              <w:spacing w:after="0" w:line="240"/>
            </w:pPr>
            <w:r>
              <w:rPr>
                <w:rFonts w:ascii="Consolas" w:cs="Consolas" w:eastAsia="Consolas" w:hAnsi="Consolas"/>
                <w:sz w:val="18"/>
                <w:szCs w:val="18"/>
              </w:rPr>
              <w:t xml:space="preserve">TP_LLM1=anthropic:claude-sonnet-4-6     # or ollama:qwen3-14b (structured output enforced)</w:t>
            </w:r>
          </w:p>
          <w:p>
            <w:pPr>
              <w:spacing w:after="0" w:line="240"/>
            </w:pPr>
            <w:r>
              <w:rPr>
                <w:rFonts w:ascii="Consolas" w:cs="Consolas" w:eastAsia="Consolas" w:hAnsi="Consolas"/>
                <w:sz w:val="18"/>
                <w:szCs w:val="18"/>
              </w:rPr>
              <w:t xml:space="preserve">TP_LLM2=ollama:qwen2.5-coder:32b        # or anthropic:... / mock:tests/fixtures/v1.ls</w:t>
            </w:r>
          </w:p>
          <w:p>
            <w:pPr>
              <w:spacing w:after="0" w:line="240"/>
            </w:pPr>
            <w:r>
              <w:rPr>
                <w:rFonts w:ascii="Consolas" w:cs="Consolas" w:eastAsia="Consolas" w:hAnsi="Consolas"/>
                <w:sz w:val="18"/>
                <w:szCs w:val="18"/>
              </w:rPr>
              <w:t xml:space="preserve">EMBED_GATEWAY_URL=... EMBED_GATEWAY_KEY=...     # online profile</w:t>
            </w:r>
          </w:p>
          <w:p>
            <w:pPr>
              <w:spacing w:after="0" w:line="240"/>
            </w:pPr>
            <w:r>
              <w:rPr>
                <w:rFonts w:ascii="Consolas" w:cs="Consolas" w:eastAsia="Consolas" w:hAnsi="Consolas"/>
                <w:sz w:val="18"/>
                <w:szCs w:val="18"/>
              </w:rPr>
              <w:t xml:space="preserve">PINECONE_API_KEY=...                            # online profile</w:t>
            </w:r>
          </w:p>
          <w:p>
            <w:pPr>
              <w:spacing w:after="0" w:line="240"/>
            </w:pPr>
            <w:r>
              <w:rPr>
                <w:rFonts w:ascii="Consolas" w:cs="Consolas" w:eastAsia="Consolas" w:hAnsi="Consolas"/>
                <w:sz w:val="18"/>
                <w:szCs w:val="18"/>
              </w:rPr>
              <w:t xml:space="preserve">OLLAMA_URL=http://127.0.0.1:11434               # local profile</w:t>
            </w:r>
          </w:p>
          <w:p>
            <w:pPr>
              <w:spacing w:after="0" w:line="240"/>
            </w:pPr>
            <w:r>
              <w:rPr>
                <w:rFonts w:ascii="Consolas" w:cs="Consolas" w:eastAsia="Consolas" w:hAnsi="Consolas"/>
                <w:sz w:val="18"/>
                <w:szCs w:val="18"/>
              </w:rPr>
              <w:t xml:space="preserve">CHROMA_PATH=./chroma                            # local NTFS path, not a synced folder</w:t>
            </w:r>
          </w:p>
        </w:tc>
      </w:tr>
    </w:tbl>
    <w:tbl>
      <w:tblPr>
        <w:tblW w:type="dxa" w:w="9026"/>
        <w:tblBorders>
          <w:top w:val="single" w:color="B4B2A9" w:sz="4"/>
          <w:left w:val="single" w:color="B4B2A9" w:sz="4"/>
          <w:bottom w:val="single" w:color="B4B2A9" w:sz="4"/>
          <w:right w:val="single" w:color="B4B2A9" w:sz="4"/>
          <w:insideH w:val="single" w:color="B4B2A9" w:sz="4"/>
          <w:insideV w:val="single" w:color="B4B2A9" w:sz="4"/>
        </w:tblBorders>
      </w:tblPr>
      <w:tblGrid>
        <w:gridCol w:w="2000"/>
        <w:gridCol w:w="1800"/>
        <w:gridCol w:w="5226"/>
      </w:tblGrid>
      <w:tr>
        <w:trPr>
          <w:tblHeader/>
        </w:trPr>
        <w:tc>
          <w:tcPr>
            <w:tcW w:type="dxa" w:w="2000"/>
            <w:shd w:fill="E1E0D7" w:val="clear"/>
            <w:tcMar>
              <w:top w:type="dxa" w:w="60"/>
              <w:left w:type="dxa" w:w="100"/>
              <w:bottom w:type="dxa" w:w="60"/>
              <w:right w:type="dxa" w:w="100"/>
            </w:tcMar>
          </w:tcPr>
          <w:p>
            <w:pPr>
              <w:spacing w:after="0"/>
            </w:pPr>
            <w:r>
              <w:rPr>
                <w:b/>
                <w:bCs/>
                <w:sz w:val="19"/>
                <w:szCs w:val="19"/>
              </w:rPr>
              <w:t xml:space="preserve">File</w:t>
            </w:r>
          </w:p>
        </w:tc>
        <w:tc>
          <w:tcPr>
            <w:tcW w:type="dxa" w:w="1800"/>
            <w:shd w:fill="E1E0D7" w:val="clear"/>
            <w:tcMar>
              <w:top w:type="dxa" w:w="60"/>
              <w:left w:type="dxa" w:w="100"/>
              <w:bottom w:type="dxa" w:w="60"/>
              <w:right w:type="dxa" w:w="100"/>
            </w:tcMar>
          </w:tcPr>
          <w:p>
            <w:pPr>
              <w:spacing w:after="0"/>
            </w:pPr>
            <w:r>
              <w:rPr>
                <w:b/>
                <w:bCs/>
                <w:sz w:val="19"/>
                <w:szCs w:val="19"/>
              </w:rPr>
              <w:t xml:space="preserve">Owner</w:t>
            </w:r>
          </w:p>
        </w:tc>
        <w:tc>
          <w:tcPr>
            <w:tcW w:type="dxa" w:w="5226"/>
            <w:shd w:fill="E1E0D7" w:val="clear"/>
            <w:tcMar>
              <w:top w:type="dxa" w:w="60"/>
              <w:left w:type="dxa" w:w="100"/>
              <w:bottom w:type="dxa" w:w="60"/>
              <w:right w:type="dxa" w:w="100"/>
            </w:tcMar>
          </w:tcPr>
          <w:p>
            <w:pPr>
              <w:spacing w:after="0"/>
            </w:pPr>
            <w:r>
              <w:rPr>
                <w:b/>
                <w:bCs/>
                <w:sz w:val="19"/>
                <w:szCs w:val="19"/>
              </w:rPr>
              <w:t xml:space="preserve">Consumed by</w:t>
            </w:r>
          </w:p>
        </w:tc>
      </w:tr>
      <w:tr>
        <w:tc>
          <w:tcPr>
            <w:tcW w:type="dxa" w:w="2000"/>
            <w:tcMar>
              <w:top w:type="dxa" w:w="60"/>
              <w:left w:type="dxa" w:w="100"/>
              <w:bottom w:type="dxa" w:w="60"/>
              <w:right w:type="dxa" w:w="100"/>
            </w:tcMar>
          </w:tcPr>
          <w:p>
            <w:pPr>
              <w:spacing w:after="0" w:line="252"/>
            </w:pPr>
            <w:r>
              <w:rPr>
                <w:sz w:val="19"/>
                <w:szCs w:val="19"/>
              </w:rPr>
              <w:t xml:space="preserve">app_config.yaml</w:t>
            </w:r>
          </w:p>
        </w:tc>
        <w:tc>
          <w:tcPr>
            <w:tcW w:type="dxa" w:w="1800"/>
            <w:tcMar>
              <w:top w:type="dxa" w:w="60"/>
              <w:left w:type="dxa" w:w="100"/>
              <w:bottom w:type="dxa" w:w="60"/>
              <w:right w:type="dxa" w:w="100"/>
            </w:tcMar>
          </w:tcPr>
          <w:p>
            <w:pPr>
              <w:spacing w:after="0" w:line="252"/>
            </w:pPr>
            <w:r>
              <w:rPr>
                <w:sz w:val="19"/>
                <w:szCs w:val="19"/>
              </w:rPr>
              <w:t xml:space="preserve">caller</w:t>
            </w:r>
          </w:p>
        </w:tc>
        <w:tc>
          <w:tcPr>
            <w:tcW w:type="dxa" w:w="5226"/>
            <w:tcMar>
              <w:top w:type="dxa" w:w="60"/>
              <w:left w:type="dxa" w:w="100"/>
              <w:bottom w:type="dxa" w:w="60"/>
              <w:right w:type="dxa" w:w="100"/>
            </w:tcMar>
          </w:tcPr>
          <w:p>
            <w:pPr>
              <w:spacing w:after="0" w:line="252"/>
            </w:pPr>
            <w:r>
              <w:rPr>
                <w:sz w:val="19"/>
                <w:szCs w:val="19"/>
              </w:rPr>
              <w:t xml:space="preserve">apps/ only — becomes Request fields</w:t>
            </w:r>
          </w:p>
        </w:tc>
      </w:tr>
      <w:tr>
        <w:tc>
          <w:tcPr>
            <w:tcW w:type="dxa" w:w="2000"/>
            <w:tcMar>
              <w:top w:type="dxa" w:w="60"/>
              <w:left w:type="dxa" w:w="100"/>
              <w:bottom w:type="dxa" w:w="60"/>
              <w:right w:type="dxa" w:w="100"/>
            </w:tcMar>
          </w:tcPr>
          <w:p>
            <w:pPr>
              <w:spacing w:after="0" w:line="252"/>
            </w:pPr>
            <w:r>
              <w:rPr>
                <w:sz w:val="19"/>
                <w:szCs w:val="19"/>
              </w:rPr>
              <w:t xml:space="preserve">static_config.yaml</w:t>
            </w:r>
          </w:p>
        </w:tc>
        <w:tc>
          <w:tcPr>
            <w:tcW w:type="dxa" w:w="1800"/>
            <w:tcMar>
              <w:top w:type="dxa" w:w="60"/>
              <w:left w:type="dxa" w:w="100"/>
              <w:bottom w:type="dxa" w:w="60"/>
              <w:right w:type="dxa" w:w="100"/>
            </w:tcMar>
          </w:tcPr>
          <w:p>
            <w:pPr>
              <w:spacing w:after="0" w:line="252"/>
            </w:pPr>
            <w:r>
              <w:rPr>
                <w:sz w:val="19"/>
                <w:szCs w:val="19"/>
              </w:rPr>
              <w:t xml:space="preserve">unit developer</w:t>
            </w:r>
          </w:p>
        </w:tc>
        <w:tc>
          <w:tcPr>
            <w:tcW w:type="dxa" w:w="5226"/>
            <w:tcMar>
              <w:top w:type="dxa" w:w="60"/>
              <w:left w:type="dxa" w:w="100"/>
              <w:bottom w:type="dxa" w:w="60"/>
              <w:right w:type="dxa" w:w="100"/>
            </w:tcMar>
          </w:tcPr>
          <w:p>
            <w:pPr>
              <w:spacing w:after="0" w:line="252"/>
            </w:pPr>
            <w:r>
              <w:rPr>
                <w:sz w:val="19"/>
                <w:szCs w:val="19"/>
              </w:rPr>
              <w:t xml:space="preserve">runtime, renderer CELL, validator limits, table defaults</w:t>
            </w:r>
          </w:p>
        </w:tc>
      </w:tr>
      <w:tr>
        <w:tc>
          <w:tcPr>
            <w:tcW w:type="dxa" w:w="2000"/>
            <w:tcMar>
              <w:top w:type="dxa" w:w="60"/>
              <w:left w:type="dxa" w:w="100"/>
              <w:bottom w:type="dxa" w:w="60"/>
              <w:right w:type="dxa" w:w="100"/>
            </w:tcMar>
          </w:tcPr>
          <w:p>
            <w:pPr>
              <w:spacing w:after="0" w:line="252"/>
            </w:pPr>
            <w:r>
              <w:rPr>
                <w:sz w:val="19"/>
                <w:szCs w:val="19"/>
              </w:rPr>
              <w:t xml:space="preserve">rag_config.yaml</w:t>
            </w:r>
          </w:p>
        </w:tc>
        <w:tc>
          <w:tcPr>
            <w:tcW w:type="dxa" w:w="1800"/>
            <w:tcMar>
              <w:top w:type="dxa" w:w="60"/>
              <w:left w:type="dxa" w:w="100"/>
              <w:bottom w:type="dxa" w:w="60"/>
              <w:right w:type="dxa" w:w="100"/>
            </w:tcMar>
          </w:tcPr>
          <w:p>
            <w:pPr>
              <w:spacing w:after="0" w:line="252"/>
            </w:pPr>
            <w:r>
              <w:rPr>
                <w:sz w:val="19"/>
                <w:szCs w:val="19"/>
              </w:rPr>
              <w:t xml:space="preserve">unit developer</w:t>
            </w:r>
          </w:p>
        </w:tc>
        <w:tc>
          <w:tcPr>
            <w:tcW w:type="dxa" w:w="5226"/>
            <w:tcMar>
              <w:top w:type="dxa" w:w="60"/>
              <w:left w:type="dxa" w:w="100"/>
              <w:bottom w:type="dxa" w:w="60"/>
              <w:right w:type="dxa" w:w="100"/>
            </w:tcMar>
          </w:tcPr>
          <w:p>
            <w:pPr>
              <w:spacing w:after="0" w:line="252"/>
            </w:pPr>
            <w:r>
              <w:rPr>
                <w:sz w:val="19"/>
                <w:szCs w:val="19"/>
              </w:rPr>
              <w:t xml:space="preserve">rag/ only — selected by Request.rag_backend</w:t>
            </w:r>
          </w:p>
        </w:tc>
      </w:tr>
      <w:tr>
        <w:tc>
          <w:tcPr>
            <w:tcW w:type="dxa" w:w="2000"/>
            <w:tcMar>
              <w:top w:type="dxa" w:w="60"/>
              <w:left w:type="dxa" w:w="100"/>
              <w:bottom w:type="dxa" w:w="60"/>
              <w:right w:type="dxa" w:w="100"/>
            </w:tcMar>
          </w:tcPr>
          <w:p>
            <w:pPr>
              <w:spacing w:after="0" w:line="252"/>
            </w:pPr>
            <w:r>
              <w:rPr>
                <w:sz w:val="19"/>
                <w:szCs w:val="19"/>
              </w:rPr>
              <w:t xml:space="preserve">.env</w:t>
            </w:r>
          </w:p>
        </w:tc>
        <w:tc>
          <w:tcPr>
            <w:tcW w:type="dxa" w:w="1800"/>
            <w:tcMar>
              <w:top w:type="dxa" w:w="60"/>
              <w:left w:type="dxa" w:w="100"/>
              <w:bottom w:type="dxa" w:w="60"/>
              <w:right w:type="dxa" w:w="100"/>
            </w:tcMar>
          </w:tcPr>
          <w:p>
            <w:pPr>
              <w:spacing w:after="0" w:line="252"/>
            </w:pPr>
            <w:r>
              <w:rPr>
                <w:sz w:val="19"/>
                <w:szCs w:val="19"/>
              </w:rPr>
              <w:t xml:space="preserve">deployment</w:t>
            </w:r>
          </w:p>
        </w:tc>
        <w:tc>
          <w:tcPr>
            <w:tcW w:type="dxa" w:w="5226"/>
            <w:tcMar>
              <w:top w:type="dxa" w:w="60"/>
              <w:left w:type="dxa" w:w="100"/>
              <w:bottom w:type="dxa" w:w="60"/>
              <w:right w:type="dxa" w:w="100"/>
            </w:tcMar>
          </w:tcPr>
          <w:p>
            <w:pPr>
              <w:spacing w:after="0" w:line="252"/>
            </w:pPr>
            <w:r>
              <w:rPr>
                <w:sz w:val="19"/>
                <w:szCs w:val="19"/>
              </w:rPr>
              <w:t xml:space="preserve">llm1.py, llm2.py, rag/ (the only vendor-touching modules)</w:t>
            </w:r>
          </w:p>
        </w:tc>
      </w:tr>
    </w:tbl>
    <w:p>
      <w:pPr>
        <w:pStyle w:val="Heading1"/>
        <w:spacing w:after="160" w:before="360"/>
      </w:pPr>
      <w:r>
        <w:t xml:space="preserve">10  Testing strategy</w:t>
      </w:r>
    </w:p>
    <w:p>
      <w:pPr>
        <w:pStyle w:val="ListParagraph"/>
        <w:numPr>
          <w:ilvl w:val="0"/>
          <w:numId w:val="2"/>
        </w:numPr>
        <w:spacing w:after="60" w:line="264"/>
      </w:pPr>
      <w:r>
        <w:rPr>
          <w:b/>
          <w:bCs/>
        </w:rPr>
        <w:t xml:space="preserve">reg_io parser tests. </w:t>
      </w:r>
      <w:r>
        <w:t xml:space="preserve">The Appendix-A template is the fixture: 25 rows exercising the uninitialized/uncommented PR, quoted comma, unlabeled-but-real entries, unknown type kept-and-flagged, metadata extraction, and the SchemaError paths (missing schema/cell_id/scanned_at).</w:t>
      </w:r>
    </w:p>
    <w:p>
      <w:pPr>
        <w:pStyle w:val="ListParagraph"/>
        <w:numPr>
          <w:ilvl w:val="0"/>
          <w:numId w:val="2"/>
        </w:numPr>
        <w:spacing w:after="60" w:line="264"/>
      </w:pPr>
      <w:r>
        <w:rPr>
          <w:b/>
          <w:bCs/>
        </w:rPr>
        <w:t xml:space="preserve">Validator table-driven tests (no LLM, no network). </w:t>
      </w:r>
      <w:r>
        <w:t xml:space="preserve">(line, expected Err) pairs covering the four hallucination classes, the WAIT suggestion, the exists-but-uninitialized diagnosis, mode="syntax_report" skipping existence/limits, and 15 known-good lines producing zero errors.</w:t>
      </w:r>
    </w:p>
    <w:p>
      <w:pPr>
        <w:pStyle w:val="ListParagraph"/>
        <w:numPr>
          <w:ilvl w:val="0"/>
          <w:numId w:val="2"/>
        </w:numPr>
        <w:spacing w:after="60" w:line="264"/>
      </w:pPr>
      <w:r>
        <w:rPr>
          <w:b/>
          <w:bCs/>
        </w:rPr>
        <w:t xml:space="preserve">Renderer snapshots. </w:t>
      </w:r>
      <w:r>
        <w:t xml:space="preserve">First-attempt and retry prompts, byte-identical; a snapshot diff is a deliberate template change or a bug, never noise.</w:t>
      </w:r>
    </w:p>
    <w:p>
      <w:pPr>
        <w:pStyle w:val="ListParagraph"/>
        <w:numPr>
          <w:ilvl w:val="0"/>
          <w:numId w:val="2"/>
        </w:numPr>
        <w:spacing w:after="60" w:line="264"/>
      </w:pPr>
      <w:r>
        <w:rPr>
          <w:b/>
          <w:bCs/>
        </w:rPr>
        <w:t xml:space="preserve">Retrieval gate (human-judged). </w:t>
      </w:r>
      <w:r>
        <w:t xml:space="preserve">Known queries must surface their obvious chunks in top-k per profile before any generation is wired.</w:t>
      </w:r>
    </w:p>
    <w:p>
      <w:pPr>
        <w:pStyle w:val="ListParagraph"/>
        <w:numPr>
          <w:ilvl w:val="0"/>
          <w:numId w:val="2"/>
        </w:numPr>
        <w:spacing w:after="60" w:line="264"/>
      </w:pPr>
      <w:r>
        <w:rPr>
          <w:b/>
          <w:bCs/>
        </w:rPr>
        <w:t xml:space="preserve">Conversation e2e with mock LLM #2. </w:t>
      </w:r>
      <w:r>
        <w:t xml:space="preserve">The scripted dialogue that already runs against the prototype: ambiguity → friendly question → raw-text answer → ok with override visible in the .ls → revision adding the approach → off-scope reject → new task. Assertions on envelope mechanics too: scan relayed once, overrides only-when-changed, inference persisting across the clarification round-trip (a real bug this test caught), limits blocked at both walls.</w:t>
      </w:r>
    </w:p>
    <w:p>
      <w:pPr>
        <w:pStyle w:val="ListParagraph"/>
        <w:numPr>
          <w:ilvl w:val="0"/>
          <w:numId w:val="2"/>
        </w:numPr>
        <w:spacing w:after="60" w:line="264"/>
      </w:pPr>
      <w:r>
        <w:rPr>
          <w:b/>
          <w:bCs/>
        </w:rPr>
        <w:t xml:space="preserve">Import audits in CI. </w:t>
      </w:r>
      <w:r>
        <w:t xml:space="preserve">grep-level tests for the Section-4 rules: apps/ imports contract only; no vendor SDK outside llm1/llm2/rag; reg_io imported only by stores.table.</w:t>
      </w:r>
    </w:p>
    <w:p>
      <w:pPr>
        <w:pStyle w:val="ListParagraph"/>
        <w:numPr>
          <w:ilvl w:val="0"/>
          <w:numId w:val="2"/>
        </w:numPr>
        <w:spacing w:after="60" w:line="264"/>
      </w:pPr>
      <w:r>
        <w:rPr>
          <w:b/>
          <w:bCs/>
        </w:rPr>
        <w:t xml:space="preserve">Live smoke (manual gate). </w:t>
      </w:r>
      <w:r>
        <w:t xml:space="preserve">One real request per backend; compare retries-to-pass across backends on the same request before adopting.</w:t>
      </w:r>
    </w:p>
    <w:p>
      <w:pPr>
        <w:pStyle w:val="Heading1"/>
        <w:spacing w:after="160" w:before="360"/>
      </w:pPr>
      <w:r>
        <w:t xml:space="preserve">11  Prototype-to-target migration map</w:t>
      </w:r>
    </w:p>
    <w:p>
      <w:pPr>
        <w:spacing w:after="120" w:line="276"/>
      </w:pPr>
      <w:r>
        <w:t xml:space="preserve">A working prototype of the caller side and the conversation protocol exists (tp_creator_console). It is not throwaway — most files move verbatim; the mock dissolves into the real components it stood in for:</w:t>
      </w:r>
    </w:p>
    <w:tbl>
      <w:tblPr>
        <w:tblW w:type="dxa" w:w="9026"/>
        <w:tblBorders>
          <w:top w:val="single" w:color="B4B2A9" w:sz="4"/>
          <w:left w:val="single" w:color="B4B2A9" w:sz="4"/>
          <w:bottom w:val="single" w:color="B4B2A9" w:sz="4"/>
          <w:right w:val="single" w:color="B4B2A9" w:sz="4"/>
          <w:insideH w:val="single" w:color="B4B2A9" w:sz="4"/>
          <w:insideV w:val="single" w:color="B4B2A9" w:sz="4"/>
        </w:tblBorders>
      </w:tblPr>
      <w:tblGrid>
        <w:gridCol w:w="2650"/>
        <w:gridCol w:w="2350"/>
        <w:gridCol w:w="4026"/>
      </w:tblGrid>
      <w:tr>
        <w:trPr>
          <w:tblHeader/>
        </w:trPr>
        <w:tc>
          <w:tcPr>
            <w:tcW w:type="dxa" w:w="2650"/>
            <w:shd w:fill="E1E0D7" w:val="clear"/>
            <w:tcMar>
              <w:top w:type="dxa" w:w="60"/>
              <w:left w:type="dxa" w:w="100"/>
              <w:bottom w:type="dxa" w:w="60"/>
              <w:right w:type="dxa" w:w="100"/>
            </w:tcMar>
          </w:tcPr>
          <w:p>
            <w:pPr>
              <w:spacing w:after="0"/>
            </w:pPr>
            <w:r>
              <w:rPr>
                <w:b/>
                <w:bCs/>
                <w:sz w:val="19"/>
                <w:szCs w:val="19"/>
              </w:rPr>
              <w:t xml:space="preserve">Prototype file</w:t>
            </w:r>
          </w:p>
        </w:tc>
        <w:tc>
          <w:tcPr>
            <w:tcW w:type="dxa" w:w="2350"/>
            <w:shd w:fill="E1E0D7" w:val="clear"/>
            <w:tcMar>
              <w:top w:type="dxa" w:w="60"/>
              <w:left w:type="dxa" w:w="100"/>
              <w:bottom w:type="dxa" w:w="60"/>
              <w:right w:type="dxa" w:w="100"/>
            </w:tcMar>
          </w:tcPr>
          <w:p>
            <w:pPr>
              <w:spacing w:after="0"/>
            </w:pPr>
            <w:r>
              <w:rPr>
                <w:b/>
                <w:bCs/>
                <w:sz w:val="19"/>
                <w:szCs w:val="19"/>
              </w:rPr>
              <w:t xml:space="preserve">Target location</w:t>
            </w:r>
          </w:p>
        </w:tc>
        <w:tc>
          <w:tcPr>
            <w:tcW w:type="dxa" w:w="4026"/>
            <w:shd w:fill="E1E0D7" w:val="clear"/>
            <w:tcMar>
              <w:top w:type="dxa" w:w="60"/>
              <w:left w:type="dxa" w:w="100"/>
              <w:bottom w:type="dxa" w:w="60"/>
              <w:right w:type="dxa" w:w="100"/>
            </w:tcMar>
          </w:tcPr>
          <w:p>
            <w:pPr>
              <w:spacing w:after="0"/>
            </w:pPr>
            <w:r>
              <w:rPr>
                <w:b/>
                <w:bCs/>
                <w:sz w:val="19"/>
                <w:szCs w:val="19"/>
              </w:rPr>
              <w:t xml:space="preserve">Fate</w:t>
            </w:r>
          </w:p>
        </w:tc>
      </w:tr>
      <w:tr>
        <w:tc>
          <w:tcPr>
            <w:tcW w:type="dxa" w:w="2650"/>
            <w:tcMar>
              <w:top w:type="dxa" w:w="60"/>
              <w:left w:type="dxa" w:w="100"/>
              <w:bottom w:type="dxa" w:w="60"/>
              <w:right w:type="dxa" w:w="100"/>
            </w:tcMar>
          </w:tcPr>
          <w:p>
            <w:pPr>
              <w:spacing w:after="0" w:line="252"/>
            </w:pPr>
            <w:r>
              <w:rPr>
                <w:sz w:val="19"/>
                <w:szCs w:val="19"/>
              </w:rPr>
              <w:t xml:space="preserve">contract.py</w:t>
            </w:r>
          </w:p>
        </w:tc>
        <w:tc>
          <w:tcPr>
            <w:tcW w:type="dxa" w:w="2350"/>
            <w:tcMar>
              <w:top w:type="dxa" w:w="60"/>
              <w:left w:type="dxa" w:w="100"/>
              <w:bottom w:type="dxa" w:w="60"/>
              <w:right w:type="dxa" w:w="100"/>
            </w:tcMar>
          </w:tcPr>
          <w:p>
            <w:pPr>
              <w:spacing w:after="0" w:line="252"/>
            </w:pPr>
            <w:r>
              <w:rPr>
                <w:sz w:val="19"/>
                <w:szCs w:val="19"/>
              </w:rPr>
              <w:t xml:space="preserve">tpagent/contract.py</w:t>
            </w:r>
          </w:p>
        </w:tc>
        <w:tc>
          <w:tcPr>
            <w:tcW w:type="dxa" w:w="4026"/>
            <w:tcMar>
              <w:top w:type="dxa" w:w="60"/>
              <w:left w:type="dxa" w:w="100"/>
              <w:bottom w:type="dxa" w:w="60"/>
              <w:right w:type="dxa" w:w="100"/>
            </w:tcMar>
          </w:tcPr>
          <w:p>
            <w:pPr>
              <w:spacing w:after="0" w:line="252"/>
            </w:pPr>
            <w:r>
              <w:rPr>
                <w:sz w:val="19"/>
                <w:szCs w:val="19"/>
              </w:rPr>
              <w:t xml:space="preserve">moves as-is (already level-A complete)</w:t>
            </w:r>
          </w:p>
        </w:tc>
      </w:tr>
      <w:tr>
        <w:tc>
          <w:tcPr>
            <w:tcW w:type="dxa" w:w="2650"/>
            <w:tcMar>
              <w:top w:type="dxa" w:w="60"/>
              <w:left w:type="dxa" w:w="100"/>
              <w:bottom w:type="dxa" w:w="60"/>
              <w:right w:type="dxa" w:w="100"/>
            </w:tcMar>
          </w:tcPr>
          <w:p>
            <w:pPr>
              <w:spacing w:after="0" w:line="252"/>
            </w:pPr>
            <w:r>
              <w:rPr>
                <w:sz w:val="19"/>
                <w:szCs w:val="19"/>
              </w:rPr>
              <w:t xml:space="preserve">reg_io.py</w:t>
            </w:r>
          </w:p>
        </w:tc>
        <w:tc>
          <w:tcPr>
            <w:tcW w:type="dxa" w:w="2350"/>
            <w:tcMar>
              <w:top w:type="dxa" w:w="60"/>
              <w:left w:type="dxa" w:w="100"/>
              <w:bottom w:type="dxa" w:w="60"/>
              <w:right w:type="dxa" w:w="100"/>
            </w:tcMar>
          </w:tcPr>
          <w:p>
            <w:pPr>
              <w:spacing w:after="0" w:line="252"/>
            </w:pPr>
            <w:r>
              <w:rPr>
                <w:sz w:val="19"/>
                <w:szCs w:val="19"/>
              </w:rPr>
              <w:t xml:space="preserve">tpagent/reg_io.py</w:t>
            </w:r>
          </w:p>
        </w:tc>
        <w:tc>
          <w:tcPr>
            <w:tcW w:type="dxa" w:w="4026"/>
            <w:tcMar>
              <w:top w:type="dxa" w:w="60"/>
              <w:left w:type="dxa" w:w="100"/>
              <w:bottom w:type="dxa" w:w="60"/>
              <w:right w:type="dxa" w:w="100"/>
            </w:tcMar>
          </w:tcPr>
          <w:p>
            <w:pPr>
              <w:spacing w:after="0" w:line="252"/>
            </w:pPr>
            <w:r>
              <w:rPr>
                <w:sz w:val="19"/>
                <w:szCs w:val="19"/>
              </w:rPr>
              <w:t xml:space="preserve">moves as-is</w:t>
            </w:r>
          </w:p>
        </w:tc>
      </w:tr>
      <w:tr>
        <w:tc>
          <w:tcPr>
            <w:tcW w:type="dxa" w:w="2650"/>
            <w:tcMar>
              <w:top w:type="dxa" w:w="60"/>
              <w:left w:type="dxa" w:w="100"/>
              <w:bottom w:type="dxa" w:w="60"/>
              <w:right w:type="dxa" w:w="100"/>
            </w:tcMar>
          </w:tcPr>
          <w:p>
            <w:pPr>
              <w:spacing w:after="0" w:line="252"/>
            </w:pPr>
            <w:r>
              <w:rPr>
                <w:sz w:val="19"/>
                <w:szCs w:val="19"/>
              </w:rPr>
              <w:t xml:space="preserve">app_state.py / gui.py / console.py</w:t>
            </w:r>
          </w:p>
        </w:tc>
        <w:tc>
          <w:tcPr>
            <w:tcW w:type="dxa" w:w="2350"/>
            <w:tcMar>
              <w:top w:type="dxa" w:w="60"/>
              <w:left w:type="dxa" w:w="100"/>
              <w:bottom w:type="dxa" w:w="60"/>
              <w:right w:type="dxa" w:w="100"/>
            </w:tcMar>
          </w:tcPr>
          <w:p>
            <w:pPr>
              <w:spacing w:after="0" w:line="252"/>
            </w:pPr>
            <w:r>
              <w:rPr>
                <w:sz w:val="19"/>
                <w:szCs w:val="19"/>
              </w:rPr>
              <w:t xml:space="preserve">apps/</w:t>
            </w:r>
          </w:p>
        </w:tc>
        <w:tc>
          <w:tcPr>
            <w:tcW w:type="dxa" w:w="4026"/>
            <w:tcMar>
              <w:top w:type="dxa" w:w="60"/>
              <w:left w:type="dxa" w:w="100"/>
              <w:bottom w:type="dxa" w:w="60"/>
              <w:right w:type="dxa" w:w="100"/>
            </w:tcMar>
          </w:tcPr>
          <w:p>
            <w:pPr>
              <w:spacing w:after="0" w:line="252"/>
            </w:pPr>
            <w:r>
              <w:rPr>
                <w:sz w:val="19"/>
                <w:szCs w:val="19"/>
              </w:rPr>
              <w:t xml:space="preserve">move as-is; post_to_unit() gains the HTTP branch it already stubs</w:t>
            </w:r>
          </w:p>
        </w:tc>
      </w:tr>
      <w:tr>
        <w:tc>
          <w:tcPr>
            <w:tcW w:type="dxa" w:w="2650"/>
            <w:tcMar>
              <w:top w:type="dxa" w:w="60"/>
              <w:left w:type="dxa" w:w="100"/>
              <w:bottom w:type="dxa" w:w="60"/>
              <w:right w:type="dxa" w:w="100"/>
            </w:tcMar>
          </w:tcPr>
          <w:p>
            <w:pPr>
              <w:spacing w:after="0" w:line="252"/>
            </w:pPr>
            <w:r>
              <w:rPr>
                <w:sz w:val="19"/>
                <w:szCs w:val="19"/>
              </w:rPr>
              <w:t xml:space="preserve">app_config.yaml / rag_config.yaml</w:t>
            </w:r>
          </w:p>
        </w:tc>
        <w:tc>
          <w:tcPr>
            <w:tcW w:type="dxa" w:w="2350"/>
            <w:tcMar>
              <w:top w:type="dxa" w:w="60"/>
              <w:left w:type="dxa" w:w="100"/>
              <w:bottom w:type="dxa" w:w="60"/>
              <w:right w:type="dxa" w:w="100"/>
            </w:tcMar>
          </w:tcPr>
          <w:p>
            <w:pPr>
              <w:spacing w:after="0" w:line="252"/>
            </w:pPr>
            <w:r>
              <w:rPr>
                <w:sz w:val="19"/>
                <w:szCs w:val="19"/>
              </w:rPr>
              <w:t xml:space="preserve">apps/ and config/</w:t>
            </w:r>
          </w:p>
        </w:tc>
        <w:tc>
          <w:tcPr>
            <w:tcW w:type="dxa" w:w="4026"/>
            <w:tcMar>
              <w:top w:type="dxa" w:w="60"/>
              <w:left w:type="dxa" w:w="100"/>
              <w:bottom w:type="dxa" w:w="60"/>
              <w:right w:type="dxa" w:w="100"/>
            </w:tcMar>
          </w:tcPr>
          <w:p>
            <w:pPr>
              <w:spacing w:after="0" w:line="252"/>
            </w:pPr>
            <w:r>
              <w:rPr>
                <w:sz w:val="19"/>
                <w:szCs w:val="19"/>
              </w:rPr>
              <w:t xml:space="preserve">move as-is (ownership already correct)</w:t>
            </w:r>
          </w:p>
        </w:tc>
      </w:tr>
      <w:tr>
        <w:tc>
          <w:tcPr>
            <w:tcW w:type="dxa" w:w="2650"/>
            <w:tcMar>
              <w:top w:type="dxa" w:w="60"/>
              <w:left w:type="dxa" w:w="100"/>
              <w:bottom w:type="dxa" w:w="60"/>
              <w:right w:type="dxa" w:w="100"/>
            </w:tcMar>
          </w:tcPr>
          <w:p>
            <w:pPr>
              <w:spacing w:after="0" w:line="252"/>
            </w:pPr>
            <w:r>
              <w:rPr>
                <w:sz w:val="19"/>
                <w:szCs w:val="19"/>
              </w:rPr>
              <w:t xml:space="preserve">mock_unit.py</w:t>
            </w:r>
          </w:p>
        </w:tc>
        <w:tc>
          <w:tcPr>
            <w:tcW w:type="dxa" w:w="2350"/>
            <w:tcMar>
              <w:top w:type="dxa" w:w="60"/>
              <w:left w:type="dxa" w:w="100"/>
              <w:bottom w:type="dxa" w:w="60"/>
              <w:right w:type="dxa" w:w="100"/>
            </w:tcMar>
          </w:tcPr>
          <w:p>
            <w:pPr>
              <w:spacing w:after="0" w:line="252"/>
            </w:pPr>
            <w:r>
              <w:rPr>
                <w:sz w:val="19"/>
                <w:szCs w:val="19"/>
              </w:rPr>
              <w:t xml:space="preserve">dissolves</w:t>
            </w:r>
          </w:p>
        </w:tc>
        <w:tc>
          <w:tcPr>
            <w:tcW w:type="dxa" w:w="4026"/>
            <w:tcMar>
              <w:top w:type="dxa" w:w="60"/>
              <w:left w:type="dxa" w:w="100"/>
              <w:bottom w:type="dxa" w:w="60"/>
              <w:right w:type="dxa" w:w="100"/>
            </w:tcMar>
          </w:tcPr>
          <w:p>
            <w:pPr>
              <w:spacing w:after="0" w:line="252"/>
            </w:pPr>
            <w:r>
              <w:rPr>
                <w:sz w:val="19"/>
                <w:szCs w:val="19"/>
              </w:rPr>
              <w:t xml:space="preserve">level-A + session persistence → runtime.py; note-matching intake → LLM #1 + prompts; _emit() → tests/fixtures as the canonical known-good program; the whole file survives as the mock backend for conversation e2e tests</w:t>
            </w:r>
          </w:p>
        </w:tc>
      </w:tr>
    </w:tbl>
    <w:p>
      <w:pPr>
        <w:spacing w:after="120" w:line="276"/>
      </w:pPr>
      <w:r>
        <w:t xml:space="preserve">Build order stays as the roadmap defined: deterministic core (validator, renderer, reg_io already done) before intelligence, mock end-to-end before live tokens, and the caller — already built — waiting at the contract the whole time.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360" w:hanging="240"/>
      </w:pPr>
    </w:lvl>
  </w:abstractNum>
  <w:abstractNum w:abstractNumId="3" w15:restartNumberingAfterBreak="0">
    <w:multiLevelType w:val="hybridMultilevel"/>
    <w:lvl w:ilvl="0" w15:tentative="1">
      <w:start w:val="1"/>
      <w:numFmt w:val="decimal"/>
      <w:lvlText w:val="%1."/>
      <w:lvlJc w:val="start"/>
      <w:pPr>
        <w:ind w:left="4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26215C"/>
      <w:sz w:val="32"/>
      <w:szCs w:val="32"/>
    </w:rPr>
  </w:style>
  <w:style w:type="paragraph" w:styleId="Heading2">
    <w:name w:val="Heading 2"/>
    <w:basedOn w:val="Normal"/>
    <w:next w:val="Normal"/>
    <w:qFormat/>
    <w:rPr>
      <w:b/>
      <w:bCs/>
      <w:color w:val="2C2C2A"/>
      <w:sz w:val="26"/>
      <w:szCs w:val="26"/>
    </w:rPr>
  </w:style>
  <w:style w:type="paragraph" w:styleId="Heading3">
    <w:name w:val="Heading 3"/>
    <w:basedOn w:val="Normal"/>
    <w:next w:val="Normal"/>
    <w:qFormat/>
    <w:rPr>
      <w:b/>
      <w:bCs/>
      <w:color w:val="444441"/>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97734327270ae3ff29139fc7bf5647706e1a732.png"/><Relationship Id="rId8" Type="http://schemas.openxmlformats.org/officeDocument/2006/relationships/image" Target="media/c43c89d9fa2f4f07f1db1b750092a77c8ff1506c.png"/><Relationship Id="rId9" Type="http://schemas.openxmlformats.org/officeDocument/2006/relationships/image" Target="media/297fb9d4ff25f09b1bbba7e4f3c6e7f145f35b51.png"/><Relationship Id="rId10" Type="http://schemas.openxmlformats.org/officeDocument/2006/relationships/image" Target="media/a2fac6b3b127715bc91ddb0fcaa0cff9e68e493f.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2026-07-05T18:46:44.056Z</dcterms:created>
  <dcterms:modified xsi:type="dcterms:W3CDTF">2026-07-05T18:46:44.070Z</dcterms:modified>
</cp:coreProperties>
</file>

<file path=docProps/custom.xml><?xml version="1.0" encoding="utf-8"?>
<Properties xmlns="http://schemas.openxmlformats.org/officeDocument/2006/custom-properties" xmlns:vt="http://schemas.openxmlformats.org/officeDocument/2006/docPropsVTypes"/>
</file>