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F998" w14:textId="77777777" w:rsidR="00CA45E4" w:rsidRDefault="00000000">
      <w:pPr>
        <w:spacing w:after="200"/>
      </w:pPr>
      <w:r>
        <w:rPr>
          <w:b/>
          <w:sz w:val="44"/>
          <w:szCs w:val="44"/>
        </w:rPr>
        <w:t>TP Creator — architecture as built (v1.0)</w:t>
      </w:r>
    </w:p>
    <w:p w14:paraId="736C324E" w14:textId="77777777" w:rsidR="00CA45E4" w:rsidRDefault="00000000">
      <w:pPr>
        <w:spacing w:after="240"/>
      </w:pPr>
      <w:r>
        <w:t>The deployed agent redrawn in the Design Document's Figure-1 language, 2026-08-31. Every numbered step below states whether it matches the original design or carries an owner-approved change.</w:t>
      </w:r>
    </w:p>
    <w:p w14:paraId="18D2BE5E" w14:textId="77777777" w:rsidR="00CA45E4" w:rsidRDefault="00000000">
      <w:pPr>
        <w:jc w:val="center"/>
      </w:pPr>
      <w:r>
        <w:rPr>
          <w:noProof/>
        </w:rPr>
        <w:drawing>
          <wp:inline distT="0" distB="0" distL="0" distR="0" wp14:anchorId="1DC01EA4" wp14:editId="6E64367E">
            <wp:extent cx="5760720" cy="7200900"/>
            <wp:effectExtent l="0" t="0" r="0" b="0"/>
            <wp:docPr id="1" name="Figure 1 as buil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_figure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E281" w14:textId="77777777" w:rsidR="00CA45E4" w:rsidRDefault="00000000">
      <w:pPr>
        <w:spacing w:after="200"/>
      </w:pPr>
      <w:r>
        <w:rPr>
          <w:b/>
          <w:sz w:val="32"/>
          <w:szCs w:val="32"/>
        </w:rPr>
        <w:lastRenderedPageBreak/>
        <w:t>The numbered flow</w:t>
      </w:r>
    </w:p>
    <w:p w14:paraId="46475E35" w14:textId="67423FE4" w:rsidR="00CA45E4" w:rsidRDefault="00000000">
      <w:r>
        <w:rPr>
          <w:b/>
        </w:rPr>
        <w:t>① Request in</w:t>
      </w:r>
      <w:r w:rsidR="0037232D">
        <w:rPr>
          <w:b/>
        </w:rPr>
        <w:t xml:space="preserve"> </w:t>
      </w:r>
      <w:r>
        <w:t>— The browser GUI sends the whole conversation transcript as the prompt (plus the optional uploaded table CSV); the /</w:t>
      </w:r>
      <w:proofErr w:type="spellStart"/>
      <w:r>
        <w:t>api</w:t>
      </w:r>
      <w:proofErr w:type="spellEnd"/>
      <w:r>
        <w:t xml:space="preserve">/execute adapter builds the contract Request with the deployment's </w:t>
      </w:r>
      <w:proofErr w:type="gramStart"/>
      <w:r>
        <w:t>cell</w:t>
      </w:r>
      <w:proofErr w:type="gramEnd"/>
      <w:r>
        <w:t xml:space="preserve"> and the runtime performs the mechanical </w:t>
      </w:r>
      <w:proofErr w:type="gramStart"/>
      <w:r>
        <w:t>level-A</w:t>
      </w:r>
      <w:proofErr w:type="gramEnd"/>
      <w:r>
        <w:t xml:space="preserve"> checks. Clarifications iterate through the transcript, not a server-held answers field.</w:t>
      </w:r>
    </w:p>
    <w:p w14:paraId="3AF5EDF2" w14:textId="747E6417" w:rsidR="00CA45E4" w:rsidRDefault="00000000">
      <w:r>
        <w:rPr>
          <w:b/>
        </w:rPr>
        <w:t xml:space="preserve">② Table materialized </w:t>
      </w:r>
      <w:r w:rsidR="0037232D">
        <w:rPr>
          <w:i/>
        </w:rPr>
        <w:t xml:space="preserve"> </w:t>
      </w:r>
      <w:r>
        <w:rPr>
          <w:i/>
        </w:rPr>
        <w:t xml:space="preserve"> </w:t>
      </w:r>
      <w:r>
        <w:t xml:space="preserve">— No cache and no staleness window </w:t>
      </w:r>
      <w:proofErr w:type="gramStart"/>
      <w:r>
        <w:t>any more</w:t>
      </w:r>
      <w:proofErr w:type="gramEnd"/>
      <w:r>
        <w:t>: the table is the uploaded CSV (bare files get the reg_io_v1 metadata synthesized), else the bundled default_table.csv (parsed once and cached in memory), else the robot is treated as empty. The example .ls pre-check exists in code but is not reachable from the web caller.</w:t>
      </w:r>
    </w:p>
    <w:p w14:paraId="07B63CD3" w14:textId="4110109D" w:rsidR="00CA45E4" w:rsidRDefault="00000000">
      <w:r>
        <w:rPr>
          <w:b/>
        </w:rPr>
        <w:t>③ LLM #1 intake and params</w:t>
      </w:r>
      <w:r w:rsidR="0037232D">
        <w:rPr>
          <w:i/>
        </w:rPr>
        <w:t xml:space="preserve"> </w:t>
      </w:r>
      <w:r>
        <w:t>— Reads the table notes and effective defaults, applies the gap policy: default / infer / ask. Hard rules added: ambiguous place words must ask; a missing pick or place position must ask; a loaded table is a complete whitelist - never invent entries.</w:t>
      </w:r>
    </w:p>
    <w:p w14:paraId="7548314F" w14:textId="4011A78A" w:rsidR="00CA45E4" w:rsidRDefault="00000000">
      <w:r>
        <w:rPr>
          <w:b/>
        </w:rPr>
        <w:t xml:space="preserve">④ Retrieval </w:t>
      </w:r>
      <w:r w:rsidR="0037232D">
        <w:rPr>
          <w:i/>
        </w:rPr>
        <w:t xml:space="preserve"> </w:t>
      </w:r>
      <w:r>
        <w:rPr>
          <w:i/>
        </w:rPr>
        <w:t xml:space="preserve"> </w:t>
      </w:r>
      <w:r>
        <w:t>— The runtime always retrieves documentation for the task before the first draft (LLM #1 may add up to two targeted queries, including re-retrieval after a failed draft as an escalation move). Chunks route to the renderer only - never through LLM #1's context.</w:t>
      </w:r>
    </w:p>
    <w:p w14:paraId="6D98888D" w14:textId="5C471205" w:rsidR="00CA45E4" w:rsidRDefault="00000000">
      <w:r>
        <w:rPr>
          <w:b/>
        </w:rPr>
        <w:t xml:space="preserve">⑤ Params out </w:t>
      </w:r>
      <w:r w:rsidR="0037232D">
        <w:rPr>
          <w:i/>
        </w:rPr>
        <w:t xml:space="preserve"> </w:t>
      </w:r>
      <w:r>
        <w:rPr>
          <w:i/>
        </w:rPr>
        <w:t xml:space="preserve"> </w:t>
      </w:r>
      <w:r>
        <w:t xml:space="preserve">— LLM #1 invokes </w:t>
      </w:r>
      <w:proofErr w:type="spellStart"/>
      <w:r>
        <w:t>generate_program</w:t>
      </w:r>
      <w:proofErr w:type="spellEnd"/>
      <w:r>
        <w:t>: params, program name, notes, fix guidance on retries. The task parameters and notes are pinned to the first attempt, so a retry differs only in what is being fixed.</w:t>
      </w:r>
    </w:p>
    <w:p w14:paraId="0FBB75F2" w14:textId="508D0570" w:rsidR="00CA45E4" w:rsidRDefault="00000000">
      <w:r>
        <w:rPr>
          <w:b/>
        </w:rPr>
        <w:t xml:space="preserve">⑥ Prompt assembled </w:t>
      </w:r>
      <w:r w:rsidR="0037232D">
        <w:rPr>
          <w:i/>
        </w:rPr>
        <w:t xml:space="preserve"> </w:t>
      </w:r>
      <w:r>
        <w:rPr>
          <w:i/>
        </w:rPr>
        <w:t xml:space="preserve"> </w:t>
      </w:r>
      <w:r>
        <w:t xml:space="preserve">— The renderer builds the LLM #2 prompt from fixed sections (system with a canonical program skeleton, cell, docs, task, notes, </w:t>
      </w:r>
      <w:proofErr w:type="spellStart"/>
      <w:r>
        <w:t>previous+fix</w:t>
      </w:r>
      <w:proofErr w:type="spellEnd"/>
      <w:r>
        <w:t xml:space="preserve"> on retries). Deterministic and snapshot-tested; </w:t>
      </w:r>
      <w:proofErr w:type="spellStart"/>
      <w:r>
        <w:t>GenerateArgs</w:t>
      </w:r>
      <w:proofErr w:type="spellEnd"/>
      <w:r>
        <w:t xml:space="preserve"> cannot carry table or config (no-leakage).</w:t>
      </w:r>
    </w:p>
    <w:p w14:paraId="25A88DF9" w14:textId="73ADD8F1" w:rsidR="00CA45E4" w:rsidRDefault="00000000">
      <w:r>
        <w:rPr>
          <w:b/>
        </w:rPr>
        <w:t xml:space="preserve">⑦ Draft to validator </w:t>
      </w:r>
      <w:r w:rsidR="0037232D">
        <w:rPr>
          <w:i/>
        </w:rPr>
        <w:t xml:space="preserve"> </w:t>
      </w:r>
      <w:r>
        <w:rPr>
          <w:i/>
        </w:rPr>
        <w:t xml:space="preserve"> </w:t>
      </w:r>
      <w:r>
        <w:t>— Every draft goes to the three-layer validator: grammar token walks, existence against the table (skipped entirely in empty-robot mode; an existing-but-untaught register is a warning, not an error), and limits with every speed unit converted or refused.</w:t>
      </w:r>
    </w:p>
    <w:p w14:paraId="4E5B40C1" w14:textId="18D8CF36" w:rsidR="00CA45E4" w:rsidRDefault="00000000">
      <w:r>
        <w:rPr>
          <w:b/>
        </w:rPr>
        <w:t xml:space="preserve">⑧ Errors back </w:t>
      </w:r>
      <w:r w:rsidR="0037232D">
        <w:rPr>
          <w:i/>
        </w:rPr>
        <w:t xml:space="preserve"> </w:t>
      </w:r>
      <w:r>
        <w:rPr>
          <w:i/>
        </w:rPr>
        <w:t xml:space="preserve"> </w:t>
      </w:r>
      <w:r>
        <w:t xml:space="preserve">— A failing verdict returns to LLM #1 for bounded diagnosis and retry: at most three drafts, and a third consecutive failure on the same </w:t>
      </w:r>
      <w:proofErr w:type="spellStart"/>
      <w:r>
        <w:t>layer+offender</w:t>
      </w:r>
      <w:proofErr w:type="spellEnd"/>
      <w:r>
        <w:t xml:space="preserve"> ends the run mechanically. Failures carry the last verdict's story in the report.</w:t>
      </w:r>
    </w:p>
    <w:p w14:paraId="1DD007E7" w14:textId="0F71067E" w:rsidR="00CA45E4" w:rsidRDefault="00000000">
      <w:r>
        <w:rPr>
          <w:b/>
        </w:rPr>
        <w:t xml:space="preserve">⑨ Semantic review - always </w:t>
      </w:r>
      <w:r w:rsidR="0037232D">
        <w:rPr>
          <w:i/>
        </w:rPr>
        <w:t xml:space="preserve"> </w:t>
      </w:r>
      <w:r>
        <w:rPr>
          <w:i/>
        </w:rPr>
        <w:t xml:space="preserve"> </w:t>
      </w:r>
      <w:r>
        <w:t xml:space="preserve">— Every passing program is audited by LLM #1 for mapping correctness and intent; the audit now also receives the effective defaults so it can check the requested values </w:t>
      </w:r>
      <w:proofErr w:type="gramStart"/>
      <w:r>
        <w:t>actually landed</w:t>
      </w:r>
      <w:proofErr w:type="gramEnd"/>
      <w:r>
        <w:t xml:space="preserve"> in the code. Advisory only - it can never block delivery.</w:t>
      </w:r>
    </w:p>
    <w:p w14:paraId="50CBEFF3" w14:textId="31E773C4" w:rsidR="00CA45E4" w:rsidRDefault="00000000">
      <w:r>
        <w:rPr>
          <w:b/>
        </w:rPr>
        <w:t xml:space="preserve">⑩ Store and respond </w:t>
      </w:r>
      <w:r w:rsidR="0037232D">
        <w:rPr>
          <w:i/>
        </w:rPr>
        <w:t xml:space="preserve"> </w:t>
      </w:r>
      <w:r>
        <w:rPr>
          <w:i/>
        </w:rPr>
        <w:t xml:space="preserve"> </w:t>
      </w:r>
      <w:r>
        <w:t xml:space="preserve">— Outputs and the full report persist to </w:t>
      </w:r>
      <w:proofErr w:type="spellStart"/>
      <w:r>
        <w:t>Supabase</w:t>
      </w:r>
      <w:proofErr w:type="spellEnd"/>
      <w:r>
        <w:t>; the adapter maps everything to the exact course shape {status, error, response, steps} - program plus report summary, the friendly question, or the friendly rejection - and the steps recorder guarantees every model call (chat and embeddings) appears in the trace in order.</w:t>
      </w:r>
    </w:p>
    <w:p w14:paraId="3AC11E9C" w14:textId="77777777" w:rsidR="00CA45E4" w:rsidRDefault="00000000">
      <w:pPr>
        <w:spacing w:after="0"/>
      </w:pPr>
      <w:r>
        <w:lastRenderedPageBreak/>
        <w:t xml:space="preserve">Not drawn: the legacy </w:t>
      </w:r>
      <w:proofErr w:type="spellStart"/>
      <w:r>
        <w:t>tkinter</w:t>
      </w:r>
      <w:proofErr w:type="spellEnd"/>
      <w:r>
        <w:t xml:space="preserve"> caller (kept under legacy/ for local development) and the dormant contract fields (</w:t>
      </w:r>
      <w:proofErr w:type="spellStart"/>
      <w:r>
        <w:t>example_ls</w:t>
      </w:r>
      <w:proofErr w:type="spellEnd"/>
      <w:r>
        <w:t xml:space="preserve">, </w:t>
      </w:r>
      <w:proofErr w:type="spellStart"/>
      <w:r>
        <w:t>config_overrides</w:t>
      </w:r>
      <w:proofErr w:type="spellEnd"/>
      <w:r>
        <w:t xml:space="preserve">, </w:t>
      </w:r>
      <w:proofErr w:type="spellStart"/>
      <w:r>
        <w:t>revision_of</w:t>
      </w:r>
      <w:proofErr w:type="spellEnd"/>
      <w:r>
        <w:t>, answers) that no deployed path exercises.</w:t>
      </w:r>
    </w:p>
    <w:sectPr w:rsidR="00CA45E4">
      <w:pgSz w:w="12240" w:h="15840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45E4"/>
    <w:rsid w:val="0037232D"/>
    <w:rsid w:val="0078324A"/>
    <w:rsid w:val="00CA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36212"/>
  <w15:docId w15:val="{9091F545-4058-4121-8C61-BDC215FDF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494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Natan Safanov</cp:lastModifiedBy>
  <cp:revision>2</cp:revision>
  <dcterms:created xsi:type="dcterms:W3CDTF">2026-08-30T20:33:00Z</dcterms:created>
  <dcterms:modified xsi:type="dcterms:W3CDTF">2026-08-30T20:34:00Z</dcterms:modified>
</cp:coreProperties>
</file>