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Fazer a API saber de qual cilindro e de qual cliente é cada lacre: o lacre avisa que está ativo, a API gera um identificador, o sistema vincula o cilindro e o cliente por ele, e o vínculo fica salvo no banco local (Oxide).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Descrição de Natã da Silva Baracho: o lacre manda para a API o status ativo; a API manda ao sistema os lacres ativados; o sistema pega o identificador gerado pela API e vincula o cliente e o cilindro, salvando na Oxide. Respostas dele à IA: identificador fixo por lacre; o vínculo termina quando o sistema mandar ou quando o lacre avisar que desativou.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criou a rota de ativação, o identificador do lacre (gerado na primeira ativação), a mensagem de ativação enviada ao sistema e o recebimento do vínculo, salvo na tabela de dispositivos. Toda mensagem passou a sair com o identificador, o cilindro e o cliente. Atualizou o contrato para o sistema e o guia do firmware.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primeira versão da IA trazia o vínculo pronto do sistema, sem a ativação e sem o identificador; Natã explicou o fluxo e a IA refez. O teste em massa achou um defeito antigo: a data da leitura parada se perdia se o lacre repetisse a posição no instante do envio. Limitação: o lado do sistema foi um recebedor de teste; o sistema e o firmware de verdade ainda não fazem a parte deles.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Suíte: 110 de 110; simulador: 26 de 26; banco: 64 de 64; teste em massa: 32 de 32, três vezes, com 500 lacres ativados e 14.934 mensagens com o identificador, o cilindro e o cliente certos. Natã da Silva Baracho respondeu o questionário de 9 perguntas e aprovou em 10/10/2026.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primeira versão foi refeita conforme o fluxo descrito por Natã e, depois da aprovação, enviada ao GitHub (PR #21).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Relatorio-de-Teste-2026-10-10-20h00.md; Contrato-Entrega-Supabase.md 1.1; Guia-Firmware-Lacre-IoT.md 2.1; Oxidedb.md 2.2; PR #21.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