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Organizar a documentação interativa da API (Swagger) e criar um ambiente do banco FluxID para análise no Docker Desktop.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Pedidos de Natã da Silva Baracho: "não consigo ver os endpoints", "por que tem padrão e associação?" e "vamos usar o Docker Desktop, quero ver o Docker com o banco de dados".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Swagger com 8 grupos explicados (Dispositivos, Telemetria, Eventos, Comandos, Alertas, Lacres, Cilindros e Vínculos), sem o grupo "default", e um teste que barra rota sem grupo; container fluxid-analise (PostgreSQL 18 com PostGIS, só na própria máquina) com o dump e os scripts 001 a 003; dump movido para sql/fluxid/FluxID.sql.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 banco do Docker ficou separado do banco principal. A senha do container foi gerada na hora e não foi registrada em documento.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87 de 87 casos, em duas rodadas; teste negativo da regra de grupos (acusou as rotas alteradas de propósito); dump e scripts aplicados no Docker sem erro.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organização do Swagger e o ambiente no Docker foram mantidos como entregues.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Relatorio-de-Teste-2026-10-07-00h45.md; PlanoDeTeste.md v1.10; RoteiroDeTeste.md v1.9; PR #14.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