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3DFA" w14:textId="77777777" w:rsidR="00000000" w:rsidRPr="00FA2F78" w:rsidRDefault="00000000">
      <w:pPr>
        <w:rPr>
          <w:lang w:val="pt-BR"/>
        </w:rPr>
      </w:pPr>
      <w:proofErr w:type="spellStart"/>
      <w:r w:rsidRPr="00FA2F78">
        <w:rPr>
          <w:lang w:val="pt-BR"/>
        </w:rPr>
        <w:t>Template</w:t>
      </w:r>
      <w:proofErr w:type="spellEnd"/>
      <w:r w:rsidRPr="00FA2F78">
        <w:rPr>
          <w:lang w:val="pt-BR"/>
        </w:rPr>
        <w:t xml:space="preserve"> 7 | Registro do uso da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976"/>
        <w:gridCol w:w="2961"/>
        <w:gridCol w:w="2943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000000" w:rsidRDefault="00000000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 xml:space="preserve">Excel </w:t>
            </w:r>
            <w:proofErr w:type="spellStart"/>
            <w:r>
              <w:rPr>
                <w:color w:val="FFFFFF"/>
                <w:sz w:val="16"/>
              </w:rPr>
              <w:t>ou</w:t>
            </w:r>
            <w:proofErr w:type="spellEnd"/>
            <w:r>
              <w:rPr>
                <w:color w:val="FFFFFF"/>
                <w:sz w:val="16"/>
              </w:rPr>
              <w:t xml:space="preserve">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000000" w:rsidRPr="00FA2F78" w:rsidRDefault="00000000">
            <w:pPr>
              <w:rPr>
                <w:lang w:val="pt-BR"/>
              </w:rPr>
            </w:pPr>
            <w:r w:rsidRPr="00FA2F78">
              <w:rPr>
                <w:b/>
                <w:color w:val="FFFFFF"/>
                <w:sz w:val="13"/>
                <w:lang w:val="pt-BR"/>
              </w:rPr>
              <w:t>FINALIDADE</w:t>
            </w:r>
            <w:r w:rsidRPr="00FA2F78">
              <w:rPr>
                <w:b/>
                <w:color w:val="FFFFFF"/>
                <w:sz w:val="13"/>
                <w:lang w:val="pt-BR"/>
              </w:rPr>
              <w:br/>
            </w:r>
            <w:r w:rsidRPr="00FA2F78">
              <w:rPr>
                <w:color w:val="FFFFFF"/>
                <w:sz w:val="16"/>
                <w:lang w:val="pt-BR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000000" w:rsidRDefault="00000000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000000" w:rsidRDefault="00000000"/>
    <w:p w14:paraId="4AAA90C8" w14:textId="77777777" w:rsidR="00000000" w:rsidRPr="00FA2F78" w:rsidRDefault="00000000">
      <w:pPr>
        <w:rPr>
          <w:lang w:val="pt-BR"/>
        </w:rPr>
      </w:pPr>
      <w:r w:rsidRPr="00FA2F78">
        <w:rPr>
          <w:b/>
          <w:color w:val="1A4B9F"/>
          <w:lang w:val="pt-BR"/>
        </w:rPr>
        <w:t xml:space="preserve">Breve explicação da ferramenta: </w:t>
      </w:r>
      <w:r w:rsidRPr="00FA2F78">
        <w:rPr>
          <w:lang w:val="pt-BR"/>
        </w:rPr>
        <w:t>o Excel funciona como diário de rastreabilidade; o Word é adequado para anexo formal com síntese, evidências e validação humana.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28"/>
        <w:gridCol w:w="4512"/>
      </w:tblGrid>
      <w:tr w:rsidR="00DD74F3" w:rsidRPr="00FA2F78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000000" w:rsidRPr="00FA2F78" w:rsidRDefault="00000000">
            <w:pPr>
              <w:rPr>
                <w:lang w:val="pt-BR"/>
              </w:rPr>
            </w:pPr>
          </w:p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000000" w:rsidRPr="00FA2F78" w:rsidRDefault="00000000">
            <w:pPr>
              <w:spacing w:after="40"/>
              <w:rPr>
                <w:lang w:val="pt-BR"/>
              </w:rPr>
            </w:pPr>
            <w:r w:rsidRPr="00FA2F78">
              <w:rPr>
                <w:b/>
                <w:color w:val="EF5E31"/>
                <w:sz w:val="17"/>
                <w:lang w:val="pt-BR"/>
              </w:rPr>
              <w:t xml:space="preserve">PONTO DE </w:t>
            </w:r>
            <w:proofErr w:type="gramStart"/>
            <w:r w:rsidRPr="00FA2F78">
              <w:rPr>
                <w:b/>
                <w:color w:val="EF5E31"/>
                <w:sz w:val="17"/>
                <w:lang w:val="pt-BR"/>
              </w:rPr>
              <w:t xml:space="preserve">ATENÇÃO  </w:t>
            </w:r>
            <w:r w:rsidRPr="00FA2F78">
              <w:rPr>
                <w:sz w:val="17"/>
                <w:lang w:val="pt-BR"/>
              </w:rPr>
              <w:t>O</w:t>
            </w:r>
            <w:proofErr w:type="gramEnd"/>
            <w:r w:rsidRPr="00FA2F78">
              <w:rPr>
                <w:sz w:val="17"/>
                <w:lang w:val="pt-BR"/>
              </w:rPr>
              <w:t xml:space="preserve"> registro deve demonstrar uso responsável: a IA apoia a equipe, mas a responsabilidade final é humana.</w:t>
            </w:r>
          </w:p>
        </w:tc>
      </w:tr>
    </w:tbl>
    <w:p w14:paraId="54CFB6D4" w14:textId="77777777" w:rsidR="00000000" w:rsidRPr="00FA2F78" w:rsidRDefault="00000000">
      <w:pPr>
        <w:rPr>
          <w:lang w:val="pt-BR"/>
        </w:rPr>
      </w:pPr>
    </w:p>
    <w:p w14:paraId="3FA5B703" w14:textId="77777777" w:rsidR="00000000" w:rsidRDefault="00000000">
      <w:r>
        <w:t xml:space="preserve">Template para </w:t>
      </w:r>
      <w:proofErr w:type="spellStart"/>
      <w:r>
        <w:t>preenchimento</w:t>
      </w:r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42"/>
        <w:gridCol w:w="4498"/>
      </w:tblGrid>
      <w:tr w:rsidR="00DD74F3" w14:paraId="7B35940F" w14:textId="77777777">
        <w:trPr>
          <w:jc w:val="center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000000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000000" w:rsidRDefault="00000000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7DFBB5" w14:textId="77777777" w:rsidR="00000000" w:rsidRDefault="00000000">
            <w:r>
              <w:rPr>
                <w:b/>
                <w:color w:val="164194"/>
                <w:sz w:val="17"/>
              </w:rPr>
              <w:t>Ferramenta de IA utilizada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  <w:lang w:val="pt-BR"/>
              </w:rPr>
              <w:t xml:space="preserve">Claude (Anthropic), modelo Claude Opus 5.5, usado pelo Claude Code na extensão do VS Code, com acesso ao código e aos documentos do projeto.</w:t>
            </w:r>
          </w:p>
        </w:tc>
      </w:tr>
      <w:tr w:rsidR="00DD74F3" w:rsidRPr="00FA2F78" w14:paraId="487F1DE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CFFA42" w14:textId="77777777" w:rsidR="00000000" w:rsidRDefault="00000000">
            <w:r>
              <w:rPr>
                <w:b/>
                <w:color w:val="164194"/>
                <w:sz w:val="17"/>
              </w:rPr>
              <w:t>Objetivo do uso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Entregar ao integrante que programa o lacre (ESP32) um guia único: o que enviar, quando enviar e o que fazer com cada resposta da API.</w:t>
            </w:r>
          </w:p>
        </w:tc>
      </w:tr>
      <w:tr w:rsidR="00DD74F3" w:rsidRPr="00FA2F78" w14:paraId="34077EC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AAC616" w14:textId="77777777" w:rsidR="00000000" w:rsidRDefault="00000000">
            <w:r>
              <w:rPr>
                <w:b/>
                <w:color w:val="164194"/>
                <w:sz w:val="17"/>
              </w:rPr>
              <w:t xml:space="preserve">Prompt </w:t>
            </w:r>
            <w:proofErr w:type="spellStart"/>
            <w:r>
              <w:rPr>
                <w:b/>
                <w:color w:val="164194"/>
                <w:sz w:val="17"/>
              </w:rPr>
              <w:t>utilizado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Síntese das instruções dadas à IA. Contexto: outro integrante da equipe programa o firmware do lacre (ESP32). Tarefa: escrever o guia do firmware: o que enviar, quando e o que fazer com cada resposta da API; conferir se o README está atualizado. Restrições: exemplos conferidos com a API em execução; publicar numa branch própria. Entrega esperada: guia do firmware e README revisado.</w:t>
            </w:r>
          </w:p>
        </w:tc>
      </w:tr>
      <w:tr w:rsidR="00DD74F3" w:rsidRPr="00FA2F78" w14:paraId="084F7CD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9880A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Resposta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gerada</w:t>
            </w:r>
            <w:proofErr w:type="spellEnd"/>
            <w:r>
              <w:rPr>
                <w:b/>
                <w:color w:val="164194"/>
                <w:sz w:val="17"/>
              </w:rPr>
              <w:t xml:space="preserve"> pela IA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Guia-Firmware-Lacre-IoT.md: visão do sistema em uma página, as mensagens (telemetria, evento, alerta e comandos), quando enviar cada uma, o que fazer com cada código HTTP, fila sem rede, exemplo em C++ e lista de conferência. O README foi revisado.</w:t>
            </w:r>
          </w:p>
        </w:tc>
      </w:tr>
      <w:tr w:rsidR="00DD74F3" w:rsidRPr="00FA2F78" w14:paraId="0E8912CF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76024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Análise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crítica</w:t>
            </w:r>
            <w:proofErr w:type="spellEnd"/>
            <w:r>
              <w:rPr>
                <w:b/>
                <w:color w:val="164194"/>
                <w:sz w:val="17"/>
              </w:rPr>
              <w:t xml:space="preserve"> da equipe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Na revisão, a IA achou erros na documentação antiga: um exemplo de evento sem o campo event_type (a API responderia 400) e um texto que dizia que o servidor já gerava alertas que ainda não existiam. Os dois foram corrigidos.</w:t>
            </w:r>
          </w:p>
        </w:tc>
      </w:tr>
      <w:tr w:rsidR="00DD74F3" w:rsidRPr="00FA2F78" w14:paraId="50B50E2C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A35B07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lastRenderedPageBreak/>
              <w:t>Validação</w:t>
            </w:r>
            <w:proofErr w:type="spellEnd"/>
            <w:r>
              <w:rPr>
                <w:b/>
                <w:color w:val="164194"/>
                <w:sz w:val="17"/>
              </w:rPr>
              <w:t xml:space="preserve"> humana </w:t>
            </w:r>
            <w:proofErr w:type="spellStart"/>
            <w:r>
              <w:rPr>
                <w:b/>
                <w:color w:val="164194"/>
                <w:sz w:val="17"/>
              </w:rPr>
              <w:t>realizada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Natã da Silva Baracho, responsável pelo backend, leu o guia e o README, aprovou os dois e fez o merge na main. Os exemplos do guia foram conferidos pela IA com a API em execução e com o Swagger. O guia ainda não foi validado por quem programa o firmware.</w:t>
            </w:r>
          </w:p>
        </w:tc>
      </w:tr>
      <w:tr w:rsidR="00DD74F3" w:rsidRPr="00FA2F78" w14:paraId="20E0ABC3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ED82E1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Decisão</w:t>
            </w:r>
            <w:proofErr w:type="spellEnd"/>
            <w:r>
              <w:rPr>
                <w:b/>
                <w:color w:val="164194"/>
                <w:sz w:val="17"/>
              </w:rPr>
              <w:t xml:space="preserve"> final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☒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utilizado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adaptado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descartado   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Justificativa: o guia foi entregue ao integrante do lacre como documento de referência.</w:t>
            </w:r>
          </w:p>
        </w:tc>
      </w:tr>
      <w:tr w:rsidR="00DD74F3" w:rsidRPr="00FA2F78" w14:paraId="3F0E678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2A0D56" w14:textId="77777777" w:rsidR="00000000" w:rsidRDefault="00000000">
            <w:r>
              <w:rPr>
                <w:b/>
                <w:color w:val="164194"/>
                <w:sz w:val="17"/>
              </w:rPr>
              <w:t xml:space="preserve">Fontes </w:t>
            </w:r>
            <w:proofErr w:type="spellStart"/>
            <w:r>
              <w:rPr>
                <w:b/>
                <w:color w:val="164194"/>
                <w:sz w:val="17"/>
              </w:rPr>
              <w:t>verificadas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Guia-Firmware-Lacre-IoT.md v1.0; ESP32-envio-de-dados.md; Desenvolvimento.md; Swagger (/api-docs); PR #18.</w:t>
            </w:r>
          </w:p>
        </w:tc>
      </w:tr>
    </w:tbl>
    <w:p w14:paraId="26A631A9" w14:textId="77777777" w:rsidR="00000000" w:rsidRPr="00FA2F78" w:rsidRDefault="00000000">
      <w:pPr>
        <w:rPr>
          <w:lang w:val="pt-BR"/>
        </w:rPr>
      </w:pPr>
    </w:p>
    <w:p w14:paraId="50CBD9CA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Regras de preenchimento</w:t>
      </w:r>
    </w:p>
    <w:p w14:paraId="376EF978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Registrar apenas interações relevantes para o projeto.</w:t>
      </w:r>
    </w:p>
    <w:p w14:paraId="37653754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Não apresentar conteúdo da IA como autoria exclusiva da equipe sem revisão.</w:t>
      </w:r>
    </w:p>
    <w:p w14:paraId="410856F9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Validar informações técnicas, legais, financeiras ou científicas em fontes confiáveis.</w:t>
      </w:r>
    </w:p>
    <w:p w14:paraId="77FD76E7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Evitar inserir dados pessoais, sigilosos ou sensíveis em ferramentas de IA.</w:t>
      </w:r>
    </w:p>
    <w:p w14:paraId="51C78410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Explicar como a equipe decidiu usar, adaptar ou descartar a resposta gerada.</w:t>
      </w:r>
    </w:p>
    <w:p w14:paraId="6E22354C" w14:textId="77777777" w:rsidR="00000000" w:rsidRDefault="00000000"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418"/>
        <w:gridCol w:w="4382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39C7F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Ferramentas de IA identificadas.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77F97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B2D28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Respostas ou sínteses documentadas.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02A8E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7CF69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Fontes verificadas quando necessário.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CE801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Decisão final registrada.</w:t>
            </w:r>
          </w:p>
        </w:tc>
      </w:tr>
    </w:tbl>
    <w:p w14:paraId="6A468556" w14:textId="77777777" w:rsidR="00000000" w:rsidRDefault="00000000"/>
    <w:p w14:paraId="2E76265C" w14:textId="77777777" w:rsidR="00000000" w:rsidRDefault="00000000">
      <w:r>
        <w:br w:type="page"/>
      </w:r>
    </w:p>
    <w:sectPr w:rsidR="00DD7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441269">
    <w:abstractNumId w:val="8"/>
  </w:num>
  <w:num w:numId="2" w16cid:durableId="181359615">
    <w:abstractNumId w:val="6"/>
  </w:num>
  <w:num w:numId="3" w16cid:durableId="1125540094">
    <w:abstractNumId w:val="5"/>
  </w:num>
  <w:num w:numId="4" w16cid:durableId="1161891987">
    <w:abstractNumId w:val="4"/>
  </w:num>
  <w:num w:numId="5" w16cid:durableId="469178615">
    <w:abstractNumId w:val="7"/>
  </w:num>
  <w:num w:numId="6" w16cid:durableId="755370660">
    <w:abstractNumId w:val="3"/>
  </w:num>
  <w:num w:numId="7" w16cid:durableId="1328628936">
    <w:abstractNumId w:val="2"/>
  </w:num>
  <w:num w:numId="8" w16cid:durableId="1907302541">
    <w:abstractNumId w:val="1"/>
  </w:num>
  <w:num w:numId="9" w16cid:durableId="120973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EF1"/>
    <w:rsid w:val="0006063C"/>
    <w:rsid w:val="0015074B"/>
    <w:rsid w:val="001778A2"/>
    <w:rsid w:val="0029639D"/>
    <w:rsid w:val="00326F90"/>
    <w:rsid w:val="00786558"/>
    <w:rsid w:val="00833A6A"/>
    <w:rsid w:val="00885DC6"/>
    <w:rsid w:val="008C0E73"/>
    <w:rsid w:val="00AA1D8D"/>
    <w:rsid w:val="00B47730"/>
    <w:rsid w:val="00B87DFF"/>
    <w:rsid w:val="00CB0664"/>
    <w:rsid w:val="00EA755E"/>
    <w:rsid w:val="00FA2F78"/>
    <w:rsid w:val="00FC693F"/>
    <w:rsid w:val="00FF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5635868-BE34-4D65-8136-1FF217D49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548</Words>
  <Characters>2964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JULYANA CARVALHO LEITE</dc:creator>
  <cp:keywords/>
  <dc:description>generated by python-docx</dc:description>
  <cp:lastModifiedBy>Natã Baracho</cp:lastModifiedBy>
  <cp:revision>2</cp:revision>
  <dcterms:created xsi:type="dcterms:W3CDTF">2026-05-05T18:03:00Z</dcterms:created>
  <dcterms:modified xsi:type="dcterms:W3CDTF">2026-10-05T06:10:00Z</dcterms:modified>
  <cp:category/>
</cp:coreProperties>
</file>