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Analisar o dump do banco FluxID (PostgreSQL) e a especificação, corrigir a estrutura e a massa de testes e planejar a integração com a Oxide.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banco principal FluxID em PostgreSQL (dump FluxID.sql e Banco_FluxID.md). Tarefa: analisar o banco e executar as quatro ações escolhidas pelo responsável: atualizar o documento do banco, corrigir a massa de testes, criar a migração de estrutura e escrever o plano de integração Oxide → FluxID. Restrições: não acessar o servidor PostgreSQL do responsável nem o banco principal; testar só num servidor temporário. Entrega esperada: scripts que podem rodar mais de uma vez, documentos e relatório.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Script 001 (UUID automático em 21 tabelas, índice da última posição, message_id nos eventos, hash da chave do dispositivo e faixa de coordenadas); script 002 (massa de testes coerente, com as empresas Alfa Gases e Beta Gases, cilindros, lacres e perfis com permissões); Banco_FluxID.md v3.1; Integracao-Oxide-FluxID.md com as tabelas de conversão.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equipe decidiu os pontos de dúvida da massa (cilindros reprovados, lacres violados, distribuição entre empresas e perfis) antes do script. Por segurança, nada foi aplicado no banco principal: o responsável aplica pelo pgAdmin. Um "Revert" feito sem querer no GitHub (PR #5) desfez a entrega, que foi reaplicada com o mesmo conteúdo no PR #6.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teste, conferiu os resultados com o que tinha pedido e respondeu o questionário de validação. Aprovou a entrega em 06/10/2026. Evidências do relatório: num PostgreSQL 18.6 temporário, o dump foi restaurado (26 tabelas) e os scripts 001 e 002 rodaram duas vezes sem erro; a segunda execução não alterou nada; 4 de 4 regras novas conferidas; o servidor temporário foi apagado no fim. Os testes foram executados pela IA; a decisão de aprovar foi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os scripts seguiram as decisões da equipe sobre a massa e ficaram para o responsável aplicar no banco principal.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Dump FluxID.sql de 23/09/2026; Banco_FluxID.md v3.0 e v3.1; Relatorio-de-Teste-2026-10-06-20h00.md; PRs #4 e #6.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