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48F26A0" w:rsidR="001B0742" w:rsidRDefault="001369BC">
      <w:pPr>
        <w:ind w:firstLine="0"/>
        <w:jc w:val="center"/>
      </w:pPr>
      <w:r>
        <w:softHyphen/>
      </w:r>
    </w:p>
    <w:p w14:paraId="00000002" w14:textId="77777777" w:rsidR="001B0742" w:rsidRDefault="001B0742">
      <w:pPr>
        <w:ind w:firstLine="0"/>
        <w:jc w:val="center"/>
      </w:pPr>
    </w:p>
    <w:p w14:paraId="00000003" w14:textId="77777777" w:rsidR="001B0742" w:rsidRDefault="001B0742">
      <w:pPr>
        <w:ind w:firstLine="0"/>
        <w:jc w:val="center"/>
        <w:rPr>
          <w:b/>
        </w:rPr>
      </w:pPr>
    </w:p>
    <w:p w14:paraId="00000004" w14:textId="6C2F406D" w:rsidR="001B0742" w:rsidRDefault="002613F8" w:rsidP="4F7EDDD8">
      <w:pPr>
        <w:ind w:firstLine="0"/>
        <w:jc w:val="center"/>
        <w:rPr>
          <w:b/>
          <w:bCs/>
        </w:rPr>
      </w:pPr>
      <w:r>
        <w:rPr>
          <w:b/>
          <w:bCs/>
        </w:rPr>
        <w:t>Case Study</w:t>
      </w:r>
    </w:p>
    <w:p w14:paraId="00000005" w14:textId="77777777" w:rsidR="001B0742" w:rsidRDefault="001B0742" w:rsidP="4F7EDDD8">
      <w:pPr>
        <w:ind w:firstLine="0"/>
        <w:jc w:val="center"/>
        <w:rPr>
          <w:b/>
          <w:bCs/>
        </w:rPr>
      </w:pPr>
    </w:p>
    <w:p w14:paraId="00000006" w14:textId="29A1BEE8" w:rsidR="001B0742" w:rsidRDefault="00BC5B36" w:rsidP="4F7EDDD8">
      <w:pPr>
        <w:ind w:firstLine="0"/>
        <w:jc w:val="center"/>
      </w:pPr>
      <w:r>
        <w:t>Nathanael</w:t>
      </w:r>
      <w:r w:rsidR="004C3D62">
        <w:t xml:space="preserve"> </w:t>
      </w:r>
      <w:r>
        <w:t>Ochoa</w:t>
      </w:r>
    </w:p>
    <w:p w14:paraId="00000007" w14:textId="49A12C77" w:rsidR="001B0742" w:rsidRDefault="002613F8" w:rsidP="4F7EDDD8">
      <w:pPr>
        <w:ind w:firstLine="0"/>
        <w:jc w:val="center"/>
      </w:pPr>
      <w:r>
        <w:t>Bellevue</w:t>
      </w:r>
      <w:r w:rsidR="4F7EDDD8" w:rsidRPr="4F7EDDD8">
        <w:t xml:space="preserve"> University</w:t>
      </w:r>
    </w:p>
    <w:p w14:paraId="00000008" w14:textId="071255FC" w:rsidR="001B0742" w:rsidRDefault="002613F8" w:rsidP="4F7EDDD8">
      <w:pPr>
        <w:ind w:firstLine="0"/>
        <w:jc w:val="center"/>
      </w:pPr>
      <w:r>
        <w:t>BAN401-T301</w:t>
      </w:r>
    </w:p>
    <w:p w14:paraId="00000009" w14:textId="439169AB" w:rsidR="001B0742" w:rsidRDefault="002613F8" w:rsidP="4F7EDDD8">
      <w:pPr>
        <w:ind w:firstLine="0"/>
        <w:jc w:val="center"/>
      </w:pPr>
      <w:r>
        <w:t>March</w:t>
      </w:r>
      <w:r w:rsidR="00CE738A">
        <w:t xml:space="preserve"> </w:t>
      </w:r>
      <w:r>
        <w:t>1</w:t>
      </w:r>
      <w:r w:rsidR="4F7EDDD8" w:rsidRPr="3C44F8A1">
        <w:t xml:space="preserve">, </w:t>
      </w:r>
      <w:r w:rsidR="00E85772">
        <w:t>202</w:t>
      </w:r>
      <w:r w:rsidR="00BC5B36">
        <w:t>6</w:t>
      </w:r>
    </w:p>
    <w:p w14:paraId="0F1C4F57" w14:textId="52FDAAE1" w:rsidR="3C44F8A1" w:rsidRDefault="3C44F8A1" w:rsidP="3C44F8A1">
      <w:pPr>
        <w:ind w:firstLine="0"/>
        <w:jc w:val="center"/>
      </w:pPr>
    </w:p>
    <w:p w14:paraId="1E452B83" w14:textId="38B3673A" w:rsidR="3C44F8A1" w:rsidRDefault="3C44F8A1" w:rsidP="3C44F8A1">
      <w:pPr>
        <w:ind w:firstLine="0"/>
        <w:jc w:val="center"/>
      </w:pPr>
    </w:p>
    <w:p w14:paraId="7C1CCC93" w14:textId="61E5FA00" w:rsidR="3C44F8A1" w:rsidRDefault="3C44F8A1" w:rsidP="3C44F8A1">
      <w:pPr>
        <w:ind w:firstLine="0"/>
        <w:jc w:val="center"/>
      </w:pPr>
    </w:p>
    <w:p w14:paraId="35F57E9F" w14:textId="15734BF5" w:rsidR="3C44F8A1" w:rsidRDefault="3C44F8A1" w:rsidP="3C44F8A1">
      <w:pPr>
        <w:ind w:firstLine="0"/>
        <w:jc w:val="center"/>
      </w:pPr>
    </w:p>
    <w:p w14:paraId="46277959" w14:textId="360F04FC" w:rsidR="3C44F8A1" w:rsidRDefault="3C44F8A1" w:rsidP="3C44F8A1">
      <w:pPr>
        <w:ind w:firstLine="0"/>
        <w:jc w:val="center"/>
      </w:pPr>
    </w:p>
    <w:p w14:paraId="5DEB5897" w14:textId="3604FEB8" w:rsidR="3C44F8A1" w:rsidRDefault="3C44F8A1" w:rsidP="3C44F8A1">
      <w:pPr>
        <w:ind w:firstLine="0"/>
        <w:jc w:val="center"/>
      </w:pPr>
    </w:p>
    <w:p w14:paraId="3978CFDD" w14:textId="7881CB91" w:rsidR="3C44F8A1" w:rsidRDefault="3C44F8A1" w:rsidP="3C44F8A1">
      <w:pPr>
        <w:ind w:firstLine="0"/>
        <w:jc w:val="center"/>
      </w:pPr>
    </w:p>
    <w:p w14:paraId="4E59BDFE" w14:textId="03DC55A3" w:rsidR="3C44F8A1" w:rsidRDefault="3C44F8A1" w:rsidP="3C44F8A1">
      <w:pPr>
        <w:ind w:firstLine="0"/>
        <w:jc w:val="center"/>
      </w:pPr>
    </w:p>
    <w:p w14:paraId="795D7F52" w14:textId="77D03308" w:rsidR="3C44F8A1" w:rsidRDefault="3C44F8A1" w:rsidP="3C44F8A1">
      <w:pPr>
        <w:ind w:firstLine="0"/>
        <w:jc w:val="center"/>
      </w:pPr>
    </w:p>
    <w:p w14:paraId="03DEE10A" w14:textId="79A937F0" w:rsidR="3C44F8A1" w:rsidRDefault="3C44F8A1" w:rsidP="3C44F8A1">
      <w:pPr>
        <w:ind w:firstLine="0"/>
        <w:jc w:val="center"/>
      </w:pPr>
    </w:p>
    <w:p w14:paraId="34695E0A" w14:textId="207387E9" w:rsidR="3C44F8A1" w:rsidRDefault="3C44F8A1" w:rsidP="3C44F8A1">
      <w:pPr>
        <w:ind w:firstLine="0"/>
        <w:jc w:val="center"/>
      </w:pPr>
    </w:p>
    <w:p w14:paraId="49956004" w14:textId="39B35152" w:rsidR="73FAEA7D" w:rsidRPr="0052151F" w:rsidRDefault="00EE21ED" w:rsidP="0052151F">
      <w:pPr>
        <w:pStyle w:val="Title"/>
        <w:rPr>
          <w:b/>
          <w:bCs/>
        </w:rPr>
      </w:pPr>
      <w:r>
        <w:br w:type="page"/>
      </w:r>
      <w:r w:rsidR="00C56AC3">
        <w:rPr>
          <w:b/>
          <w:bCs/>
        </w:rPr>
        <w:lastRenderedPageBreak/>
        <w:t>Milestone 4</w:t>
      </w:r>
    </w:p>
    <w:p w14:paraId="0A53285B" w14:textId="12AF3B0A" w:rsidR="4FA9CFE5" w:rsidRDefault="00FA4E8E" w:rsidP="00201C62">
      <w:pPr>
        <w:pStyle w:val="Heading2"/>
      </w:pPr>
      <w:r>
        <w:t>Introduction</w:t>
      </w:r>
    </w:p>
    <w:p w14:paraId="2D413A9A" w14:textId="58DCBB73" w:rsidR="00BC5B36" w:rsidRPr="00BC5B36" w:rsidRDefault="005B0709" w:rsidP="00021BC3">
      <w:r w:rsidRPr="005B0709">
        <w:t xml:space="preserve">Customer churn is the number of existing customers or clients lost over </w:t>
      </w:r>
      <w:proofErr w:type="gramStart"/>
      <w:r w:rsidRPr="005B0709">
        <w:t>a period of time</w:t>
      </w:r>
      <w:proofErr w:type="gramEnd"/>
      <w:r w:rsidRPr="005B0709">
        <w:t>. There are many reasons a customer may choose to stop using a company's services, and it is often due to issues the company can address. Discovering why previous clients are leaving can help companies keep more of their clientele; this is especially useful in the banking world. Banks have no income with zero clients; therefore, it is in their best interests to discover the causes of customer churn. My research question is: which customer characteristics most strongly predict churn, and how accurately can churn be predicted using data</w:t>
      </w:r>
      <w:r w:rsidR="00021BC3">
        <w:t>?</w:t>
      </w:r>
    </w:p>
    <w:p w14:paraId="0000000D" w14:textId="6EB50930" w:rsidR="001B0742" w:rsidRDefault="00FA4E8E" w:rsidP="00D743DB">
      <w:pPr>
        <w:pStyle w:val="Heading2"/>
      </w:pPr>
      <w:r>
        <w:t>Literature Review</w:t>
      </w:r>
    </w:p>
    <w:p w14:paraId="1D57D26F" w14:textId="0AC1235D" w:rsidR="00050832" w:rsidRDefault="00862C59" w:rsidP="00201C62">
      <w:pPr>
        <w:ind w:firstLine="0"/>
      </w:pPr>
      <w:r>
        <w:tab/>
      </w:r>
      <w:r w:rsidR="005B0709" w:rsidRPr="005B0709">
        <w:t xml:space="preserve">There are two approaches to managing customer churn: </w:t>
      </w:r>
      <w:proofErr w:type="gramStart"/>
      <w:r w:rsidR="005B0709" w:rsidRPr="005B0709">
        <w:t>the reactive</w:t>
      </w:r>
      <w:proofErr w:type="gramEnd"/>
      <w:r w:rsidR="005B0709" w:rsidRPr="005B0709">
        <w:t xml:space="preserve"> and proactive approaches. In a reactive approach, the business waits for a customer to churn and then offers an incentive to stay. Proactively, the company will identify customers who are likely to churn but remain with the business and offer special incentives to prevent churn. Churn is a costly problem for businesses to address, as at times it is more expensive to acquire a customer than to retain one (Saran &amp; Chandrakala, 2016). Which is where Machine learning comes in, as it is the perfect tool for helping discover these types of patterns. Customer churn is often displayed in a binary format, with customers having either churned or been retained, which makes logarithmic regression the appropriate model for such a problem, as it is a member of the Generalized Linear Model (GLM) family and is specifically designed for binary dependent variables (Basri, 2025; Saran &amp; Chandrakala, 2016). However, logistic regression assumes a linear relationship between independent variables and the dependent variable. This may limit its performance. Random Forest models reduce overfitting through ensemble learning and can handle nonlinear </w:t>
      </w:r>
      <w:r w:rsidR="005B0709" w:rsidRPr="005B0709">
        <w:lastRenderedPageBreak/>
        <w:t>relationships between variables (Basri, 2025). It is unlikely that customer churn will follow a linear pattern; therefore, Random Forest will serve as an excellent comparative model for evaluating predictive performance</w:t>
      </w:r>
      <w:r w:rsidR="000327A6">
        <w:t>.</w:t>
      </w:r>
    </w:p>
    <w:p w14:paraId="7BB860D9" w14:textId="1D50EAC3" w:rsidR="000121D6" w:rsidRDefault="00FA4E8E" w:rsidP="00FA4E8E">
      <w:pPr>
        <w:pStyle w:val="Heading2"/>
      </w:pPr>
      <w:r>
        <w:t>Data Description</w:t>
      </w:r>
    </w:p>
    <w:p w14:paraId="4B1F4F94" w14:textId="25270578" w:rsidR="004A25E3" w:rsidRPr="004A25E3" w:rsidRDefault="005B0709" w:rsidP="004A25E3">
      <w:r w:rsidRPr="005B0709">
        <w:t xml:space="preserve">The </w:t>
      </w:r>
      <w:proofErr w:type="gramStart"/>
      <w:r w:rsidRPr="005B0709">
        <w:t>dataset</w:t>
      </w:r>
      <w:proofErr w:type="gramEnd"/>
      <w:r w:rsidRPr="005B0709">
        <w:t xml:space="preserve"> used in this study was sourced from Kaggle (</w:t>
      </w:r>
      <w:proofErr w:type="spellStart"/>
      <w:r w:rsidRPr="005B0709">
        <w:t>Badole</w:t>
      </w:r>
      <w:proofErr w:type="spellEnd"/>
      <w:r w:rsidRPr="005B0709">
        <w:t>, n.d.). The dataset contains 10,000 rows and 14 columns. The column values are</w:t>
      </w:r>
      <w:r w:rsidR="004A25E3" w:rsidRPr="004A25E3">
        <w:t>:</w:t>
      </w:r>
    </w:p>
    <w:p w14:paraId="118E8801" w14:textId="77777777" w:rsidR="004A25E3" w:rsidRDefault="004A25E3" w:rsidP="004A25E3">
      <w:pPr>
        <w:pStyle w:val="ListParagraph"/>
        <w:numPr>
          <w:ilvl w:val="0"/>
          <w:numId w:val="4"/>
        </w:numPr>
      </w:pPr>
      <w:proofErr w:type="spellStart"/>
      <w:r w:rsidRPr="004A25E3">
        <w:t>RowNumber</w:t>
      </w:r>
      <w:proofErr w:type="spellEnd"/>
      <w:r w:rsidRPr="004A25E3">
        <w:t>: Sequential number assigned to each row (1-10000).</w:t>
      </w:r>
    </w:p>
    <w:p w14:paraId="40C978F4" w14:textId="77777777" w:rsidR="004A25E3" w:rsidRDefault="004A25E3" w:rsidP="004A25E3">
      <w:pPr>
        <w:pStyle w:val="ListParagraph"/>
        <w:numPr>
          <w:ilvl w:val="0"/>
          <w:numId w:val="4"/>
        </w:numPr>
      </w:pPr>
      <w:proofErr w:type="spellStart"/>
      <w:r w:rsidRPr="004A25E3">
        <w:t>CustomerId</w:t>
      </w:r>
      <w:proofErr w:type="spellEnd"/>
      <w:r w:rsidRPr="004A25E3">
        <w:t>: Client's unique identifier.</w:t>
      </w:r>
    </w:p>
    <w:p w14:paraId="57470887" w14:textId="77777777" w:rsidR="004A25E3" w:rsidRDefault="004A25E3" w:rsidP="004A25E3">
      <w:pPr>
        <w:pStyle w:val="ListParagraph"/>
        <w:numPr>
          <w:ilvl w:val="0"/>
          <w:numId w:val="4"/>
        </w:numPr>
      </w:pPr>
      <w:r w:rsidRPr="004A25E3">
        <w:t>Surname: Client's surname.</w:t>
      </w:r>
    </w:p>
    <w:p w14:paraId="2E647F6E" w14:textId="77777777" w:rsidR="004A25E3" w:rsidRDefault="004A25E3" w:rsidP="004A25E3">
      <w:pPr>
        <w:pStyle w:val="ListParagraph"/>
        <w:numPr>
          <w:ilvl w:val="0"/>
          <w:numId w:val="4"/>
        </w:numPr>
      </w:pPr>
      <w:proofErr w:type="spellStart"/>
      <w:r w:rsidRPr="004A25E3">
        <w:t>CreditScore</w:t>
      </w:r>
      <w:proofErr w:type="spellEnd"/>
      <w:r w:rsidRPr="004A25E3">
        <w:t>: Client's credit score.</w:t>
      </w:r>
    </w:p>
    <w:p w14:paraId="50DF64F9" w14:textId="49F3A075" w:rsidR="004A25E3" w:rsidRDefault="004A25E3" w:rsidP="004A25E3">
      <w:pPr>
        <w:pStyle w:val="ListParagraph"/>
        <w:numPr>
          <w:ilvl w:val="0"/>
          <w:numId w:val="4"/>
        </w:numPr>
      </w:pPr>
      <w:r w:rsidRPr="004A25E3">
        <w:t xml:space="preserve">Geography: Client's </w:t>
      </w:r>
      <w:r w:rsidR="005B0709" w:rsidRPr="004A25E3">
        <w:t>geographic</w:t>
      </w:r>
      <w:r w:rsidRPr="004A25E3">
        <w:t xml:space="preserve"> location.</w:t>
      </w:r>
    </w:p>
    <w:p w14:paraId="57AD25AD" w14:textId="77777777" w:rsidR="004A25E3" w:rsidRDefault="004A25E3" w:rsidP="004A25E3">
      <w:pPr>
        <w:pStyle w:val="ListParagraph"/>
        <w:numPr>
          <w:ilvl w:val="0"/>
          <w:numId w:val="4"/>
        </w:numPr>
      </w:pPr>
      <w:r w:rsidRPr="004A25E3">
        <w:t>Gender: Client's gender.</w:t>
      </w:r>
    </w:p>
    <w:p w14:paraId="38CD0D66" w14:textId="77777777" w:rsidR="004A25E3" w:rsidRDefault="004A25E3" w:rsidP="004A25E3">
      <w:pPr>
        <w:pStyle w:val="ListParagraph"/>
        <w:numPr>
          <w:ilvl w:val="0"/>
          <w:numId w:val="4"/>
        </w:numPr>
      </w:pPr>
      <w:r w:rsidRPr="004A25E3">
        <w:t>Age: Client's age.</w:t>
      </w:r>
    </w:p>
    <w:p w14:paraId="51E973A4" w14:textId="77777777" w:rsidR="004A25E3" w:rsidRDefault="004A25E3" w:rsidP="004A25E3">
      <w:pPr>
        <w:pStyle w:val="ListParagraph"/>
        <w:numPr>
          <w:ilvl w:val="0"/>
          <w:numId w:val="4"/>
        </w:numPr>
      </w:pPr>
      <w:r w:rsidRPr="004A25E3">
        <w:t>Tenure: Number of years the client has been with the bank.</w:t>
      </w:r>
    </w:p>
    <w:p w14:paraId="24ACBBDE" w14:textId="77777777" w:rsidR="004A25E3" w:rsidRDefault="004A25E3" w:rsidP="004A25E3">
      <w:pPr>
        <w:pStyle w:val="ListParagraph"/>
        <w:numPr>
          <w:ilvl w:val="0"/>
          <w:numId w:val="4"/>
        </w:numPr>
      </w:pPr>
      <w:r w:rsidRPr="004A25E3">
        <w:t>Balance: Client's account balance.</w:t>
      </w:r>
    </w:p>
    <w:p w14:paraId="3C3146B3" w14:textId="77777777" w:rsidR="004A25E3" w:rsidRDefault="004A25E3" w:rsidP="004A25E3">
      <w:pPr>
        <w:pStyle w:val="ListParagraph"/>
        <w:numPr>
          <w:ilvl w:val="0"/>
          <w:numId w:val="4"/>
        </w:numPr>
      </w:pPr>
      <w:proofErr w:type="spellStart"/>
      <w:r w:rsidRPr="004A25E3">
        <w:t>NumOfProducts</w:t>
      </w:r>
      <w:proofErr w:type="spellEnd"/>
      <w:r w:rsidRPr="004A25E3">
        <w:t>: Number of products the client has with the bank.</w:t>
      </w:r>
    </w:p>
    <w:p w14:paraId="5829BCDD" w14:textId="77777777" w:rsidR="004A25E3" w:rsidRDefault="004A25E3" w:rsidP="004A25E3">
      <w:pPr>
        <w:pStyle w:val="ListParagraph"/>
        <w:numPr>
          <w:ilvl w:val="0"/>
          <w:numId w:val="4"/>
        </w:numPr>
      </w:pPr>
      <w:proofErr w:type="spellStart"/>
      <w:r w:rsidRPr="004A25E3">
        <w:t>HasCrCrd</w:t>
      </w:r>
      <w:proofErr w:type="spellEnd"/>
      <w:r w:rsidRPr="004A25E3">
        <w:t>: Binary value of client having a credit card (yes/no).</w:t>
      </w:r>
    </w:p>
    <w:p w14:paraId="4B676F04" w14:textId="77777777" w:rsidR="004A25E3" w:rsidRDefault="004A25E3" w:rsidP="004A25E3">
      <w:pPr>
        <w:pStyle w:val="ListParagraph"/>
        <w:numPr>
          <w:ilvl w:val="0"/>
          <w:numId w:val="4"/>
        </w:numPr>
      </w:pPr>
      <w:proofErr w:type="spellStart"/>
      <w:r w:rsidRPr="004A25E3">
        <w:t>IsActiveMember</w:t>
      </w:r>
      <w:proofErr w:type="spellEnd"/>
      <w:r w:rsidRPr="004A25E3">
        <w:t>: Binary value of client being an active member (yes/no).</w:t>
      </w:r>
    </w:p>
    <w:p w14:paraId="217FA6A9" w14:textId="77777777" w:rsidR="004A25E3" w:rsidRDefault="004A25E3" w:rsidP="004A25E3">
      <w:pPr>
        <w:pStyle w:val="ListParagraph"/>
        <w:numPr>
          <w:ilvl w:val="0"/>
          <w:numId w:val="4"/>
        </w:numPr>
      </w:pPr>
      <w:proofErr w:type="spellStart"/>
      <w:proofErr w:type="gramStart"/>
      <w:r w:rsidRPr="004A25E3">
        <w:t>EstimatedSalary</w:t>
      </w:r>
      <w:proofErr w:type="spellEnd"/>
      <w:proofErr w:type="gramEnd"/>
      <w:r w:rsidRPr="004A25E3">
        <w:t>: Client's estimated salary.</w:t>
      </w:r>
    </w:p>
    <w:p w14:paraId="43BC6B5F" w14:textId="170B2463" w:rsidR="004A25E3" w:rsidRPr="004A25E3" w:rsidRDefault="004A25E3" w:rsidP="004A25E3">
      <w:pPr>
        <w:pStyle w:val="ListParagraph"/>
        <w:numPr>
          <w:ilvl w:val="0"/>
          <w:numId w:val="4"/>
        </w:numPr>
      </w:pPr>
      <w:r w:rsidRPr="004A25E3">
        <w:t>Exited: Binary value of client having left the bank (yes/no).</w:t>
      </w:r>
    </w:p>
    <w:p w14:paraId="059DFC6D" w14:textId="61687E35" w:rsidR="004A25E3" w:rsidRDefault="005B0709" w:rsidP="004A25E3">
      <w:pPr>
        <w:ind w:firstLine="0"/>
        <w:rPr>
          <w:b/>
        </w:rPr>
      </w:pPr>
      <w:r w:rsidRPr="005B0709">
        <w:t xml:space="preserve">In this analysis, the target variable is Exited, and the independent variables are </w:t>
      </w:r>
      <w:proofErr w:type="spellStart"/>
      <w:r w:rsidRPr="005B0709">
        <w:t>CreditScore</w:t>
      </w:r>
      <w:proofErr w:type="spellEnd"/>
      <w:r w:rsidRPr="005B0709">
        <w:t xml:space="preserve">, Geography, Gender, Age, Tenure, Balance, </w:t>
      </w:r>
      <w:proofErr w:type="spellStart"/>
      <w:r w:rsidRPr="005B0709">
        <w:t>NumOfProducts</w:t>
      </w:r>
      <w:proofErr w:type="spellEnd"/>
      <w:r w:rsidRPr="005B0709">
        <w:t xml:space="preserve">, </w:t>
      </w:r>
      <w:proofErr w:type="spellStart"/>
      <w:r w:rsidRPr="005B0709">
        <w:t>HasCrCrd</w:t>
      </w:r>
      <w:proofErr w:type="spellEnd"/>
      <w:r w:rsidRPr="005B0709">
        <w:t xml:space="preserve">, </w:t>
      </w:r>
      <w:proofErr w:type="spellStart"/>
      <w:r w:rsidRPr="005B0709">
        <w:t>IsActiveMember</w:t>
      </w:r>
      <w:proofErr w:type="spellEnd"/>
      <w:r w:rsidRPr="005B0709">
        <w:t xml:space="preserve">, and </w:t>
      </w:r>
      <w:proofErr w:type="spellStart"/>
      <w:r w:rsidRPr="005B0709">
        <w:t>EstimatedSalary</w:t>
      </w:r>
      <w:proofErr w:type="spellEnd"/>
      <w:r w:rsidR="004A25E3" w:rsidRPr="004A25E3">
        <w:t>.</w:t>
      </w:r>
    </w:p>
    <w:p w14:paraId="37709E32" w14:textId="288B5DE6" w:rsidR="000121D6" w:rsidRDefault="00FA4E8E" w:rsidP="004A25E3">
      <w:pPr>
        <w:pStyle w:val="Heading2"/>
      </w:pPr>
      <w:r>
        <w:lastRenderedPageBreak/>
        <w:t>Methodology</w:t>
      </w:r>
    </w:p>
    <w:p w14:paraId="136139C4" w14:textId="244A3236" w:rsidR="008227EC" w:rsidRDefault="008227EC" w:rsidP="008227EC">
      <w:pPr>
        <w:pStyle w:val="APAH3"/>
      </w:pPr>
      <w:r>
        <w:t>Data Preparation</w:t>
      </w:r>
    </w:p>
    <w:p w14:paraId="1FF05196" w14:textId="672DE870" w:rsidR="008227EC" w:rsidRDefault="005B0709" w:rsidP="008227EC">
      <w:r w:rsidRPr="005B0709">
        <w:t xml:space="preserve">First, I checked to make sure that there were no null (empty or missing) values in the dataset. I then checked the column datatypes to ensure they were correct and aligned with the data. I then removed the </w:t>
      </w:r>
      <w:proofErr w:type="spellStart"/>
      <w:r w:rsidRPr="005B0709">
        <w:t>RowNumber</w:t>
      </w:r>
      <w:proofErr w:type="spellEnd"/>
      <w:r w:rsidRPr="005B0709">
        <w:t xml:space="preserve">, </w:t>
      </w:r>
      <w:proofErr w:type="spellStart"/>
      <w:r w:rsidRPr="005B0709">
        <w:t>CustomerID</w:t>
      </w:r>
      <w:proofErr w:type="spellEnd"/>
      <w:r w:rsidRPr="005B0709">
        <w:t xml:space="preserve">, and Surname columns from the dataset. These columns are irrelevant and will not influence the dependent variable. It is also important to remove any personal identifiers for </w:t>
      </w:r>
      <w:proofErr w:type="gramStart"/>
      <w:r w:rsidRPr="005B0709">
        <w:t>privacy</w:t>
      </w:r>
      <w:proofErr w:type="gramEnd"/>
      <w:r w:rsidRPr="005B0709">
        <w:t xml:space="preserve"> reasons. I then binary-encoded the Gender column, setting 1 to male and 0 to female. I also encoded the </w:t>
      </w:r>
      <w:proofErr w:type="gramStart"/>
      <w:r w:rsidRPr="005B0709">
        <w:t>Geography</w:t>
      </w:r>
      <w:proofErr w:type="gramEnd"/>
      <w:r w:rsidRPr="005B0709">
        <w:t xml:space="preserve"> column by using the </w:t>
      </w:r>
      <w:proofErr w:type="spellStart"/>
      <w:r w:rsidRPr="005B0709">
        <w:t>get_</w:t>
      </w:r>
      <w:proofErr w:type="gramStart"/>
      <w:r w:rsidRPr="005B0709">
        <w:t>dummies</w:t>
      </w:r>
      <w:proofErr w:type="spellEnd"/>
      <w:r w:rsidRPr="005B0709">
        <w:t>(</w:t>
      </w:r>
      <w:proofErr w:type="gramEnd"/>
      <w:r w:rsidRPr="005B0709">
        <w:t xml:space="preserve">) function. I checked for duplicates and defined the independent and dependent variables by dropping the Exited column from the </w:t>
      </w:r>
      <w:proofErr w:type="spellStart"/>
      <w:r w:rsidRPr="005B0709">
        <w:t>dataframe</w:t>
      </w:r>
      <w:proofErr w:type="spellEnd"/>
      <w:r w:rsidRPr="005B0709">
        <w:t xml:space="preserve"> and creating a new one called X. The </w:t>
      </w:r>
      <w:proofErr w:type="spellStart"/>
      <w:r w:rsidRPr="005B0709">
        <w:t>dataframe</w:t>
      </w:r>
      <w:proofErr w:type="spellEnd"/>
      <w:r w:rsidRPr="005B0709">
        <w:t xml:space="preserve"> containing the dependent variable was called y</w:t>
      </w:r>
      <w:r w:rsidR="008227EC">
        <w:t>.</w:t>
      </w:r>
    </w:p>
    <w:p w14:paraId="5964EE1B" w14:textId="3E45BEE2" w:rsidR="00A7515C" w:rsidRDefault="00A7515C" w:rsidP="00A7515C">
      <w:pPr>
        <w:pStyle w:val="APAH3"/>
      </w:pPr>
      <w:r>
        <w:t>Modeling Approach</w:t>
      </w:r>
    </w:p>
    <w:p w14:paraId="0E449943" w14:textId="2F1F1C07" w:rsidR="00A7515C" w:rsidRDefault="005B0709" w:rsidP="00A7515C">
      <w:r w:rsidRPr="005B0709">
        <w:t>I chose the logistic regression model because it is designed for binary classification. Churn is often described as a binary yes-or-no, so this model was the perfect fit for my analysis. The random forest model was used as the comparative model because it handles nonlinear relationships in the data well, and the data are likely not linear. I used the accuracy, precision, recall, F1-score, and ROC-AUC of each model to evaluate performance</w:t>
      </w:r>
      <w:r w:rsidR="00A13CCF">
        <w:t>.</w:t>
      </w:r>
    </w:p>
    <w:p w14:paraId="71E2A7FE" w14:textId="4FECD62A" w:rsidR="00A13CCF" w:rsidRPr="00A7515C" w:rsidRDefault="005B0709" w:rsidP="00A7515C">
      <w:r w:rsidRPr="005B0709">
        <w:t>The Area Under the Receiver Operating Characteristic (ROC-AUC) is used to evaluate model performance, as it measures a classifier's ability to distinguish between classes; a higher value indicates better separation between positive and negative outcomes (</w:t>
      </w:r>
      <w:proofErr w:type="spellStart"/>
      <w:r w:rsidRPr="005B0709">
        <w:t>Çorbacıoğlu</w:t>
      </w:r>
      <w:proofErr w:type="spellEnd"/>
      <w:r w:rsidRPr="005B0709">
        <w:t xml:space="preserve"> &amp; Aksel, 2023</w:t>
      </w:r>
      <w:r w:rsidR="00C04325">
        <w:t>).</w:t>
      </w:r>
    </w:p>
    <w:p w14:paraId="61C27466" w14:textId="32E196C1" w:rsidR="000121D6" w:rsidRDefault="00FA4E8E" w:rsidP="000121D6">
      <w:pPr>
        <w:pStyle w:val="Heading2"/>
      </w:pPr>
      <w:r>
        <w:t>Results</w:t>
      </w:r>
    </w:p>
    <w:p w14:paraId="1C6974F9" w14:textId="2E0FEBFD" w:rsidR="000121D6" w:rsidRDefault="00C04325" w:rsidP="00C04325">
      <w:pPr>
        <w:pStyle w:val="APAH3"/>
      </w:pPr>
      <w:r>
        <w:t>Exploratory Data Analysis Findings</w:t>
      </w:r>
    </w:p>
    <w:p w14:paraId="45CA2E94" w14:textId="40E9DB56" w:rsidR="00C04325" w:rsidRDefault="003D349C" w:rsidP="00C04325">
      <w:r w:rsidRPr="003D349C">
        <w:lastRenderedPageBreak/>
        <w:t>The dataset was balanced, with about 20% of customers churning. The Age Distribution by Churn Status boxplot shows the strongest visual separation. There were three geographically different locations in the dataset: France, Spain, and Germany. Germany had the highest average churn rate. Many of the other box plots showed weak separation. The correlation matrix did not show much correlation amongst the variables either</w:t>
      </w:r>
      <w:r w:rsidR="0013157B">
        <w:t xml:space="preserve">. </w:t>
      </w:r>
    </w:p>
    <w:p w14:paraId="261B6727" w14:textId="1FDF806F" w:rsidR="00694691" w:rsidRDefault="00694691" w:rsidP="00694691">
      <w:pPr>
        <w:pStyle w:val="APAH3"/>
      </w:pPr>
      <w:r>
        <w:t>Logistic Regression Results</w:t>
      </w:r>
    </w:p>
    <w:p w14:paraId="596114A4" w14:textId="04E92F16" w:rsidR="00694691" w:rsidRDefault="003D349C" w:rsidP="00694691">
      <w:r w:rsidRPr="003D349C">
        <w:t xml:space="preserve">The model correctly predicted that 1,520 customers would stay and that 91 would churn. There were 73 false positives, meaning customers were predicted to churn but </w:t>
      </w:r>
      <w:proofErr w:type="gramStart"/>
      <w:r w:rsidRPr="003D349C">
        <w:t>actually stayed</w:t>
      </w:r>
      <w:proofErr w:type="gramEnd"/>
      <w:r w:rsidRPr="003D349C">
        <w:t xml:space="preserve">. The model’s accuracy was 81% and its recall was 22%. The ROC-AUC score was 0.77. The strongest positive coefficient was Age, and the strongest negative coefficient was </w:t>
      </w:r>
      <w:proofErr w:type="spellStart"/>
      <w:r w:rsidRPr="003D349C">
        <w:t>IsActiveMember</w:t>
      </w:r>
      <w:proofErr w:type="spellEnd"/>
      <w:r w:rsidR="006221F5">
        <w:t>.</w:t>
      </w:r>
    </w:p>
    <w:p w14:paraId="707574C5" w14:textId="42F7605D" w:rsidR="00694691" w:rsidRDefault="00694691" w:rsidP="00694691">
      <w:pPr>
        <w:pStyle w:val="APAH3"/>
      </w:pPr>
      <w:r>
        <w:t>Random Forest Results</w:t>
      </w:r>
    </w:p>
    <w:p w14:paraId="5C7694F3" w14:textId="0181CCFB" w:rsidR="006221F5" w:rsidRDefault="003D349C" w:rsidP="003D349C">
      <w:pPr>
        <w:rPr>
          <w:b/>
        </w:rPr>
      </w:pPr>
      <w:r w:rsidRPr="003D349C">
        <w:t xml:space="preserve">The </w:t>
      </w:r>
      <w:proofErr w:type="gramStart"/>
      <w:r w:rsidRPr="003D349C">
        <w:t>model correctly</w:t>
      </w:r>
      <w:proofErr w:type="gramEnd"/>
      <w:r w:rsidRPr="003D349C">
        <w:t xml:space="preserve"> predicted that 1,534 customers would stay and that 186 would churn. The model produced 59 false positives and missed 221 customers who </w:t>
      </w:r>
      <w:proofErr w:type="gramStart"/>
      <w:r w:rsidRPr="003D349C">
        <w:t>actually churned</w:t>
      </w:r>
      <w:proofErr w:type="gramEnd"/>
      <w:r w:rsidRPr="003D349C">
        <w:t>.</w:t>
      </w:r>
      <w:r w:rsidRPr="003D349C">
        <w:rPr>
          <w:b/>
          <w:bCs/>
        </w:rPr>
        <w:t xml:space="preserve"> </w:t>
      </w:r>
      <w:r w:rsidRPr="003D349C">
        <w:t>The model achieved 86% accuracy and 46% recall. The ROC-AUC score was 0.855. The strongest feature was once again the Age variable</w:t>
      </w:r>
      <w:r w:rsidR="006221F5" w:rsidRPr="003D349C">
        <w:rPr>
          <w:bCs/>
        </w:rPr>
        <w:t>.</w:t>
      </w:r>
      <w:r w:rsidR="006221F5">
        <w:rPr>
          <w:b/>
        </w:rPr>
        <w:t xml:space="preserve"> </w:t>
      </w:r>
    </w:p>
    <w:p w14:paraId="1DB10391" w14:textId="2753FF51" w:rsidR="00FA4E8E" w:rsidRDefault="00FA4E8E" w:rsidP="006221F5">
      <w:pPr>
        <w:pStyle w:val="Heading2"/>
      </w:pPr>
      <w:r>
        <w:t>Discussion</w:t>
      </w:r>
    </w:p>
    <w:p w14:paraId="165D3DC0" w14:textId="03E0394B" w:rsidR="00FA4E8E" w:rsidRDefault="00C84E55" w:rsidP="00FA4E8E">
      <w:r w:rsidRPr="00C84E55">
        <w:t xml:space="preserve">Both models identified Age as the most important. This was an interesting discovery, since I expected tenure or even credit score to be a significant factor; however, neither proved to be a substantial factor in the end. Based on Age alone, churn may be influenced by lifecycle or financial stage. Being an active member was a strong negative coefficient in the logistic regression model. Suggesting that clients who were actively using the bank’s products were less likely to churn. This does make sense, as someone is more likely to keep using something they </w:t>
      </w:r>
      <w:r w:rsidRPr="00C84E55">
        <w:lastRenderedPageBreak/>
        <w:t xml:space="preserve">do like. Geographically, Germany showed the highest churn. This is not causal; however, it warrants investigation. This may be due to differences in services offered in Germany or to economic conditions. There may even be competitors performing better in Germany. Regardless of the reasoning, it is worth looking into. Between the two models, random </w:t>
      </w:r>
      <w:proofErr w:type="gramStart"/>
      <w:r w:rsidRPr="00C84E55">
        <w:t>forest</w:t>
      </w:r>
      <w:proofErr w:type="gramEnd"/>
      <w:r w:rsidRPr="00C84E55">
        <w:t xml:space="preserve"> outperformed logistic regression. This indicates that there are nonlinear relationships among the variables</w:t>
      </w:r>
      <w:r w:rsidR="00E25DC6">
        <w:t xml:space="preserve">. </w:t>
      </w:r>
    </w:p>
    <w:p w14:paraId="50875068" w14:textId="425A27C7" w:rsidR="00033376" w:rsidRDefault="00033376" w:rsidP="00033376">
      <w:pPr>
        <w:pStyle w:val="APAH3"/>
      </w:pPr>
      <w:r>
        <w:t>Limitations</w:t>
      </w:r>
    </w:p>
    <w:p w14:paraId="111DF479" w14:textId="4A76FCB7" w:rsidR="00033376" w:rsidRDefault="00C84E55" w:rsidP="00033376">
      <w:r w:rsidRPr="00C84E55">
        <w:t>Realistically speaking, the dataset was limited. Other variables, such as estimated household expenses, marital status, job fields, service fees, credit card debt, and so on, could also have been helpful in my analysis. There was no clear definition of what being an active member meant, and this could have gone into more detail by specifying how often customers deposit or withdraw money, or by including other transaction counts or details. These additional variables could have increased the models’ predictive power</w:t>
      </w:r>
      <w:r w:rsidR="002404D5">
        <w:t>.</w:t>
      </w:r>
    </w:p>
    <w:p w14:paraId="6E1C29E5" w14:textId="316C24B6" w:rsidR="00033376" w:rsidRDefault="00033376" w:rsidP="00033376">
      <w:pPr>
        <w:pStyle w:val="APAH3"/>
      </w:pPr>
      <w:r>
        <w:t>Recommendations</w:t>
      </w:r>
    </w:p>
    <w:p w14:paraId="6A7F9658" w14:textId="6C19316B" w:rsidR="00033376" w:rsidRPr="00033376" w:rsidRDefault="00C84E55" w:rsidP="00033376">
      <w:r w:rsidRPr="00C84E55">
        <w:t>I would recommend tracking more of the variables previously mentioned and including them in churn datasets. I would send out surveys to all customers and ask about what they like and dislike about the bank’s services. I would also focus on engaging customers and place greater emphasis on retaining current clientele. Investigating Germany’s churn rate is also a must. It is also vital for the bank to send out exit surveys to those leaving the bank; their input could prove beneficial</w:t>
      </w:r>
      <w:r w:rsidR="002404D5">
        <w:t xml:space="preserve">. </w:t>
      </w:r>
    </w:p>
    <w:p w14:paraId="576C2329" w14:textId="0A335DDD" w:rsidR="00FA4E8E" w:rsidRDefault="00FA4E8E" w:rsidP="00FA4E8E">
      <w:pPr>
        <w:pStyle w:val="Heading2"/>
      </w:pPr>
      <w:r>
        <w:t>Summary</w:t>
      </w:r>
    </w:p>
    <w:p w14:paraId="179B8A7B" w14:textId="1B5B6E44" w:rsidR="00FA4E8E" w:rsidRDefault="0011022F" w:rsidP="00FA4E8E">
      <w:r w:rsidRPr="0011022F">
        <w:t xml:space="preserve">This study examined whether customer churn could be predicted using banking data. The performance of logistic regression and random forest models confirmed this, with the random forest model being more accurate. Age was the strongest predictor and was identified in both </w:t>
      </w:r>
      <w:r w:rsidRPr="0011022F">
        <w:lastRenderedPageBreak/>
        <w:t>models. Churn is predictable; however, with more variables and more data, it is possible to achieve higher levels of accuracy. Banks can use such modeling to create retention strategies</w:t>
      </w:r>
      <w:r w:rsidR="002A36F3">
        <w:t>.</w:t>
      </w:r>
    </w:p>
    <w:p w14:paraId="5407FA31" w14:textId="77777777" w:rsidR="00BE0EF9" w:rsidRDefault="00BE0EF9" w:rsidP="00FA4E8E"/>
    <w:p w14:paraId="5431E0C7" w14:textId="77777777" w:rsidR="00BE0EF9" w:rsidRDefault="00BE0EF9" w:rsidP="00FA4E8E"/>
    <w:p w14:paraId="5B3076B5" w14:textId="77777777" w:rsidR="00BE0EF9" w:rsidRDefault="00BE0EF9" w:rsidP="00FA4E8E"/>
    <w:p w14:paraId="50E69E1B" w14:textId="77777777" w:rsidR="00BE0EF9" w:rsidRDefault="00BE0EF9" w:rsidP="00FA4E8E"/>
    <w:p w14:paraId="1EBC516C" w14:textId="77777777" w:rsidR="00BE0EF9" w:rsidRDefault="00BE0EF9" w:rsidP="00FA4E8E"/>
    <w:p w14:paraId="5B52D751" w14:textId="77777777" w:rsidR="00BE0EF9" w:rsidRDefault="00BE0EF9" w:rsidP="00FA4E8E"/>
    <w:p w14:paraId="6FD7AADA" w14:textId="77777777" w:rsidR="00BE0EF9" w:rsidRDefault="00BE0EF9" w:rsidP="00FA4E8E"/>
    <w:p w14:paraId="217B6D56" w14:textId="77777777" w:rsidR="00BE0EF9" w:rsidRDefault="00BE0EF9" w:rsidP="00FA4E8E"/>
    <w:p w14:paraId="00B122A0" w14:textId="77777777" w:rsidR="00BE0EF9" w:rsidRDefault="00BE0EF9" w:rsidP="00FA4E8E"/>
    <w:p w14:paraId="18A00D21" w14:textId="77777777" w:rsidR="00BE0EF9" w:rsidRDefault="00BE0EF9" w:rsidP="00FA4E8E"/>
    <w:p w14:paraId="4383633B" w14:textId="77777777" w:rsidR="00BE0EF9" w:rsidRDefault="00BE0EF9" w:rsidP="00FA4E8E"/>
    <w:p w14:paraId="0A72AC1D" w14:textId="77777777" w:rsidR="00BE0EF9" w:rsidRDefault="00BE0EF9" w:rsidP="00FA4E8E"/>
    <w:p w14:paraId="2839D634" w14:textId="77777777" w:rsidR="00BE0EF9" w:rsidRDefault="00BE0EF9" w:rsidP="00FA4E8E"/>
    <w:p w14:paraId="73703CBA" w14:textId="77777777" w:rsidR="00BE0EF9" w:rsidRDefault="00BE0EF9" w:rsidP="00FA4E8E"/>
    <w:p w14:paraId="49164FE4" w14:textId="77777777" w:rsidR="00BE0EF9" w:rsidRDefault="00BE0EF9" w:rsidP="00FA4E8E"/>
    <w:p w14:paraId="3FFDA010" w14:textId="77777777" w:rsidR="00BE0EF9" w:rsidRDefault="00BE0EF9" w:rsidP="00FA4E8E"/>
    <w:p w14:paraId="10469B9A" w14:textId="77777777" w:rsidR="00BE0EF9" w:rsidRDefault="00BE0EF9" w:rsidP="00FA4E8E"/>
    <w:p w14:paraId="68A2E132" w14:textId="77777777" w:rsidR="0011022F" w:rsidRDefault="0011022F" w:rsidP="00FA4E8E"/>
    <w:p w14:paraId="40075BF0" w14:textId="77777777" w:rsidR="0011022F" w:rsidRDefault="0011022F" w:rsidP="00FA4E8E"/>
    <w:p w14:paraId="52B9EA3E" w14:textId="77777777" w:rsidR="0011022F" w:rsidRDefault="0011022F" w:rsidP="00FA4E8E"/>
    <w:p w14:paraId="071BD0C1" w14:textId="77777777" w:rsidR="0011022F" w:rsidRDefault="0011022F" w:rsidP="00FA4E8E"/>
    <w:p w14:paraId="54AFF175" w14:textId="53E1D69E" w:rsidR="00BE0EF9" w:rsidRDefault="00BE0EF9" w:rsidP="00BE0EF9">
      <w:pPr>
        <w:pStyle w:val="Heading1"/>
        <w:ind w:firstLine="0"/>
      </w:pPr>
      <w:r>
        <w:lastRenderedPageBreak/>
        <w:t>References</w:t>
      </w:r>
    </w:p>
    <w:p w14:paraId="79C36099" w14:textId="279D5F7E" w:rsidR="00BF58AC" w:rsidRPr="00BF58AC" w:rsidRDefault="00BF58AC" w:rsidP="00BF58AC">
      <w:pPr>
        <w:ind w:firstLine="0"/>
        <w:rPr>
          <w:color w:val="0000FF" w:themeColor="hyperlink"/>
          <w:u w:val="single"/>
        </w:rPr>
      </w:pPr>
      <w:proofErr w:type="spellStart"/>
      <w:r>
        <w:t>Badole</w:t>
      </w:r>
      <w:proofErr w:type="spellEnd"/>
      <w:r>
        <w:t xml:space="preserve">, S. (n.d.). </w:t>
      </w:r>
      <w:r>
        <w:rPr>
          <w:i/>
          <w:iCs/>
        </w:rPr>
        <w:t xml:space="preserve">Banking customer churn prediction dataset </w:t>
      </w:r>
      <w:r>
        <w:t xml:space="preserve">[Data set]. Kaggle. </w:t>
      </w:r>
      <w:r w:rsidRPr="00BF58AC">
        <w:t>https://www.</w:t>
      </w:r>
    </w:p>
    <w:p w14:paraId="28B8608A" w14:textId="4D303EAB" w:rsidR="00BE0EF9" w:rsidRDefault="00BF58AC" w:rsidP="00BF58AC">
      <w:r>
        <w:t>k</w:t>
      </w:r>
      <w:r w:rsidRPr="00BF58AC">
        <w:t>aggle.</w:t>
      </w:r>
      <w:r w:rsidRPr="00BF58AC">
        <w:t>com/datasets/</w:t>
      </w:r>
      <w:r w:rsidRPr="00BF58AC">
        <w:t>saurabhbadole/bank-customer-churn-prediction-dataset</w:t>
      </w:r>
    </w:p>
    <w:p w14:paraId="327914C0" w14:textId="2448D78F" w:rsidR="00BF58AC" w:rsidRDefault="002233A1" w:rsidP="00BF58AC">
      <w:pPr>
        <w:ind w:firstLine="0"/>
      </w:pPr>
      <w:r>
        <w:t>Saran, A., &amp; Chandrakala, D. (2016). A survey on customer churn prediction using machine</w:t>
      </w:r>
    </w:p>
    <w:p w14:paraId="35FB8042" w14:textId="1A08DBDD" w:rsidR="002233A1" w:rsidRDefault="002233A1" w:rsidP="00BF58AC">
      <w:pPr>
        <w:ind w:firstLine="0"/>
      </w:pPr>
      <w:r>
        <w:tab/>
        <w:t xml:space="preserve">learning techniques. </w:t>
      </w:r>
      <w:r>
        <w:rPr>
          <w:i/>
          <w:iCs/>
        </w:rPr>
        <w:t xml:space="preserve">International Journal of Computer Applications, 154, </w:t>
      </w:r>
      <w:r>
        <w:t>13-16.</w:t>
      </w:r>
    </w:p>
    <w:p w14:paraId="2760EB8C" w14:textId="2093D620" w:rsidR="002233A1" w:rsidRPr="002233A1" w:rsidRDefault="002233A1" w:rsidP="00BF58AC">
      <w:pPr>
        <w:ind w:firstLine="0"/>
      </w:pPr>
      <w:r>
        <w:tab/>
        <w:t>https://doi.org/10</w:t>
      </w:r>
      <w:r w:rsidRPr="002233A1">
        <w:t>.5120/ijca2016912237</w:t>
      </w:r>
    </w:p>
    <w:p w14:paraId="27559568" w14:textId="59DD9EA0" w:rsidR="00BE0EF9" w:rsidRDefault="002233A1" w:rsidP="002233A1">
      <w:pPr>
        <w:ind w:firstLine="0"/>
      </w:pPr>
      <w:r>
        <w:t xml:space="preserve">Basri, M. (2025). A comparative study: Predicting customer churn in banking using </w:t>
      </w:r>
      <w:proofErr w:type="gramStart"/>
      <w:r>
        <w:t>logistic</w:t>
      </w:r>
      <w:proofErr w:type="gramEnd"/>
    </w:p>
    <w:p w14:paraId="7FB091B3" w14:textId="6CAF70BF" w:rsidR="002233A1" w:rsidRDefault="002233A1" w:rsidP="002233A1">
      <w:pPr>
        <w:ind w:firstLine="0"/>
      </w:pPr>
      <w:r>
        <w:tab/>
        <w:t xml:space="preserve">regression &amp; random forest. </w:t>
      </w:r>
      <w:proofErr w:type="spellStart"/>
      <w:r>
        <w:rPr>
          <w:i/>
          <w:iCs/>
        </w:rPr>
        <w:t>Ultimatics</w:t>
      </w:r>
      <w:proofErr w:type="spellEnd"/>
      <w:r>
        <w:rPr>
          <w:i/>
          <w:iCs/>
        </w:rPr>
        <w:t xml:space="preserve">: </w:t>
      </w:r>
      <w:proofErr w:type="spellStart"/>
      <w:r>
        <w:rPr>
          <w:i/>
          <w:iCs/>
        </w:rPr>
        <w:t>Jurnal</w:t>
      </w:r>
      <w:proofErr w:type="spellEnd"/>
      <w:r>
        <w:rPr>
          <w:i/>
          <w:iCs/>
        </w:rPr>
        <w:t xml:space="preserve"> Teknik </w:t>
      </w:r>
      <w:proofErr w:type="spellStart"/>
      <w:r>
        <w:rPr>
          <w:i/>
          <w:iCs/>
        </w:rPr>
        <w:t>Informatika</w:t>
      </w:r>
      <w:proofErr w:type="spellEnd"/>
      <w:r>
        <w:rPr>
          <w:i/>
          <w:iCs/>
        </w:rPr>
        <w:t xml:space="preserve">, 17, </w:t>
      </w:r>
      <w:r>
        <w:t>72-81.</w:t>
      </w:r>
    </w:p>
    <w:p w14:paraId="0F5A077D" w14:textId="241BDCCD" w:rsidR="002233A1" w:rsidRPr="002233A1" w:rsidRDefault="002233A1" w:rsidP="002233A1">
      <w:pPr>
        <w:ind w:firstLine="0"/>
      </w:pPr>
      <w:r>
        <w:tab/>
        <w:t>https://doi.org/10.</w:t>
      </w:r>
      <w:r w:rsidRPr="002233A1">
        <w:t>31937/ti.v17i1.4075</w:t>
      </w:r>
    </w:p>
    <w:p w14:paraId="7AAF29CF" w14:textId="2A32F015" w:rsidR="002233A1" w:rsidRDefault="00822FC9" w:rsidP="002233A1">
      <w:pPr>
        <w:ind w:firstLine="0"/>
      </w:pPr>
      <w:proofErr w:type="spellStart"/>
      <w:r w:rsidRPr="00822FC9">
        <w:t>Çorbacıoğlu</w:t>
      </w:r>
      <w:proofErr w:type="spellEnd"/>
      <w:r w:rsidRPr="00822FC9">
        <w:t>, Ş. K., &amp; Aksel, G. (2023). Receiver operating characteristic</w:t>
      </w:r>
      <w:r>
        <w:t xml:space="preserve"> curve analysis in</w:t>
      </w:r>
    </w:p>
    <w:p w14:paraId="1AF1778C" w14:textId="5AC682CC" w:rsidR="00822FC9" w:rsidRDefault="00822FC9" w:rsidP="002233A1">
      <w:pPr>
        <w:ind w:firstLine="0"/>
      </w:pPr>
      <w:r>
        <w:tab/>
        <w:t>Diagnostic accuracy studies: A guide to interpreting the area under the curve value.</w:t>
      </w:r>
    </w:p>
    <w:p w14:paraId="3E1C6809" w14:textId="42977DF4" w:rsidR="00822FC9" w:rsidRDefault="00822FC9" w:rsidP="002233A1">
      <w:pPr>
        <w:ind w:firstLine="0"/>
      </w:pPr>
      <w:r>
        <w:tab/>
      </w:r>
      <w:r>
        <w:rPr>
          <w:i/>
          <w:iCs/>
        </w:rPr>
        <w:t>Turkish Journal of Emergency Medicine, 23(</w:t>
      </w:r>
      <w:r>
        <w:t xml:space="preserve">4), 195-198. </w:t>
      </w:r>
      <w:r w:rsidRPr="00822FC9">
        <w:t>https://doi.org/10.4103/</w:t>
      </w:r>
    </w:p>
    <w:p w14:paraId="43FC6A9C" w14:textId="1F7ADCF1" w:rsidR="00822FC9" w:rsidRPr="00822FC9" w:rsidRDefault="00822FC9" w:rsidP="002233A1">
      <w:pPr>
        <w:ind w:firstLine="0"/>
      </w:pPr>
      <w:r>
        <w:tab/>
      </w:r>
      <w:proofErr w:type="gramStart"/>
      <w:r>
        <w:t>tjem.tjem</w:t>
      </w:r>
      <w:proofErr w:type="gramEnd"/>
      <w:r>
        <w:t>_182_23</w:t>
      </w:r>
    </w:p>
    <w:p w14:paraId="39628889" w14:textId="77777777" w:rsidR="00C04325" w:rsidRDefault="00C04325" w:rsidP="00C207C7">
      <w:pPr>
        <w:ind w:firstLine="0"/>
      </w:pPr>
    </w:p>
    <w:p w14:paraId="652D8C0F" w14:textId="77777777" w:rsidR="008B5D08" w:rsidRPr="00FA4E8E" w:rsidRDefault="008B5D08" w:rsidP="00050832">
      <w:pPr>
        <w:ind w:firstLine="0"/>
      </w:pPr>
    </w:p>
    <w:p w14:paraId="393ADB7C" w14:textId="2030E939" w:rsidR="00254927" w:rsidRPr="0050230A" w:rsidRDefault="00254927" w:rsidP="0050230A"/>
    <w:sectPr w:rsidR="00254927" w:rsidRPr="0050230A">
      <w:headerReference w:type="even" r:id="rId10"/>
      <w:headerReference w:type="default" r:id="rId11"/>
      <w:footerReference w:type="default" r:id="rId12"/>
      <w:head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2E7FE" w14:textId="77777777" w:rsidR="00983FB1" w:rsidRDefault="00983FB1">
      <w:pPr>
        <w:spacing w:line="240" w:lineRule="auto"/>
      </w:pPr>
      <w:r>
        <w:separator/>
      </w:r>
    </w:p>
  </w:endnote>
  <w:endnote w:type="continuationSeparator" w:id="0">
    <w:p w14:paraId="594B79D3" w14:textId="77777777" w:rsidR="00983FB1" w:rsidRDefault="00983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7EDDD8" w14:paraId="4E178EAF" w14:textId="77777777" w:rsidTr="4F7EDDD8">
      <w:tc>
        <w:tcPr>
          <w:tcW w:w="3120" w:type="dxa"/>
        </w:tcPr>
        <w:p w14:paraId="53280712" w14:textId="2F8E3D66" w:rsidR="4F7EDDD8" w:rsidRDefault="4F7EDDD8" w:rsidP="4F7EDDD8">
          <w:pPr>
            <w:pStyle w:val="Header"/>
            <w:ind w:left="-115"/>
          </w:pPr>
        </w:p>
      </w:tc>
      <w:tc>
        <w:tcPr>
          <w:tcW w:w="3120" w:type="dxa"/>
        </w:tcPr>
        <w:p w14:paraId="3E42DB9F" w14:textId="7E612F3C" w:rsidR="4F7EDDD8" w:rsidRDefault="4F7EDDD8" w:rsidP="4F7EDDD8">
          <w:pPr>
            <w:pStyle w:val="Header"/>
            <w:jc w:val="center"/>
          </w:pPr>
        </w:p>
      </w:tc>
      <w:tc>
        <w:tcPr>
          <w:tcW w:w="3120" w:type="dxa"/>
        </w:tcPr>
        <w:p w14:paraId="439C497D" w14:textId="0E75E99D" w:rsidR="4F7EDDD8" w:rsidRDefault="4F7EDDD8" w:rsidP="4F7EDDD8">
          <w:pPr>
            <w:pStyle w:val="Header"/>
            <w:ind w:right="-115"/>
            <w:jc w:val="right"/>
          </w:pPr>
        </w:p>
      </w:tc>
    </w:tr>
  </w:tbl>
  <w:p w14:paraId="44436ABA" w14:textId="5972D217" w:rsidR="4F7EDDD8" w:rsidRDefault="4F7EDDD8" w:rsidP="4F7EDD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CC06D" w14:textId="77777777" w:rsidR="00983FB1" w:rsidRDefault="00983FB1">
      <w:pPr>
        <w:spacing w:line="240" w:lineRule="auto"/>
      </w:pPr>
      <w:r>
        <w:separator/>
      </w:r>
    </w:p>
  </w:footnote>
  <w:footnote w:type="continuationSeparator" w:id="0">
    <w:p w14:paraId="040C03AA" w14:textId="77777777" w:rsidR="00983FB1" w:rsidRDefault="00983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E" w14:textId="77777777" w:rsidR="001B0742" w:rsidRDefault="00EE21ED">
    <w:pPr>
      <w:jc w:val="right"/>
    </w:pPr>
    <w:r>
      <w:fldChar w:fldCharType="begin"/>
    </w:r>
    <w:r>
      <w:instrText>PAGE</w:instrText>
    </w:r>
    <w:r>
      <w:fldChar w:fldCharType="end"/>
    </w:r>
  </w:p>
  <w:p w14:paraId="0000002F" w14:textId="77777777" w:rsidR="001B0742" w:rsidRDefault="001B0742">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1A6B1A9E" w:rsidR="001B0742" w:rsidRDefault="00EE21ED">
    <w:pPr>
      <w:tabs>
        <w:tab w:val="right" w:pos="9360"/>
      </w:tabs>
      <w:ind w:firstLine="0"/>
      <w:jc w:val="right"/>
    </w:pPr>
    <w:r>
      <w:fldChar w:fldCharType="begin"/>
    </w:r>
    <w:r>
      <w:instrText>PAGE</w:instrText>
    </w:r>
    <w:r>
      <w:fldChar w:fldCharType="separate"/>
    </w:r>
    <w:r w:rsidR="001369BC">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77777777" w:rsidR="001B0742" w:rsidRDefault="00EE21ED">
    <w:pPr>
      <w:tabs>
        <w:tab w:val="right" w:pos="9360"/>
      </w:tabs>
      <w:ind w:firstLine="0"/>
    </w:pPr>
    <w:r>
      <w:t>Running head: TITLE OF THE PAPER</w:t>
    </w:r>
    <w:r>
      <w:tab/>
    </w:r>
    <w:r>
      <w:fldChar w:fldCharType="begin"/>
    </w:r>
    <w:r>
      <w:instrText>PAGE</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C7DC9"/>
    <w:multiLevelType w:val="hybridMultilevel"/>
    <w:tmpl w:val="0646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500E34"/>
    <w:multiLevelType w:val="hybridMultilevel"/>
    <w:tmpl w:val="91223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8A4CA1"/>
    <w:multiLevelType w:val="hybridMultilevel"/>
    <w:tmpl w:val="0592F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5944B3"/>
    <w:multiLevelType w:val="hybridMultilevel"/>
    <w:tmpl w:val="749AB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F820FAB"/>
    <w:multiLevelType w:val="hybridMultilevel"/>
    <w:tmpl w:val="DF50B43C"/>
    <w:lvl w:ilvl="0" w:tplc="41607CA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15666588">
    <w:abstractNumId w:val="2"/>
  </w:num>
  <w:num w:numId="2" w16cid:durableId="322516510">
    <w:abstractNumId w:val="1"/>
  </w:num>
  <w:num w:numId="3" w16cid:durableId="2121216525">
    <w:abstractNumId w:val="3"/>
  </w:num>
  <w:num w:numId="4" w16cid:durableId="1202204502">
    <w:abstractNumId w:val="4"/>
  </w:num>
  <w:num w:numId="5" w16cid:durableId="172340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wNDK2MDE1MTK3NDJU0lEKTi0uzszPAykwqgUAQP11wiwAAAA="/>
  </w:docVars>
  <w:rsids>
    <w:rsidRoot w:val="001B0742"/>
    <w:rsid w:val="0000204C"/>
    <w:rsid w:val="000121D6"/>
    <w:rsid w:val="00021BC3"/>
    <w:rsid w:val="000313E7"/>
    <w:rsid w:val="0003245D"/>
    <w:rsid w:val="000327A6"/>
    <w:rsid w:val="00033376"/>
    <w:rsid w:val="00034820"/>
    <w:rsid w:val="00042275"/>
    <w:rsid w:val="00050832"/>
    <w:rsid w:val="0005120A"/>
    <w:rsid w:val="00056CD8"/>
    <w:rsid w:val="00073031"/>
    <w:rsid w:val="000830CE"/>
    <w:rsid w:val="000B14FF"/>
    <w:rsid w:val="000D26C2"/>
    <w:rsid w:val="0011022F"/>
    <w:rsid w:val="00120622"/>
    <w:rsid w:val="0013157B"/>
    <w:rsid w:val="001369BC"/>
    <w:rsid w:val="001463CF"/>
    <w:rsid w:val="00151146"/>
    <w:rsid w:val="00197082"/>
    <w:rsid w:val="001B0742"/>
    <w:rsid w:val="001E5F41"/>
    <w:rsid w:val="00201C62"/>
    <w:rsid w:val="00211FE8"/>
    <w:rsid w:val="002233A1"/>
    <w:rsid w:val="002404D5"/>
    <w:rsid w:val="00254927"/>
    <w:rsid w:val="002613F8"/>
    <w:rsid w:val="0026223A"/>
    <w:rsid w:val="0027583E"/>
    <w:rsid w:val="002A36F3"/>
    <w:rsid w:val="0030092C"/>
    <w:rsid w:val="00303B1C"/>
    <w:rsid w:val="00327468"/>
    <w:rsid w:val="00334585"/>
    <w:rsid w:val="00336376"/>
    <w:rsid w:val="003434AB"/>
    <w:rsid w:val="00356C51"/>
    <w:rsid w:val="00382E39"/>
    <w:rsid w:val="00387A31"/>
    <w:rsid w:val="003D349C"/>
    <w:rsid w:val="00414A33"/>
    <w:rsid w:val="00441AB2"/>
    <w:rsid w:val="00460253"/>
    <w:rsid w:val="00472AA9"/>
    <w:rsid w:val="004A25E3"/>
    <w:rsid w:val="004C3D62"/>
    <w:rsid w:val="004D4365"/>
    <w:rsid w:val="004E38B5"/>
    <w:rsid w:val="004F320D"/>
    <w:rsid w:val="004F42DD"/>
    <w:rsid w:val="0050230A"/>
    <w:rsid w:val="0052151F"/>
    <w:rsid w:val="005243E3"/>
    <w:rsid w:val="00531D14"/>
    <w:rsid w:val="005478FF"/>
    <w:rsid w:val="00573CE4"/>
    <w:rsid w:val="005B0709"/>
    <w:rsid w:val="00603AD1"/>
    <w:rsid w:val="00616FCF"/>
    <w:rsid w:val="006221F5"/>
    <w:rsid w:val="00644286"/>
    <w:rsid w:val="00645BCA"/>
    <w:rsid w:val="00655749"/>
    <w:rsid w:val="006904F7"/>
    <w:rsid w:val="00694691"/>
    <w:rsid w:val="006A1742"/>
    <w:rsid w:val="006B4B3C"/>
    <w:rsid w:val="006C349E"/>
    <w:rsid w:val="006D1B71"/>
    <w:rsid w:val="006E0DF8"/>
    <w:rsid w:val="00704F97"/>
    <w:rsid w:val="007260C8"/>
    <w:rsid w:val="00732DE4"/>
    <w:rsid w:val="00754AF9"/>
    <w:rsid w:val="00767C23"/>
    <w:rsid w:val="00770D7A"/>
    <w:rsid w:val="007B4264"/>
    <w:rsid w:val="007F4C83"/>
    <w:rsid w:val="0080796C"/>
    <w:rsid w:val="008138A1"/>
    <w:rsid w:val="008227EC"/>
    <w:rsid w:val="00822FC9"/>
    <w:rsid w:val="00840444"/>
    <w:rsid w:val="00862C59"/>
    <w:rsid w:val="0087217B"/>
    <w:rsid w:val="0089634C"/>
    <w:rsid w:val="008A6A86"/>
    <w:rsid w:val="008B2F53"/>
    <w:rsid w:val="008B3C1C"/>
    <w:rsid w:val="008B5D08"/>
    <w:rsid w:val="009211F4"/>
    <w:rsid w:val="00923EC9"/>
    <w:rsid w:val="009803DA"/>
    <w:rsid w:val="00983FB1"/>
    <w:rsid w:val="009D398E"/>
    <w:rsid w:val="00A00F0B"/>
    <w:rsid w:val="00A13CCF"/>
    <w:rsid w:val="00A7515C"/>
    <w:rsid w:val="00A7633E"/>
    <w:rsid w:val="00A90F50"/>
    <w:rsid w:val="00AD1586"/>
    <w:rsid w:val="00AD563B"/>
    <w:rsid w:val="00AF6262"/>
    <w:rsid w:val="00B20D13"/>
    <w:rsid w:val="00B473C8"/>
    <w:rsid w:val="00B5304D"/>
    <w:rsid w:val="00B72A8A"/>
    <w:rsid w:val="00B73305"/>
    <w:rsid w:val="00B872FD"/>
    <w:rsid w:val="00BA6E62"/>
    <w:rsid w:val="00BC2B9C"/>
    <w:rsid w:val="00BC5B36"/>
    <w:rsid w:val="00BE0EF9"/>
    <w:rsid w:val="00BF01A9"/>
    <w:rsid w:val="00BF58AC"/>
    <w:rsid w:val="00C011CA"/>
    <w:rsid w:val="00C02EB5"/>
    <w:rsid w:val="00C04325"/>
    <w:rsid w:val="00C15A2C"/>
    <w:rsid w:val="00C207C7"/>
    <w:rsid w:val="00C209B4"/>
    <w:rsid w:val="00C33644"/>
    <w:rsid w:val="00C459A4"/>
    <w:rsid w:val="00C56AC3"/>
    <w:rsid w:val="00C62781"/>
    <w:rsid w:val="00C649D1"/>
    <w:rsid w:val="00C84E55"/>
    <w:rsid w:val="00C97C73"/>
    <w:rsid w:val="00CD78AE"/>
    <w:rsid w:val="00CE3208"/>
    <w:rsid w:val="00CE4394"/>
    <w:rsid w:val="00CE6EA6"/>
    <w:rsid w:val="00CE738A"/>
    <w:rsid w:val="00D428D5"/>
    <w:rsid w:val="00D743DB"/>
    <w:rsid w:val="00DC4908"/>
    <w:rsid w:val="00DC7183"/>
    <w:rsid w:val="00E202A6"/>
    <w:rsid w:val="00E25DC6"/>
    <w:rsid w:val="00E32DA0"/>
    <w:rsid w:val="00E60FD3"/>
    <w:rsid w:val="00E61965"/>
    <w:rsid w:val="00E72150"/>
    <w:rsid w:val="00E80E05"/>
    <w:rsid w:val="00E85772"/>
    <w:rsid w:val="00EC69EA"/>
    <w:rsid w:val="00EE21ED"/>
    <w:rsid w:val="00F07149"/>
    <w:rsid w:val="00F13DE5"/>
    <w:rsid w:val="00F37274"/>
    <w:rsid w:val="00F512F0"/>
    <w:rsid w:val="00F55EEF"/>
    <w:rsid w:val="00F66D7A"/>
    <w:rsid w:val="00F67C54"/>
    <w:rsid w:val="00F74CF9"/>
    <w:rsid w:val="00F77454"/>
    <w:rsid w:val="00F8568F"/>
    <w:rsid w:val="00FA321C"/>
    <w:rsid w:val="00FA4E8E"/>
    <w:rsid w:val="00FA53E5"/>
    <w:rsid w:val="00FB2A00"/>
    <w:rsid w:val="00FD18C2"/>
    <w:rsid w:val="00FE1BCD"/>
    <w:rsid w:val="00FE26D4"/>
    <w:rsid w:val="020D019D"/>
    <w:rsid w:val="033074A7"/>
    <w:rsid w:val="03A18B47"/>
    <w:rsid w:val="06762F34"/>
    <w:rsid w:val="11F8A34C"/>
    <w:rsid w:val="246CACA2"/>
    <w:rsid w:val="24EC7BB1"/>
    <w:rsid w:val="2C9043F2"/>
    <w:rsid w:val="2F9A4FBA"/>
    <w:rsid w:val="3A768923"/>
    <w:rsid w:val="3B63D48B"/>
    <w:rsid w:val="3C44F8A1"/>
    <w:rsid w:val="3E23A7F8"/>
    <w:rsid w:val="4099F786"/>
    <w:rsid w:val="42C56307"/>
    <w:rsid w:val="4BA497F7"/>
    <w:rsid w:val="4E41D3D7"/>
    <w:rsid w:val="4F7EDDD8"/>
    <w:rsid w:val="4FA9CFE5"/>
    <w:rsid w:val="5092EC65"/>
    <w:rsid w:val="50D55058"/>
    <w:rsid w:val="5F2372D3"/>
    <w:rsid w:val="6143E954"/>
    <w:rsid w:val="62A66698"/>
    <w:rsid w:val="63DCFDC5"/>
    <w:rsid w:val="6B11B456"/>
    <w:rsid w:val="6B891298"/>
    <w:rsid w:val="6E92E76A"/>
    <w:rsid w:val="6FC284D6"/>
    <w:rsid w:val="73FAEA7D"/>
    <w:rsid w:val="79BB1379"/>
    <w:rsid w:val="7C3473C8"/>
    <w:rsid w:val="7D52F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BE20"/>
  <w15:docId w15:val="{C456744B-F1D9-4E9B-8531-41D43D5F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rPr>
  </w:style>
  <w:style w:type="paragraph" w:styleId="Heading2">
    <w:name w:val="heading 2"/>
    <w:basedOn w:val="Normal"/>
    <w:next w:val="Normal"/>
    <w:link w:val="Heading2Char"/>
    <w:uiPriority w:val="9"/>
    <w:unhideWhenUsed/>
    <w:qFormat/>
    <w:pPr>
      <w:ind w:firstLine="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paragraph" w:styleId="Revision">
    <w:name w:val="Revision"/>
    <w:hidden/>
    <w:uiPriority w:val="99"/>
    <w:semiHidden/>
    <w:rsid w:val="00F07149"/>
    <w:pPr>
      <w:spacing w:line="240" w:lineRule="auto"/>
      <w:ind w:firstLine="0"/>
    </w:pPr>
  </w:style>
  <w:style w:type="paragraph" w:styleId="ListParagraph">
    <w:name w:val="List Paragraph"/>
    <w:basedOn w:val="Normal"/>
    <w:uiPriority w:val="34"/>
    <w:qFormat/>
    <w:rsid w:val="00201C62"/>
    <w:pPr>
      <w:ind w:left="720"/>
      <w:contextualSpacing/>
    </w:pPr>
  </w:style>
  <w:style w:type="character" w:styleId="Hyperlink">
    <w:name w:val="Hyperlink"/>
    <w:basedOn w:val="DefaultParagraphFont"/>
    <w:uiPriority w:val="99"/>
    <w:unhideWhenUsed/>
    <w:rsid w:val="000313E7"/>
    <w:rPr>
      <w:color w:val="0000FF" w:themeColor="hyperlink"/>
      <w:u w:val="single"/>
    </w:rPr>
  </w:style>
  <w:style w:type="character" w:styleId="UnresolvedMention">
    <w:name w:val="Unresolved Mention"/>
    <w:basedOn w:val="DefaultParagraphFont"/>
    <w:uiPriority w:val="99"/>
    <w:semiHidden/>
    <w:unhideWhenUsed/>
    <w:rsid w:val="000313E7"/>
    <w:rPr>
      <w:color w:val="605E5C"/>
      <w:shd w:val="clear" w:color="auto" w:fill="E1DFDD"/>
    </w:rPr>
  </w:style>
  <w:style w:type="paragraph" w:customStyle="1" w:styleId="APAH3">
    <w:name w:val="APA H3"/>
    <w:basedOn w:val="Heading2"/>
    <w:next w:val="Normal"/>
    <w:link w:val="APAH3Char"/>
    <w:qFormat/>
    <w:rsid w:val="00E80E05"/>
    <w:pPr>
      <w:outlineLvl w:val="2"/>
    </w:pPr>
    <w:rPr>
      <w:i/>
    </w:rPr>
  </w:style>
  <w:style w:type="character" w:customStyle="1" w:styleId="Heading2Char">
    <w:name w:val="Heading 2 Char"/>
    <w:basedOn w:val="DefaultParagraphFont"/>
    <w:link w:val="Heading2"/>
    <w:uiPriority w:val="9"/>
    <w:rsid w:val="00E80E05"/>
    <w:rPr>
      <w:b/>
    </w:rPr>
  </w:style>
  <w:style w:type="character" w:customStyle="1" w:styleId="APAH3Char">
    <w:name w:val="APA H3 Char"/>
    <w:basedOn w:val="Heading2Char"/>
    <w:link w:val="APAH3"/>
    <w:rsid w:val="00E80E05"/>
    <w:rPr>
      <w:b/>
      <w:i/>
    </w:rPr>
  </w:style>
  <w:style w:type="character" w:styleId="FollowedHyperlink">
    <w:name w:val="FollowedHyperlink"/>
    <w:basedOn w:val="DefaultParagraphFont"/>
    <w:uiPriority w:val="99"/>
    <w:semiHidden/>
    <w:unhideWhenUsed/>
    <w:rsid w:val="004A25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9464ea8-5b3f-45ed-9c91-afabe9e3eeb3">
      <UserInfo>
        <DisplayName>Henrietta Belcher</DisplayName>
        <AccountId>2539</AccountId>
        <AccountType/>
      </UserInfo>
      <UserInfo>
        <DisplayName>Lisa Desimon</DisplayName>
        <AccountId>2679</AccountId>
        <AccountType/>
      </UserInfo>
      <UserInfo>
        <DisplayName>Jerri Jasinski</DisplayName>
        <AccountId>5418</AccountId>
        <AccountType/>
      </UserInfo>
      <UserInfo>
        <DisplayName>Elnora Lawrence</DisplayName>
        <AccountId>6884</AccountId>
        <AccountType/>
      </UserInfo>
      <UserInfo>
        <DisplayName>Sarah Albrandt</DisplayName>
        <AccountId>9613</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B272B0FE0A0574498F93773D83F0D2C" ma:contentTypeVersion="10" ma:contentTypeDescription="Create a new document." ma:contentTypeScope="" ma:versionID="f347475765550ecbcf5f6b88bead372f">
  <xsd:schema xmlns:xsd="http://www.w3.org/2001/XMLSchema" xmlns:xs="http://www.w3.org/2001/XMLSchema" xmlns:p="http://schemas.microsoft.com/office/2006/metadata/properties" xmlns:ns2="9757eb5a-405d-4b29-8bf5-063bae6d32ab" xmlns:ns3="69464ea8-5b3f-45ed-9c91-afabe9e3eeb3" targetNamespace="http://schemas.microsoft.com/office/2006/metadata/properties" ma:root="true" ma:fieldsID="6b025cdccaf9116e902f8d7e814cbfe9" ns2:_="" ns3:_="">
    <xsd:import namespace="9757eb5a-405d-4b29-8bf5-063bae6d32ab"/>
    <xsd:import namespace="69464ea8-5b3f-45ed-9c91-afabe9e3ee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7eb5a-405d-4b29-8bf5-063bae6d32a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464ea8-5b3f-45ed-9c91-afabe9e3eeb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B8FC9B-045C-4BFD-ADAC-C371B250D643}">
  <ds:schemaRefs>
    <ds:schemaRef ds:uri="http://schemas.microsoft.com/office/2006/metadata/properties"/>
    <ds:schemaRef ds:uri="http://schemas.microsoft.com/office/infopath/2007/PartnerControls"/>
    <ds:schemaRef ds:uri="69464ea8-5b3f-45ed-9c91-afabe9e3eeb3"/>
  </ds:schemaRefs>
</ds:datastoreItem>
</file>

<file path=customXml/itemProps2.xml><?xml version="1.0" encoding="utf-8"?>
<ds:datastoreItem xmlns:ds="http://schemas.openxmlformats.org/officeDocument/2006/customXml" ds:itemID="{559C3F7E-32B5-4A30-817D-0B16BA5F9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7eb5a-405d-4b29-8bf5-063bae6d32ab"/>
    <ds:schemaRef ds:uri="69464ea8-5b3f-45ed-9c91-afabe9e3ee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ECD816-6183-4A55-8426-1A78A6A211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8</Pages>
  <Words>1402</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O'Brien</dc:creator>
  <cp:lastModifiedBy>Nathanael Ochoa</cp:lastModifiedBy>
  <cp:revision>54</cp:revision>
  <dcterms:created xsi:type="dcterms:W3CDTF">2025-07-07T18:55:00Z</dcterms:created>
  <dcterms:modified xsi:type="dcterms:W3CDTF">2026-03-02T04:29:00Z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0x0101007B272B0FE0A0574498F93773D83F0D2C</vt:lpwstr>
  </property>
</Properties>
</file>