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9687D" w14:textId="478297F5" w:rsidR="00300962" w:rsidRDefault="00300962" w:rsidP="00300962">
      <w:pPr>
        <w:pStyle w:val="Heading1"/>
        <w:rPr>
          <w:rFonts w:eastAsia="Times New Roman"/>
        </w:rPr>
      </w:pPr>
      <w:proofErr w:type="spellStart"/>
      <w:r>
        <w:rPr>
          <w:rFonts w:eastAsia="Times New Roman"/>
        </w:rPr>
        <w:t>InVEST</w:t>
      </w:r>
      <w:proofErr w:type="spellEnd"/>
      <w:r>
        <w:rPr>
          <w:rFonts w:eastAsia="Times New Roman"/>
        </w:rPr>
        <w:t xml:space="preserve"> GLOBIO Model</w:t>
      </w:r>
    </w:p>
    <w:p w14:paraId="19D4016E" w14:textId="77777777" w:rsidR="00E340B6" w:rsidRDefault="00E340B6" w:rsidP="006E7B3E">
      <w:pPr>
        <w:spacing w:line="276" w:lineRule="auto"/>
        <w:rPr>
          <w:rFonts w:asciiTheme="majorHAnsi" w:hAnsiTheme="majorHAnsi"/>
        </w:rPr>
      </w:pPr>
    </w:p>
    <w:p w14:paraId="7547AB01" w14:textId="49743AAB" w:rsidR="00E340B6" w:rsidRPr="00E340B6" w:rsidRDefault="00E340B6" w:rsidP="00E340B6">
      <w:pPr>
        <w:pStyle w:val="Heading2"/>
        <w:rPr>
          <w:rFonts w:eastAsia="Times New Roman"/>
        </w:rPr>
      </w:pPr>
      <w:r>
        <w:rPr>
          <w:rFonts w:eastAsia="Times New Roman"/>
        </w:rPr>
        <w:t>Summary</w:t>
      </w:r>
    </w:p>
    <w:p w14:paraId="4C41C084" w14:textId="48C42C2A" w:rsidR="00095D29" w:rsidRDefault="006D76E4" w:rsidP="006E7B3E">
      <w:pPr>
        <w:spacing w:line="276" w:lineRule="auto"/>
        <w:rPr>
          <w:rFonts w:asciiTheme="majorHAnsi" w:hAnsiTheme="majorHAnsi"/>
        </w:rPr>
      </w:pPr>
      <w:r>
        <w:rPr>
          <w:rFonts w:asciiTheme="majorHAnsi" w:hAnsiTheme="majorHAnsi"/>
        </w:rPr>
        <w:t xml:space="preserve">The </w:t>
      </w:r>
      <w:r w:rsidRPr="006D76E4">
        <w:rPr>
          <w:rFonts w:asciiTheme="majorHAnsi" w:hAnsiTheme="majorHAnsi"/>
        </w:rPr>
        <w:t>GLOBIO</w:t>
      </w:r>
      <w:r w:rsidR="006E7B3E">
        <w:rPr>
          <w:rFonts w:asciiTheme="majorHAnsi" w:hAnsiTheme="majorHAnsi"/>
        </w:rPr>
        <w:t xml:space="preserve"> model provides an index of biodiversity according to mean species abundance (MSA), the average population-level response across a range of species, to different stressors, including land-use change, fragmentation, and infrastructure. The model can be used as a static assessment of how far below a pristine state the current environment is or to estimate how a change in any of the stressors would lead to a stress in biodiversity or ecosystem integrity, as indicated by MSA.</w:t>
      </w:r>
    </w:p>
    <w:p w14:paraId="4A9E219E" w14:textId="77777777" w:rsidR="00594E38" w:rsidRPr="006D76E4" w:rsidRDefault="00594E38" w:rsidP="006E7B3E">
      <w:pPr>
        <w:spacing w:line="276" w:lineRule="auto"/>
        <w:rPr>
          <w:rFonts w:asciiTheme="majorHAnsi" w:hAnsiTheme="majorHAnsi"/>
        </w:rPr>
      </w:pPr>
    </w:p>
    <w:p w14:paraId="21CC53C5" w14:textId="082D4877" w:rsidR="002A763A" w:rsidRDefault="002467FB" w:rsidP="00594E38">
      <w:pPr>
        <w:pStyle w:val="Heading2"/>
        <w:rPr>
          <w:rFonts w:eastAsia="Times New Roman"/>
        </w:rPr>
      </w:pPr>
      <w:r>
        <w:rPr>
          <w:rFonts w:eastAsia="Times New Roman"/>
        </w:rPr>
        <w:t>Introduction</w:t>
      </w:r>
    </w:p>
    <w:p w14:paraId="0C133EDC" w14:textId="2FBFE867" w:rsidR="002467FB" w:rsidRDefault="00095D29" w:rsidP="00095D29">
      <w:pPr>
        <w:spacing w:line="276" w:lineRule="auto"/>
        <w:rPr>
          <w:rFonts w:asciiTheme="majorHAnsi" w:hAnsiTheme="majorHAnsi"/>
        </w:rPr>
      </w:pPr>
      <w:r>
        <w:rPr>
          <w:rFonts w:asciiTheme="majorHAnsi" w:hAnsiTheme="majorHAnsi"/>
        </w:rPr>
        <w:t>T</w:t>
      </w:r>
      <w:r w:rsidRPr="00020D37">
        <w:rPr>
          <w:rFonts w:asciiTheme="majorHAnsi" w:hAnsiTheme="majorHAnsi"/>
        </w:rPr>
        <w:t xml:space="preserve">he </w:t>
      </w:r>
      <w:r>
        <w:rPr>
          <w:rFonts w:asciiTheme="majorHAnsi" w:hAnsiTheme="majorHAnsi"/>
        </w:rPr>
        <w:t>GLOBIO methodology</w:t>
      </w:r>
      <w:r w:rsidRPr="00020D37">
        <w:rPr>
          <w:rFonts w:asciiTheme="majorHAnsi" w:hAnsiTheme="majorHAnsi"/>
        </w:rPr>
        <w:t xml:space="preserve"> </w:t>
      </w:r>
      <w:r>
        <w:rPr>
          <w:rFonts w:asciiTheme="majorHAnsi" w:hAnsiTheme="majorHAnsi"/>
        </w:rPr>
        <w:t>was</w:t>
      </w:r>
      <w:r w:rsidRPr="00020D37">
        <w:rPr>
          <w:rFonts w:asciiTheme="majorHAnsi" w:hAnsiTheme="majorHAnsi"/>
        </w:rPr>
        <w:t xml:space="preserve"> developed by the United Nations Environmental </w:t>
      </w:r>
      <w:proofErr w:type="spellStart"/>
      <w:r w:rsidRPr="00020D37">
        <w:rPr>
          <w:rFonts w:asciiTheme="majorHAnsi" w:hAnsiTheme="majorHAnsi"/>
        </w:rPr>
        <w:t>Programme</w:t>
      </w:r>
      <w:proofErr w:type="spellEnd"/>
      <w:r w:rsidRPr="00020D37">
        <w:rPr>
          <w:rFonts w:asciiTheme="majorHAnsi" w:hAnsiTheme="majorHAnsi"/>
        </w:rPr>
        <w:t xml:space="preserve"> (UNEP, </w:t>
      </w:r>
      <w:proofErr w:type="spellStart"/>
      <w:r w:rsidRPr="00020D37">
        <w:rPr>
          <w:rFonts w:asciiTheme="majorHAnsi" w:hAnsiTheme="majorHAnsi"/>
        </w:rPr>
        <w:t>Alkemade</w:t>
      </w:r>
      <w:proofErr w:type="spellEnd"/>
      <w:r w:rsidRPr="00020D37">
        <w:rPr>
          <w:rFonts w:asciiTheme="majorHAnsi" w:hAnsiTheme="majorHAnsi"/>
        </w:rPr>
        <w:t xml:space="preserve"> et a</w:t>
      </w:r>
      <w:r>
        <w:rPr>
          <w:rFonts w:asciiTheme="majorHAnsi" w:hAnsiTheme="majorHAnsi"/>
        </w:rPr>
        <w:t>l. 2009)</w:t>
      </w:r>
      <w:r w:rsidRPr="00020D37">
        <w:rPr>
          <w:rFonts w:asciiTheme="majorHAnsi" w:hAnsiTheme="majorHAnsi"/>
        </w:rPr>
        <w:t xml:space="preserve"> to mode</w:t>
      </w:r>
      <w:r>
        <w:rPr>
          <w:rFonts w:asciiTheme="majorHAnsi" w:hAnsiTheme="majorHAnsi"/>
        </w:rPr>
        <w:t>l human impacts on biodiversity</w:t>
      </w:r>
      <w:r w:rsidRPr="00020D37">
        <w:rPr>
          <w:rFonts w:asciiTheme="majorHAnsi" w:hAnsiTheme="majorHAnsi"/>
        </w:rPr>
        <w:t xml:space="preserve">, measured by mean species abundance (MSA). </w:t>
      </w:r>
      <w:r>
        <w:rPr>
          <w:rFonts w:asciiTheme="majorHAnsi" w:hAnsiTheme="majorHAnsi"/>
        </w:rPr>
        <w:t>Mean Species Abundance is an improvement over the more traditional species-area curve approach for two reasons. First, it gi</w:t>
      </w:r>
      <w:r w:rsidRPr="00363478">
        <w:rPr>
          <w:rFonts w:asciiTheme="majorHAnsi" w:hAnsiTheme="majorHAnsi"/>
        </w:rPr>
        <w:t>ves aggregate estimates of species densities</w:t>
      </w:r>
      <w:r>
        <w:rPr>
          <w:rFonts w:asciiTheme="majorHAnsi" w:hAnsiTheme="majorHAnsi"/>
        </w:rPr>
        <w:t xml:space="preserve">, not just species presence, which is important to represent true diversity since </w:t>
      </w:r>
      <w:r w:rsidRPr="00363478">
        <w:rPr>
          <w:rFonts w:asciiTheme="majorHAnsi" w:hAnsiTheme="majorHAnsi"/>
        </w:rPr>
        <w:t>presence alone gives limited informatio</w:t>
      </w:r>
      <w:r>
        <w:rPr>
          <w:rFonts w:asciiTheme="majorHAnsi" w:hAnsiTheme="majorHAnsi"/>
        </w:rPr>
        <w:t>n about population viability (</w:t>
      </w:r>
      <w:proofErr w:type="spellStart"/>
      <w:r>
        <w:rPr>
          <w:rFonts w:asciiTheme="majorHAnsi" w:hAnsiTheme="majorHAnsi"/>
        </w:rPr>
        <w:t>Balmford</w:t>
      </w:r>
      <w:proofErr w:type="spellEnd"/>
      <w:r>
        <w:rPr>
          <w:rFonts w:asciiTheme="majorHAnsi" w:hAnsiTheme="majorHAnsi"/>
        </w:rPr>
        <w:t xml:space="preserve"> et al 2012). Second, it relates more than habitat area to changes in biodiversity by including information about the impact of fragmentation and threats from infrastructure (and climate change and nitrogen deposition if the full version of GLOBIO were implemented).</w:t>
      </w:r>
    </w:p>
    <w:p w14:paraId="2F7C7A59" w14:textId="77777777" w:rsidR="00594E38" w:rsidRDefault="00594E38" w:rsidP="00095D29">
      <w:pPr>
        <w:spacing w:line="276" w:lineRule="auto"/>
      </w:pPr>
    </w:p>
    <w:p w14:paraId="1F8CFC46" w14:textId="556E7AE7" w:rsidR="00510451" w:rsidRDefault="002467FB" w:rsidP="00594E38">
      <w:pPr>
        <w:pStyle w:val="Heading2"/>
      </w:pPr>
      <w:r>
        <w:t>The model</w:t>
      </w:r>
    </w:p>
    <w:p w14:paraId="0A6DD034" w14:textId="77777777" w:rsidR="00594E38" w:rsidRPr="00594E38" w:rsidRDefault="00594E38" w:rsidP="00594E38"/>
    <w:p w14:paraId="121B18A5" w14:textId="5B666F4D" w:rsidR="00FB457F" w:rsidRPr="001738DB" w:rsidRDefault="001738DB" w:rsidP="001F001E">
      <w:pPr>
        <w:spacing w:line="276" w:lineRule="auto"/>
        <w:rPr>
          <w:rFonts w:asciiTheme="majorHAnsi" w:hAnsiTheme="majorHAnsi"/>
        </w:rPr>
      </w:pPr>
      <w:r>
        <w:rPr>
          <w:rFonts w:asciiTheme="majorHAnsi" w:hAnsiTheme="majorHAnsi"/>
        </w:rPr>
        <w:t>T</w:t>
      </w:r>
      <w:r w:rsidRPr="00020D37">
        <w:rPr>
          <w:rFonts w:asciiTheme="majorHAnsi" w:hAnsiTheme="majorHAnsi"/>
        </w:rPr>
        <w:t xml:space="preserve">he GLOBIO method </w:t>
      </w:r>
      <w:r w:rsidR="005712A9">
        <w:rPr>
          <w:rFonts w:asciiTheme="majorHAnsi" w:hAnsiTheme="majorHAnsi"/>
        </w:rPr>
        <w:t xml:space="preserve">consists of </w:t>
      </w:r>
      <w:r>
        <w:rPr>
          <w:rFonts w:asciiTheme="majorHAnsi" w:hAnsiTheme="majorHAnsi"/>
        </w:rPr>
        <w:t>a</w:t>
      </w:r>
      <w:r w:rsidRPr="00020D37">
        <w:rPr>
          <w:rFonts w:asciiTheme="majorHAnsi" w:hAnsiTheme="majorHAnsi"/>
        </w:rPr>
        <w:t xml:space="preserve"> set of equations linking environmental drivers to biodiversity impact</w:t>
      </w:r>
      <w:r w:rsidR="005712A9">
        <w:rPr>
          <w:rFonts w:asciiTheme="majorHAnsi" w:hAnsiTheme="majorHAnsi"/>
        </w:rPr>
        <w:t xml:space="preserve">, </w:t>
      </w:r>
      <w:r>
        <w:rPr>
          <w:rFonts w:asciiTheme="majorHAnsi" w:hAnsiTheme="majorHAnsi"/>
        </w:rPr>
        <w:t>t</w:t>
      </w:r>
      <w:r w:rsidRPr="00020D37">
        <w:rPr>
          <w:rFonts w:asciiTheme="majorHAnsi" w:hAnsiTheme="majorHAnsi"/>
        </w:rPr>
        <w:t>ables of parameters to estimate the above equations, bas</w:t>
      </w:r>
      <w:r>
        <w:rPr>
          <w:rFonts w:asciiTheme="majorHAnsi" w:hAnsiTheme="majorHAnsi"/>
        </w:rPr>
        <w:t xml:space="preserve">ed on a broad literature review, </w:t>
      </w:r>
      <w:r w:rsidR="005712A9">
        <w:rPr>
          <w:rFonts w:asciiTheme="majorHAnsi" w:hAnsiTheme="majorHAnsi"/>
        </w:rPr>
        <w:t xml:space="preserve">and </w:t>
      </w:r>
      <w:r>
        <w:rPr>
          <w:rFonts w:asciiTheme="majorHAnsi" w:hAnsiTheme="majorHAnsi"/>
        </w:rPr>
        <w:t>suggested m</w:t>
      </w:r>
      <w:r w:rsidRPr="00020D37">
        <w:rPr>
          <w:rFonts w:asciiTheme="majorHAnsi" w:hAnsiTheme="majorHAnsi"/>
        </w:rPr>
        <w:t>ethodologies for inputting and processing the spatial data required</w:t>
      </w:r>
      <w:r>
        <w:rPr>
          <w:rFonts w:asciiTheme="majorHAnsi" w:hAnsiTheme="majorHAnsi"/>
        </w:rPr>
        <w:t xml:space="preserve">. </w:t>
      </w:r>
      <w:r w:rsidR="00FB457F" w:rsidRPr="00020D37">
        <w:rPr>
          <w:rFonts w:asciiTheme="majorHAnsi" w:hAnsiTheme="majorHAnsi"/>
        </w:rPr>
        <w:t xml:space="preserve">We </w:t>
      </w:r>
      <w:r w:rsidR="002A763A">
        <w:rPr>
          <w:rFonts w:asciiTheme="majorHAnsi" w:hAnsiTheme="majorHAnsi"/>
        </w:rPr>
        <w:t xml:space="preserve">have </w:t>
      </w:r>
      <w:r w:rsidR="00FB457F" w:rsidRPr="00020D37">
        <w:rPr>
          <w:rFonts w:asciiTheme="majorHAnsi" w:hAnsiTheme="majorHAnsi"/>
        </w:rPr>
        <w:t>extend</w:t>
      </w:r>
      <w:r w:rsidR="00BA0EEF">
        <w:rPr>
          <w:rFonts w:asciiTheme="majorHAnsi" w:hAnsiTheme="majorHAnsi"/>
        </w:rPr>
        <w:t>ed</w:t>
      </w:r>
      <w:r w:rsidR="00FB457F" w:rsidRPr="00020D37">
        <w:rPr>
          <w:rFonts w:asciiTheme="majorHAnsi" w:hAnsiTheme="majorHAnsi"/>
        </w:rPr>
        <w:t xml:space="preserve"> the GLOBIO methodology </w:t>
      </w:r>
      <w:r w:rsidR="00694D2C">
        <w:rPr>
          <w:rFonts w:asciiTheme="majorHAnsi" w:hAnsiTheme="majorHAnsi"/>
        </w:rPr>
        <w:t>to downscale their global ap</w:t>
      </w:r>
      <w:r>
        <w:rPr>
          <w:rFonts w:asciiTheme="majorHAnsi" w:hAnsiTheme="majorHAnsi"/>
        </w:rPr>
        <w:t xml:space="preserve">proach to a </w:t>
      </w:r>
      <w:r w:rsidR="00095D29">
        <w:rPr>
          <w:rFonts w:asciiTheme="majorHAnsi" w:hAnsiTheme="majorHAnsi"/>
        </w:rPr>
        <w:t>landscape</w:t>
      </w:r>
      <w:r>
        <w:rPr>
          <w:rFonts w:asciiTheme="majorHAnsi" w:hAnsiTheme="majorHAnsi"/>
        </w:rPr>
        <w:t xml:space="preserve"> level</w:t>
      </w:r>
      <w:r w:rsidR="00FB457F" w:rsidRPr="00020D37">
        <w:rPr>
          <w:rFonts w:asciiTheme="majorHAnsi" w:hAnsiTheme="majorHAnsi"/>
        </w:rPr>
        <w:t>.</w:t>
      </w:r>
      <w:r>
        <w:rPr>
          <w:rFonts w:asciiTheme="majorHAnsi" w:hAnsiTheme="majorHAnsi"/>
        </w:rPr>
        <w:t xml:space="preserve"> </w:t>
      </w:r>
    </w:p>
    <w:p w14:paraId="348D3EE5" w14:textId="77777777" w:rsidR="00677534" w:rsidRDefault="00677534" w:rsidP="001F001E">
      <w:pPr>
        <w:spacing w:line="276" w:lineRule="auto"/>
        <w:rPr>
          <w:rFonts w:asciiTheme="majorHAnsi" w:hAnsiTheme="majorHAnsi"/>
        </w:rPr>
      </w:pPr>
    </w:p>
    <w:p w14:paraId="1F91692C" w14:textId="45D71934" w:rsidR="002467FB" w:rsidRPr="00020D37" w:rsidRDefault="002467FB" w:rsidP="00594E38">
      <w:pPr>
        <w:pStyle w:val="Heading3"/>
      </w:pPr>
      <w:r>
        <w:t>How it works</w:t>
      </w:r>
    </w:p>
    <w:p w14:paraId="29B29F93" w14:textId="4711501D" w:rsidR="00677534" w:rsidRPr="00020D37" w:rsidRDefault="00654F3D" w:rsidP="001F001E">
      <w:pPr>
        <w:spacing w:line="276" w:lineRule="auto"/>
        <w:rPr>
          <w:rFonts w:asciiTheme="majorHAnsi" w:hAnsiTheme="majorHAnsi"/>
        </w:rPr>
      </w:pPr>
      <w:r w:rsidRPr="00020D37">
        <w:rPr>
          <w:rFonts w:asciiTheme="majorHAnsi" w:hAnsiTheme="majorHAnsi"/>
        </w:rPr>
        <w:t xml:space="preserve">The GLOBIO approach is based on </w:t>
      </w:r>
      <w:r w:rsidR="00024AD6" w:rsidRPr="00020D37">
        <w:rPr>
          <w:rFonts w:asciiTheme="majorHAnsi" w:hAnsiTheme="majorHAnsi"/>
        </w:rPr>
        <w:t xml:space="preserve">mean species abundance (MSA, see Schwartz et al. 2003 for an example usage of MSA). An MSA estimation ranges from 0 to 1, indicating the </w:t>
      </w:r>
      <w:r w:rsidR="002E0BAC">
        <w:rPr>
          <w:rFonts w:asciiTheme="majorHAnsi" w:hAnsiTheme="majorHAnsi"/>
        </w:rPr>
        <w:t xml:space="preserve">average proportional change in </w:t>
      </w:r>
      <w:r w:rsidR="00024AD6" w:rsidRPr="00020D37">
        <w:rPr>
          <w:rFonts w:asciiTheme="majorHAnsi" w:hAnsiTheme="majorHAnsi"/>
        </w:rPr>
        <w:t xml:space="preserve">abundance of </w:t>
      </w:r>
      <w:r w:rsidR="002E0BAC">
        <w:rPr>
          <w:rFonts w:asciiTheme="majorHAnsi" w:hAnsiTheme="majorHAnsi"/>
        </w:rPr>
        <w:t xml:space="preserve">individual </w:t>
      </w:r>
      <w:r w:rsidR="00024AD6" w:rsidRPr="00020D37">
        <w:rPr>
          <w:rFonts w:asciiTheme="majorHAnsi" w:hAnsiTheme="majorHAnsi"/>
        </w:rPr>
        <w:t xml:space="preserve">species in a location </w:t>
      </w:r>
      <w:r w:rsidR="00C53612">
        <w:rPr>
          <w:rFonts w:asciiTheme="majorHAnsi" w:hAnsiTheme="majorHAnsi"/>
        </w:rPr>
        <w:t xml:space="preserve">against that same location being </w:t>
      </w:r>
      <w:r w:rsidR="00024AD6" w:rsidRPr="00020D37">
        <w:rPr>
          <w:rFonts w:asciiTheme="majorHAnsi" w:hAnsiTheme="majorHAnsi"/>
        </w:rPr>
        <w:t>pristine vegetation. An MSA of 1.0 implies</w:t>
      </w:r>
      <w:r w:rsidR="002E0BAC">
        <w:rPr>
          <w:rFonts w:asciiTheme="majorHAnsi" w:hAnsiTheme="majorHAnsi"/>
        </w:rPr>
        <w:t xml:space="preserve"> that on average,</w:t>
      </w:r>
      <w:r w:rsidR="00024AD6" w:rsidRPr="00020D37">
        <w:rPr>
          <w:rFonts w:asciiTheme="majorHAnsi" w:hAnsiTheme="majorHAnsi"/>
        </w:rPr>
        <w:t xml:space="preserve"> species abundance</w:t>
      </w:r>
      <w:r w:rsidR="002E0BAC">
        <w:rPr>
          <w:rFonts w:asciiTheme="majorHAnsi" w:hAnsiTheme="majorHAnsi"/>
        </w:rPr>
        <w:t>s</w:t>
      </w:r>
      <w:r w:rsidR="00024AD6" w:rsidRPr="00020D37">
        <w:rPr>
          <w:rFonts w:asciiTheme="majorHAnsi" w:hAnsiTheme="majorHAnsi"/>
        </w:rPr>
        <w:t xml:space="preserve"> </w:t>
      </w:r>
      <w:r w:rsidR="002E0BAC">
        <w:rPr>
          <w:rFonts w:asciiTheme="majorHAnsi" w:hAnsiTheme="majorHAnsi"/>
        </w:rPr>
        <w:t>are</w:t>
      </w:r>
      <w:r w:rsidR="00024AD6" w:rsidRPr="00020D37">
        <w:rPr>
          <w:rFonts w:asciiTheme="majorHAnsi" w:hAnsiTheme="majorHAnsi"/>
        </w:rPr>
        <w:t xml:space="preserve"> the same as in pristine land while an MSA of 0.0 implies</w:t>
      </w:r>
      <w:r w:rsidR="002E0BAC">
        <w:rPr>
          <w:rFonts w:asciiTheme="majorHAnsi" w:hAnsiTheme="majorHAnsi"/>
        </w:rPr>
        <w:t xml:space="preserve"> that average</w:t>
      </w:r>
      <w:r w:rsidR="00024AD6" w:rsidRPr="00020D37">
        <w:rPr>
          <w:rFonts w:asciiTheme="majorHAnsi" w:hAnsiTheme="majorHAnsi"/>
        </w:rPr>
        <w:t xml:space="preserve"> species abundance is zero. Comparing MSA values of different scenarios identifies how </w:t>
      </w:r>
      <w:r w:rsidR="001738DB">
        <w:rPr>
          <w:rFonts w:asciiTheme="majorHAnsi" w:hAnsiTheme="majorHAnsi"/>
        </w:rPr>
        <w:t>anthropogenic changes affect</w:t>
      </w:r>
      <w:r w:rsidR="00024AD6" w:rsidRPr="00020D37">
        <w:rPr>
          <w:rFonts w:asciiTheme="majorHAnsi" w:hAnsiTheme="majorHAnsi"/>
        </w:rPr>
        <w:t xml:space="preserve"> biodiversity (e.g., changing from a scenario with a mean MSA of 0.6 to a new scenario with 0.5 </w:t>
      </w:r>
      <w:r w:rsidR="00024AD6" w:rsidRPr="00020D37">
        <w:rPr>
          <w:rFonts w:asciiTheme="majorHAnsi" w:hAnsiTheme="majorHAnsi"/>
        </w:rPr>
        <w:lastRenderedPageBreak/>
        <w:t>implies that</w:t>
      </w:r>
      <w:r w:rsidR="002E0BAC">
        <w:rPr>
          <w:rFonts w:asciiTheme="majorHAnsi" w:hAnsiTheme="majorHAnsi"/>
        </w:rPr>
        <w:t>, on average, individual species’ abundances declined</w:t>
      </w:r>
      <w:r w:rsidR="00024AD6" w:rsidRPr="00020D37">
        <w:rPr>
          <w:rFonts w:asciiTheme="majorHAnsi" w:hAnsiTheme="majorHAnsi"/>
        </w:rPr>
        <w:t xml:space="preserve"> 16.6% due to the land use change). In GLOBIO, an MSA value is defined for every grid-cell within a geospatial extent. </w:t>
      </w:r>
    </w:p>
    <w:p w14:paraId="44A08FB6" w14:textId="77777777" w:rsidR="00024AD6" w:rsidRPr="00020D37" w:rsidRDefault="00024AD6" w:rsidP="001F001E">
      <w:pPr>
        <w:spacing w:line="276" w:lineRule="auto"/>
        <w:rPr>
          <w:rFonts w:asciiTheme="majorHAnsi" w:hAnsiTheme="majorHAnsi"/>
        </w:rPr>
      </w:pPr>
    </w:p>
    <w:p w14:paraId="5EB613A1" w14:textId="7E3B38C8" w:rsidR="00024AD6" w:rsidRPr="00020D37" w:rsidRDefault="00024AD6" w:rsidP="001F001E">
      <w:pPr>
        <w:spacing w:line="276" w:lineRule="auto"/>
        <w:rPr>
          <w:rFonts w:asciiTheme="majorHAnsi" w:hAnsiTheme="majorHAnsi"/>
        </w:rPr>
      </w:pPr>
      <w:r w:rsidRPr="00020D37">
        <w:rPr>
          <w:rFonts w:asciiTheme="majorHAnsi" w:hAnsiTheme="majorHAnsi"/>
        </w:rPr>
        <w:t xml:space="preserve">Stressors decrease MSA in a multiplicative way. In </w:t>
      </w:r>
      <w:r w:rsidR="00AD10C0" w:rsidRPr="00020D37">
        <w:rPr>
          <w:rFonts w:asciiTheme="majorHAnsi" w:hAnsiTheme="majorHAnsi"/>
        </w:rPr>
        <w:t xml:space="preserve">the </w:t>
      </w:r>
      <w:r w:rsidRPr="00020D37">
        <w:rPr>
          <w:rFonts w:asciiTheme="majorHAnsi" w:hAnsiTheme="majorHAnsi"/>
        </w:rPr>
        <w:t xml:space="preserve">GLOBIO3 paper, the stressors included land use/land cover (LU), excess atmospheric </w:t>
      </w:r>
      <w:r w:rsidR="00C53612">
        <w:rPr>
          <w:rFonts w:asciiTheme="majorHAnsi" w:hAnsiTheme="majorHAnsi"/>
        </w:rPr>
        <w:t>n</w:t>
      </w:r>
      <w:r w:rsidR="00C53612" w:rsidRPr="00020D37">
        <w:rPr>
          <w:rFonts w:asciiTheme="majorHAnsi" w:hAnsiTheme="majorHAnsi"/>
        </w:rPr>
        <w:t xml:space="preserve">itrogen </w:t>
      </w:r>
      <w:r w:rsidRPr="00020D37">
        <w:rPr>
          <w:rFonts w:asciiTheme="majorHAnsi" w:hAnsiTheme="majorHAnsi"/>
        </w:rPr>
        <w:t>deposition (N), proximity of infrastructure (mainly roads; I), fragmentation (F) and climate change (CC</w:t>
      </w:r>
      <w:r w:rsidR="001738DB">
        <w:rPr>
          <w:rFonts w:asciiTheme="majorHAnsi" w:hAnsiTheme="majorHAnsi"/>
        </w:rPr>
        <w:t>), as in the following equation to calculate MSA per pixel (</w:t>
      </w:r>
      <w:proofErr w:type="spellStart"/>
      <w:r w:rsidR="001738DB">
        <w:rPr>
          <w:rFonts w:asciiTheme="majorHAnsi" w:hAnsiTheme="majorHAnsi"/>
        </w:rPr>
        <w:t>i</w:t>
      </w:r>
      <w:proofErr w:type="spellEnd"/>
      <w:r w:rsidR="001738DB">
        <w:rPr>
          <w:rFonts w:asciiTheme="majorHAnsi" w:hAnsiTheme="majorHAnsi"/>
        </w:rPr>
        <w:t>):</w:t>
      </w:r>
    </w:p>
    <w:p w14:paraId="0A1BF184" w14:textId="77777777" w:rsidR="00024AD6" w:rsidRPr="00020D37" w:rsidRDefault="00024AD6" w:rsidP="001F001E">
      <w:pPr>
        <w:spacing w:line="276" w:lineRule="auto"/>
        <w:rPr>
          <w:rFonts w:asciiTheme="majorHAnsi" w:hAnsiTheme="majorHAnsi"/>
        </w:rPr>
      </w:pPr>
    </w:p>
    <w:p w14:paraId="6D0D0940" w14:textId="1B684C26" w:rsidR="00024AD6" w:rsidRPr="00020D37" w:rsidRDefault="00024AD6" w:rsidP="001F001E">
      <w:pPr>
        <w:spacing w:line="276" w:lineRule="auto"/>
        <w:rPr>
          <w:rFonts w:asciiTheme="majorHAnsi" w:eastAsiaTheme="minorEastAsia" w:hAnsiTheme="majorHAnsi"/>
        </w:rPr>
      </w:pPr>
      <m:oMathPara>
        <m:oMath>
          <m:r>
            <w:rPr>
              <w:rFonts w:ascii="Cambria Math" w:hAnsi="Cambria Math"/>
            </w:rPr>
            <m:t>MS</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=MS</m:t>
          </m:r>
          <m:sSub>
            <m:sSubPr>
              <m:ctrlPr>
                <w:rPr>
                  <w:rFonts w:ascii="Cambria Math" w:hAnsi="Cambria Math"/>
                  <w:i/>
                </w:rPr>
              </m:ctrlPr>
            </m:sSubPr>
            <m:e>
              <m:r>
                <w:rPr>
                  <w:rFonts w:ascii="Cambria Math" w:hAnsi="Cambria Math"/>
                </w:rPr>
                <m:t>A</m:t>
              </m:r>
            </m:e>
            <m: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sub>
          </m:sSub>
          <m:r>
            <w:rPr>
              <w:rFonts w:ascii="Cambria Math" w:hAnsi="Cambria Math"/>
            </w:rPr>
            <m:t>∙MS</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∙MS</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r>
            <w:rPr>
              <w:rFonts w:ascii="Cambria Math" w:hAnsi="Cambria Math"/>
            </w:rPr>
            <m:t>∙MS</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F</m:t>
                  </m:r>
                </m:e>
                <m:sub>
                  <m:r>
                    <w:rPr>
                      <w:rFonts w:ascii="Cambria Math" w:hAnsi="Cambria Math"/>
                    </w:rPr>
                    <m:t>i</m:t>
                  </m:r>
                </m:sub>
              </m:sSub>
            </m:sub>
          </m:sSub>
          <m:r>
            <w:rPr>
              <w:rFonts w:ascii="Cambria Math" w:hAnsi="Cambria Math"/>
            </w:rPr>
            <m:t>∙MS</m:t>
          </m:r>
          <m:sSub>
            <m:sSubPr>
              <m:ctrlPr>
                <w:rPr>
                  <w:rFonts w:ascii="Cambria Math" w:hAnsi="Cambria Math"/>
                  <w:i/>
                </w:rPr>
              </m:ctrlPr>
            </m:sSubPr>
            <m:e>
              <m:r>
                <w:rPr>
                  <w:rFonts w:ascii="Cambria Math" w:hAnsi="Cambria Math"/>
                </w:rPr>
                <m:t>A</m:t>
              </m:r>
            </m:e>
            <m:sub>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i</m:t>
                  </m:r>
                </m:sub>
              </m:sSub>
            </m:sub>
          </m:sSub>
        </m:oMath>
      </m:oMathPara>
    </w:p>
    <w:p w14:paraId="2828D436" w14:textId="77777777" w:rsidR="00024AD6" w:rsidRPr="00020D37" w:rsidRDefault="00024AD6" w:rsidP="001F001E">
      <w:pPr>
        <w:spacing w:line="276" w:lineRule="auto"/>
        <w:rPr>
          <w:rFonts w:asciiTheme="majorHAnsi" w:eastAsiaTheme="minorEastAsia" w:hAnsiTheme="majorHAnsi"/>
        </w:rPr>
      </w:pPr>
    </w:p>
    <w:p w14:paraId="4161EE1D" w14:textId="74C79864" w:rsidR="00024AD6" w:rsidRPr="00020D37" w:rsidRDefault="001738DB" w:rsidP="001F001E">
      <w:pPr>
        <w:spacing w:line="276" w:lineRule="auto"/>
        <w:rPr>
          <w:rFonts w:asciiTheme="majorHAnsi" w:hAnsiTheme="majorHAnsi"/>
        </w:rPr>
      </w:pPr>
      <w:r>
        <w:rPr>
          <w:rFonts w:asciiTheme="majorHAnsi" w:eastAsiaTheme="minorEastAsia" w:hAnsiTheme="majorHAnsi"/>
        </w:rPr>
        <w:t>To consider changes in land-use</w:t>
      </w:r>
      <w:r w:rsidR="00024AD6" w:rsidRPr="00020D37">
        <w:rPr>
          <w:rFonts w:asciiTheme="majorHAnsi" w:eastAsiaTheme="minorEastAsia" w:hAnsiTheme="majorHAnsi"/>
        </w:rPr>
        <w:t xml:space="preserve">, we ignore the </w:t>
      </w:r>
      <w:r w:rsidR="00C53612">
        <w:rPr>
          <w:rFonts w:asciiTheme="majorHAnsi" w:eastAsiaTheme="minorEastAsia" w:hAnsiTheme="majorHAnsi"/>
        </w:rPr>
        <w:t>n</w:t>
      </w:r>
      <w:r w:rsidR="00C53612" w:rsidRPr="00020D37">
        <w:rPr>
          <w:rFonts w:asciiTheme="majorHAnsi" w:eastAsiaTheme="minorEastAsia" w:hAnsiTheme="majorHAnsi"/>
        </w:rPr>
        <w:t xml:space="preserve">itrogen </w:t>
      </w:r>
      <w:r w:rsidR="00024AD6" w:rsidRPr="00020D37">
        <w:rPr>
          <w:rFonts w:asciiTheme="majorHAnsi" w:eastAsiaTheme="minorEastAsia" w:hAnsiTheme="majorHAnsi"/>
        </w:rPr>
        <w:t>deposition term and climate change terms</w:t>
      </w:r>
      <w:r>
        <w:rPr>
          <w:rFonts w:asciiTheme="majorHAnsi" w:eastAsiaTheme="minorEastAsia" w:hAnsiTheme="majorHAnsi"/>
        </w:rPr>
        <w:t>; since neither</w:t>
      </w:r>
      <w:r w:rsidR="00AD10C0" w:rsidRPr="00020D37">
        <w:rPr>
          <w:rFonts w:asciiTheme="majorHAnsi" w:eastAsiaTheme="minorEastAsia" w:hAnsiTheme="majorHAnsi"/>
        </w:rPr>
        <w:t xml:space="preserve"> of these terms </w:t>
      </w:r>
      <w:r>
        <w:rPr>
          <w:rFonts w:asciiTheme="majorHAnsi" w:eastAsiaTheme="minorEastAsia" w:hAnsiTheme="majorHAnsi"/>
        </w:rPr>
        <w:t>change with each land-change scenario</w:t>
      </w:r>
      <w:r w:rsidR="00024AD6" w:rsidRPr="00020D37">
        <w:rPr>
          <w:rFonts w:asciiTheme="majorHAnsi" w:eastAsiaTheme="minorEastAsia" w:hAnsiTheme="majorHAnsi"/>
        </w:rPr>
        <w:t xml:space="preserve">, </w:t>
      </w:r>
      <w:r w:rsidR="00AD10C0" w:rsidRPr="00020D37">
        <w:rPr>
          <w:rFonts w:asciiTheme="majorHAnsi" w:eastAsiaTheme="minorEastAsia" w:hAnsiTheme="majorHAnsi"/>
        </w:rPr>
        <w:t xml:space="preserve">they will cancel out when percent change in total (summed) MSA is calculated. </w:t>
      </w:r>
      <w:r w:rsidR="00024AD6" w:rsidRPr="00020D37">
        <w:rPr>
          <w:rFonts w:asciiTheme="majorHAnsi" w:eastAsiaTheme="minorEastAsia" w:hAnsiTheme="majorHAnsi"/>
        </w:rPr>
        <w:br/>
      </w:r>
    </w:p>
    <w:p w14:paraId="64F8A7D9" w14:textId="282E2D44" w:rsidR="00AD05DD" w:rsidRPr="00020D37" w:rsidRDefault="00FC54C4" w:rsidP="001F001E">
      <w:pPr>
        <w:spacing w:line="276" w:lineRule="auto"/>
        <w:rPr>
          <w:rFonts w:asciiTheme="majorHAnsi" w:hAnsiTheme="majorHAnsi"/>
        </w:rPr>
      </w:pPr>
      <w:r>
        <w:rPr>
          <w:rFonts w:asciiTheme="majorHAnsi" w:hAnsiTheme="majorHAnsi"/>
        </w:rPr>
        <w:t>We refine the GLOBIO methodology for MSA change due to infrastructure, fragmentation, and land-use in order to make use of h</w:t>
      </w:r>
      <w:r w:rsidR="00A2375E" w:rsidRPr="00020D37">
        <w:rPr>
          <w:rFonts w:asciiTheme="majorHAnsi" w:hAnsiTheme="majorHAnsi"/>
        </w:rPr>
        <w:t xml:space="preserve">igher resolution </w:t>
      </w:r>
      <w:r>
        <w:rPr>
          <w:rFonts w:asciiTheme="majorHAnsi" w:hAnsiTheme="majorHAnsi"/>
        </w:rPr>
        <w:t xml:space="preserve">land-use/land-cover </w:t>
      </w:r>
      <w:r w:rsidR="00A2375E" w:rsidRPr="00020D37">
        <w:rPr>
          <w:rFonts w:asciiTheme="majorHAnsi" w:hAnsiTheme="majorHAnsi"/>
        </w:rPr>
        <w:t>data</w:t>
      </w:r>
      <w:r w:rsidR="00B020A3" w:rsidRPr="00020D37">
        <w:rPr>
          <w:rFonts w:asciiTheme="majorHAnsi" w:hAnsiTheme="majorHAnsi"/>
        </w:rPr>
        <w:t xml:space="preserve"> (</w:t>
      </w:r>
      <w:r w:rsidR="00A2375E" w:rsidRPr="00020D37">
        <w:rPr>
          <w:rFonts w:asciiTheme="majorHAnsi" w:hAnsiTheme="majorHAnsi"/>
        </w:rPr>
        <w:t>500</w:t>
      </w:r>
      <w:r>
        <w:rPr>
          <w:rFonts w:asciiTheme="majorHAnsi" w:hAnsiTheme="majorHAnsi"/>
        </w:rPr>
        <w:t xml:space="preserve"> m</w:t>
      </w:r>
      <w:r w:rsidR="00A2375E" w:rsidRPr="00020D37">
        <w:rPr>
          <w:rFonts w:asciiTheme="majorHAnsi" w:hAnsiTheme="majorHAnsi"/>
        </w:rPr>
        <w:t xml:space="preserve"> </w:t>
      </w:r>
      <w:r>
        <w:rPr>
          <w:rFonts w:asciiTheme="majorHAnsi" w:hAnsiTheme="majorHAnsi"/>
        </w:rPr>
        <w:t>pixels from MODIS rather than 50 km</w:t>
      </w:r>
      <w:r w:rsidR="00A2375E" w:rsidRPr="00020D37">
        <w:rPr>
          <w:rFonts w:asciiTheme="majorHAnsi" w:hAnsiTheme="majorHAnsi"/>
        </w:rPr>
        <w:t xml:space="preserve"> </w:t>
      </w:r>
      <w:r>
        <w:rPr>
          <w:rFonts w:asciiTheme="majorHAnsi" w:hAnsiTheme="majorHAnsi"/>
        </w:rPr>
        <w:t>pixels used by UNEP</w:t>
      </w:r>
      <w:r w:rsidR="00B020A3" w:rsidRPr="00020D37">
        <w:rPr>
          <w:rFonts w:asciiTheme="majorHAnsi" w:hAnsiTheme="majorHAnsi"/>
        </w:rPr>
        <w:t>)</w:t>
      </w:r>
      <w:r>
        <w:rPr>
          <w:rFonts w:asciiTheme="majorHAnsi" w:hAnsiTheme="majorHAnsi"/>
        </w:rPr>
        <w:t xml:space="preserve"> needed to detect finer-scale ecological response that may include nonlinearities. </w:t>
      </w:r>
      <w:r w:rsidR="00C53612">
        <w:rPr>
          <w:rFonts w:asciiTheme="majorHAnsi" w:hAnsiTheme="majorHAnsi"/>
        </w:rPr>
        <w:t>D</w:t>
      </w:r>
      <w:r>
        <w:rPr>
          <w:rFonts w:asciiTheme="majorHAnsi" w:hAnsiTheme="majorHAnsi"/>
        </w:rPr>
        <w:t>ownscaling requires new methods for a</w:t>
      </w:r>
      <w:r w:rsidR="00A2375E" w:rsidRPr="00020D37">
        <w:rPr>
          <w:rFonts w:asciiTheme="majorHAnsi" w:hAnsiTheme="majorHAnsi"/>
        </w:rPr>
        <w:t xml:space="preserve">ssigning </w:t>
      </w:r>
      <w:r>
        <w:rPr>
          <w:rFonts w:asciiTheme="majorHAnsi" w:hAnsiTheme="majorHAnsi"/>
        </w:rPr>
        <w:t>land</w:t>
      </w:r>
      <w:r w:rsidR="00A2375E" w:rsidRPr="00020D37">
        <w:rPr>
          <w:rFonts w:asciiTheme="majorHAnsi" w:hAnsiTheme="majorHAnsi"/>
        </w:rPr>
        <w:t xml:space="preserve"> </w:t>
      </w:r>
      <w:r w:rsidR="00B020A3" w:rsidRPr="00020D37">
        <w:rPr>
          <w:rFonts w:asciiTheme="majorHAnsi" w:hAnsiTheme="majorHAnsi"/>
        </w:rPr>
        <w:t xml:space="preserve">management regime </w:t>
      </w:r>
      <w:r w:rsidR="00A2375E" w:rsidRPr="00020D37">
        <w:rPr>
          <w:rFonts w:asciiTheme="majorHAnsi" w:hAnsiTheme="majorHAnsi"/>
        </w:rPr>
        <w:t>sub-classes with more precision</w:t>
      </w:r>
      <w:r w:rsidR="00B020A3" w:rsidRPr="00020D37">
        <w:rPr>
          <w:rFonts w:asciiTheme="majorHAnsi" w:hAnsiTheme="majorHAnsi"/>
        </w:rPr>
        <w:t xml:space="preserve"> b</w:t>
      </w:r>
      <w:r w:rsidR="00A2375E" w:rsidRPr="00020D37">
        <w:rPr>
          <w:rFonts w:asciiTheme="majorHAnsi" w:hAnsiTheme="majorHAnsi"/>
        </w:rPr>
        <w:t>ased on high-resolution data rather than continent-wide aggregates</w:t>
      </w:r>
      <w:r>
        <w:rPr>
          <w:rFonts w:asciiTheme="majorHAnsi" w:hAnsiTheme="majorHAnsi"/>
        </w:rPr>
        <w:t xml:space="preserve">, </w:t>
      </w:r>
      <w:r w:rsidR="003B647B">
        <w:rPr>
          <w:rFonts w:asciiTheme="majorHAnsi" w:hAnsiTheme="majorHAnsi"/>
        </w:rPr>
        <w:t xml:space="preserve">and a </w:t>
      </w:r>
      <w:r>
        <w:rPr>
          <w:rFonts w:asciiTheme="majorHAnsi" w:hAnsiTheme="majorHAnsi"/>
        </w:rPr>
        <w:t xml:space="preserve">more </w:t>
      </w:r>
      <w:r w:rsidR="003B647B">
        <w:rPr>
          <w:rFonts w:asciiTheme="majorHAnsi" w:hAnsiTheme="majorHAnsi"/>
        </w:rPr>
        <w:t xml:space="preserve">sophisticated approach for quantifying </w:t>
      </w:r>
      <w:r w:rsidR="003B647B" w:rsidRPr="00020D37">
        <w:rPr>
          <w:rFonts w:asciiTheme="majorHAnsi" w:hAnsiTheme="majorHAnsi"/>
        </w:rPr>
        <w:t xml:space="preserve">fragmentation </w:t>
      </w:r>
      <w:r w:rsidR="003B647B">
        <w:rPr>
          <w:rFonts w:asciiTheme="majorHAnsi" w:hAnsiTheme="majorHAnsi"/>
        </w:rPr>
        <w:t>than applying overall averages of patch size for different habitats.</w:t>
      </w:r>
      <w:r w:rsidR="008B4E7B">
        <w:rPr>
          <w:rFonts w:asciiTheme="majorHAnsi" w:hAnsiTheme="majorHAnsi"/>
        </w:rPr>
        <w:t xml:space="preserve">  </w:t>
      </w:r>
      <w:r w:rsidR="003B647B">
        <w:rPr>
          <w:rFonts w:asciiTheme="majorHAnsi" w:hAnsiTheme="majorHAnsi"/>
        </w:rPr>
        <w:t xml:space="preserve"> </w:t>
      </w:r>
    </w:p>
    <w:p w14:paraId="324C1D74" w14:textId="77777777" w:rsidR="00B020A3" w:rsidRPr="00020D37" w:rsidRDefault="00B020A3" w:rsidP="001F001E">
      <w:pPr>
        <w:spacing w:line="276" w:lineRule="auto"/>
        <w:rPr>
          <w:rFonts w:asciiTheme="majorHAnsi" w:hAnsiTheme="majorHAnsi"/>
        </w:rPr>
      </w:pPr>
    </w:p>
    <w:p w14:paraId="429D540E" w14:textId="0E8B43C7" w:rsidR="008E45CA" w:rsidRDefault="008E45CA" w:rsidP="00594E38">
      <w:pPr>
        <w:pStyle w:val="Heading4"/>
      </w:pPr>
      <w:r>
        <w:t>Calculating</w:t>
      </w:r>
      <w:r w:rsidRPr="00020D37">
        <w:t xml:space="preserve"> MSA Impact from Infrastructure</w:t>
      </w:r>
    </w:p>
    <w:p w14:paraId="0FB3D401" w14:textId="77777777" w:rsidR="00594E38" w:rsidRPr="00594E38" w:rsidRDefault="00594E38" w:rsidP="00594E38">
      <w:pPr>
        <w:rPr>
          <w:rFonts w:eastAsiaTheme="minorEastAsia"/>
        </w:rPr>
      </w:pPr>
    </w:p>
    <w:p w14:paraId="28AE817E" w14:textId="0D04CC03" w:rsidR="008E45CA" w:rsidRPr="00020D37" w:rsidRDefault="00866094" w:rsidP="001F001E">
      <w:pPr>
        <w:spacing w:line="276" w:lineRule="auto"/>
        <w:rPr>
          <w:rFonts w:asciiTheme="majorHAnsi" w:eastAsiaTheme="minorEastAsia" w:hAnsiTheme="majorHAnsi"/>
        </w:rPr>
      </w:pPr>
      <w:r>
        <w:rPr>
          <w:rFonts w:asciiTheme="majorHAnsi" w:eastAsiaTheme="minorEastAsia" w:hAnsiTheme="majorHAnsi"/>
        </w:rPr>
        <w:t>Table 1</w:t>
      </w:r>
      <w:r w:rsidR="008E45CA" w:rsidRPr="00020D37">
        <w:rPr>
          <w:rFonts w:asciiTheme="majorHAnsi" w:eastAsiaTheme="minorEastAsia" w:hAnsiTheme="majorHAnsi"/>
        </w:rPr>
        <w:t xml:space="preserve"> provide</w:t>
      </w:r>
      <w:r>
        <w:rPr>
          <w:rFonts w:asciiTheme="majorHAnsi" w:eastAsiaTheme="minorEastAsia" w:hAnsiTheme="majorHAnsi"/>
        </w:rPr>
        <w:t>s</w:t>
      </w:r>
      <w:r w:rsidR="008E45CA" w:rsidRPr="00020D37">
        <w:rPr>
          <w:rFonts w:asciiTheme="majorHAnsi" w:eastAsiaTheme="minorEastAsia" w:hAnsiTheme="majorHAnsi"/>
        </w:rPr>
        <w:t xml:space="preserve"> the data </w:t>
      </w:r>
      <w:r>
        <w:rPr>
          <w:rFonts w:asciiTheme="majorHAnsi" w:eastAsiaTheme="minorEastAsia" w:hAnsiTheme="majorHAnsi"/>
        </w:rPr>
        <w:t xml:space="preserve">from </w:t>
      </w:r>
      <w:proofErr w:type="spellStart"/>
      <w:r>
        <w:rPr>
          <w:rFonts w:asciiTheme="majorHAnsi" w:eastAsiaTheme="minorEastAsia" w:hAnsiTheme="majorHAnsi"/>
        </w:rPr>
        <w:t>Alkemade</w:t>
      </w:r>
      <w:proofErr w:type="spellEnd"/>
      <w:r>
        <w:rPr>
          <w:rFonts w:asciiTheme="majorHAnsi" w:eastAsiaTheme="minorEastAsia" w:hAnsiTheme="majorHAnsi"/>
        </w:rPr>
        <w:t xml:space="preserve"> et al. (2009) </w:t>
      </w:r>
      <w:r w:rsidR="008E45CA" w:rsidRPr="00020D37">
        <w:rPr>
          <w:rFonts w:asciiTheme="majorHAnsi" w:eastAsiaTheme="minorEastAsia" w:hAnsiTheme="majorHAnsi"/>
        </w:rPr>
        <w:t>for</w:t>
      </w:r>
      <w:r>
        <w:rPr>
          <w:rFonts w:asciiTheme="majorHAnsi" w:eastAsiaTheme="minorEastAsia" w:hAnsiTheme="majorHAnsi"/>
        </w:rPr>
        <w:t xml:space="preserve"> MSA values of</w:t>
      </w:r>
      <w:r w:rsidR="008E45CA" w:rsidRPr="00020D37">
        <w:rPr>
          <w:rFonts w:asciiTheme="majorHAnsi" w:eastAsiaTheme="minorEastAsia" w:hAnsiTheme="majorHAnsi"/>
        </w:rPr>
        <w:t xml:space="preserve"> different buffers around </w:t>
      </w:r>
      <w:r>
        <w:rPr>
          <w:rFonts w:asciiTheme="majorHAnsi" w:eastAsiaTheme="minorEastAsia" w:hAnsiTheme="majorHAnsi"/>
        </w:rPr>
        <w:t>infrastructure</w:t>
      </w:r>
      <w:r w:rsidR="008E45CA" w:rsidRPr="00020D37">
        <w:rPr>
          <w:rFonts w:asciiTheme="majorHAnsi" w:eastAsiaTheme="minorEastAsia" w:hAnsiTheme="majorHAnsi"/>
        </w:rPr>
        <w:t xml:space="preserve"> that impact different </w:t>
      </w:r>
      <w:r w:rsidR="008E45CA" w:rsidRPr="00FA789B">
        <w:rPr>
          <w:rFonts w:asciiTheme="majorHAnsi" w:eastAsiaTheme="minorEastAsia" w:hAnsiTheme="majorHAnsi"/>
        </w:rPr>
        <w:t xml:space="preserve">ecosystems. </w:t>
      </w:r>
      <w:r w:rsidR="00FA789B">
        <w:rPr>
          <w:rFonts w:asciiTheme="majorHAnsi" w:hAnsiTheme="majorHAnsi"/>
        </w:rPr>
        <w:t>T</w:t>
      </w:r>
      <w:r w:rsidR="00FA789B" w:rsidRPr="00FA789B">
        <w:rPr>
          <w:rFonts w:asciiTheme="majorHAnsi" w:hAnsiTheme="majorHAnsi"/>
        </w:rPr>
        <w:t>he impact of infrastructure on MSA is determined sole</w:t>
      </w:r>
      <w:r w:rsidR="00FA789B">
        <w:rPr>
          <w:rFonts w:asciiTheme="majorHAnsi" w:hAnsiTheme="majorHAnsi"/>
        </w:rPr>
        <w:t>l</w:t>
      </w:r>
      <w:r w:rsidR="00FA789B" w:rsidRPr="00FA789B">
        <w:rPr>
          <w:rFonts w:asciiTheme="majorHAnsi" w:hAnsiTheme="majorHAnsi"/>
        </w:rPr>
        <w:t xml:space="preserve">y by distance, not by the nature of the intervening vegetation. An area of cropland that is 5 km from a road will have its MSA reduced by a factor of 0.9 regardless of whether the area between the cropland and the road </w:t>
      </w:r>
      <w:proofErr w:type="gramStart"/>
      <w:r w:rsidR="00FA789B" w:rsidRPr="00FA789B">
        <w:rPr>
          <w:rFonts w:asciiTheme="majorHAnsi" w:hAnsiTheme="majorHAnsi"/>
        </w:rPr>
        <w:t>is tropical forest</w:t>
      </w:r>
      <w:proofErr w:type="gramEnd"/>
      <w:r w:rsidR="00FA789B" w:rsidRPr="00FA789B">
        <w:rPr>
          <w:rFonts w:asciiTheme="majorHAnsi" w:hAnsiTheme="majorHAnsi"/>
        </w:rPr>
        <w:t xml:space="preserve"> or more croplan</w:t>
      </w:r>
      <w:r w:rsidR="00FA789B">
        <w:rPr>
          <w:rFonts w:asciiTheme="majorHAnsi" w:hAnsiTheme="majorHAnsi"/>
        </w:rPr>
        <w:t xml:space="preserve">d. </w:t>
      </w:r>
      <w:r w:rsidR="002414B5">
        <w:rPr>
          <w:rFonts w:asciiTheme="majorHAnsi" w:eastAsiaTheme="minorEastAsia" w:hAnsiTheme="majorHAnsi"/>
        </w:rPr>
        <w:t>All sources of infrastructure are aggregated</w:t>
      </w:r>
      <w:r w:rsidR="008E45CA" w:rsidRPr="00020D37">
        <w:rPr>
          <w:rFonts w:asciiTheme="majorHAnsi" w:eastAsiaTheme="minorEastAsia" w:hAnsiTheme="majorHAnsi"/>
        </w:rPr>
        <w:t xml:space="preserve"> </w:t>
      </w:r>
      <w:r w:rsidR="002414B5">
        <w:rPr>
          <w:rFonts w:asciiTheme="majorHAnsi" w:eastAsiaTheme="minorEastAsia" w:hAnsiTheme="majorHAnsi"/>
        </w:rPr>
        <w:t>into a “</w:t>
      </w:r>
      <w:r w:rsidR="008E45CA" w:rsidRPr="00020D37">
        <w:rPr>
          <w:rFonts w:asciiTheme="majorHAnsi" w:eastAsiaTheme="minorEastAsia" w:hAnsiTheme="majorHAnsi"/>
        </w:rPr>
        <w:t>man-made</w:t>
      </w:r>
      <w:r w:rsidR="002414B5">
        <w:rPr>
          <w:rFonts w:asciiTheme="majorHAnsi" w:eastAsiaTheme="minorEastAsia" w:hAnsiTheme="majorHAnsi"/>
        </w:rPr>
        <w:t>”</w:t>
      </w:r>
      <w:r w:rsidR="008E45CA" w:rsidRPr="00020D37">
        <w:rPr>
          <w:rFonts w:asciiTheme="majorHAnsi" w:eastAsiaTheme="minorEastAsia" w:hAnsiTheme="majorHAnsi"/>
        </w:rPr>
        <w:t xml:space="preserve"> land use/land cover </w:t>
      </w:r>
      <w:r w:rsidR="002414B5">
        <w:rPr>
          <w:rFonts w:asciiTheme="majorHAnsi" w:eastAsiaTheme="minorEastAsia" w:hAnsiTheme="majorHAnsi"/>
        </w:rPr>
        <w:t>class.</w:t>
      </w:r>
      <w:r w:rsidR="008E45CA" w:rsidRPr="00020D37">
        <w:rPr>
          <w:rFonts w:asciiTheme="majorHAnsi" w:eastAsiaTheme="minorEastAsia" w:hAnsiTheme="majorHAnsi"/>
        </w:rPr>
        <w:t xml:space="preserve"> </w:t>
      </w:r>
      <w:r w:rsidR="002414B5">
        <w:rPr>
          <w:rFonts w:asciiTheme="majorHAnsi" w:eastAsiaTheme="minorEastAsia" w:hAnsiTheme="majorHAnsi"/>
        </w:rPr>
        <w:t>The remaining land cover classes, which can then be considered vegetative or “natural” are split into three basic types: tropical forest, temperate or boreal forest, and grassland or cropland. T</w:t>
      </w:r>
      <w:r w:rsidR="008E45CA" w:rsidRPr="00020D37">
        <w:rPr>
          <w:rFonts w:asciiTheme="majorHAnsi" w:eastAsiaTheme="minorEastAsia" w:hAnsiTheme="majorHAnsi"/>
        </w:rPr>
        <w:t xml:space="preserve">he </w:t>
      </w:r>
      <w:r w:rsidR="002414B5">
        <w:rPr>
          <w:rFonts w:asciiTheme="majorHAnsi" w:eastAsiaTheme="minorEastAsia" w:hAnsiTheme="majorHAnsi"/>
        </w:rPr>
        <w:t>distance of these different habitat classes from infrastructure</w:t>
      </w:r>
      <w:r w:rsidR="008E45CA" w:rsidRPr="00020D37">
        <w:rPr>
          <w:rFonts w:asciiTheme="majorHAnsi" w:eastAsiaTheme="minorEastAsia" w:hAnsiTheme="majorHAnsi"/>
        </w:rPr>
        <w:t xml:space="preserve"> is used to calculate the </w:t>
      </w:r>
      <w:r w:rsidR="00483E32">
        <w:rPr>
          <w:rFonts w:asciiTheme="majorHAnsi" w:eastAsiaTheme="minorEastAsia" w:hAnsiTheme="majorHAnsi"/>
        </w:rPr>
        <w:t>impact zone for determining MSA from infrastructure,</w:t>
      </w:r>
      <w:r w:rsidR="008E45CA" w:rsidRPr="00020D37">
        <w:rPr>
          <w:rFonts w:asciiTheme="majorHAnsi" w:eastAsiaTheme="minorEastAsia" w:hAnsiTheme="majorHAnsi"/>
        </w:rPr>
        <w:t xml:space="preserve"> using </w:t>
      </w:r>
      <w:r w:rsidR="002414B5">
        <w:rPr>
          <w:rFonts w:asciiTheme="majorHAnsi" w:eastAsiaTheme="minorEastAsia" w:hAnsiTheme="majorHAnsi"/>
        </w:rPr>
        <w:t>Table 1</w:t>
      </w:r>
      <w:r w:rsidR="008E45CA" w:rsidRPr="00020D37">
        <w:rPr>
          <w:rFonts w:asciiTheme="majorHAnsi" w:eastAsiaTheme="minorEastAsia" w:hAnsiTheme="majorHAnsi"/>
        </w:rPr>
        <w:t>.</w:t>
      </w:r>
    </w:p>
    <w:p w14:paraId="49AA8189" w14:textId="77777777" w:rsidR="008E45CA" w:rsidRPr="00020D37" w:rsidRDefault="008E45CA" w:rsidP="001F001E">
      <w:pPr>
        <w:spacing w:line="276" w:lineRule="auto"/>
        <w:rPr>
          <w:rFonts w:asciiTheme="majorHAnsi" w:eastAsiaTheme="minorEastAsia" w:hAnsiTheme="majorHAnsi"/>
        </w:rPr>
      </w:pPr>
    </w:p>
    <w:p w14:paraId="2D38388A" w14:textId="77777777" w:rsidR="008E45CA" w:rsidRPr="00020D37" w:rsidRDefault="008E45CA" w:rsidP="001F001E">
      <w:pPr>
        <w:spacing w:line="276" w:lineRule="auto"/>
        <w:rPr>
          <w:rFonts w:asciiTheme="majorHAnsi" w:hAnsiTheme="majorHAnsi"/>
        </w:rPr>
      </w:pPr>
    </w:p>
    <w:p w14:paraId="60DDE2D1" w14:textId="36A64BC6" w:rsidR="008E45CA" w:rsidRDefault="002467FB" w:rsidP="001F001E">
      <w:pPr>
        <w:spacing w:after="160" w:line="276" w:lineRule="auto"/>
        <w:rPr>
          <w:rFonts w:asciiTheme="majorHAnsi" w:eastAsiaTheme="minorEastAsia" w:hAnsiTheme="majorHAnsi"/>
        </w:rPr>
      </w:pPr>
      <w:r>
        <w:rPr>
          <w:rFonts w:asciiTheme="majorHAnsi" w:hAnsiTheme="majorHAnsi"/>
          <w:b/>
        </w:rPr>
        <w:t>Table 1</w:t>
      </w:r>
      <w:r w:rsidR="00CE56CA">
        <w:rPr>
          <w:rFonts w:asciiTheme="majorHAnsi" w:hAnsiTheme="majorHAnsi"/>
          <w:b/>
        </w:rPr>
        <w:t>: Effect of infrastructure impact z</w:t>
      </w:r>
      <w:r w:rsidR="008E45CA" w:rsidRPr="00020D37">
        <w:rPr>
          <w:rFonts w:asciiTheme="majorHAnsi" w:hAnsiTheme="majorHAnsi"/>
          <w:b/>
        </w:rPr>
        <w:t>ones on MSA</w:t>
      </w:r>
      <w:r w:rsidR="00EC4A81">
        <w:rPr>
          <w:rFonts w:asciiTheme="majorHAnsi" w:hAnsiTheme="majorHAnsi"/>
          <w:b/>
        </w:rPr>
        <w:t xml:space="preserve">, source: </w:t>
      </w:r>
      <w:proofErr w:type="spellStart"/>
      <w:r w:rsidR="00EC4A81">
        <w:rPr>
          <w:rFonts w:asciiTheme="majorHAnsi" w:eastAsiaTheme="minorEastAsia" w:hAnsiTheme="majorHAnsi"/>
        </w:rPr>
        <w:t>Alkemade</w:t>
      </w:r>
      <w:proofErr w:type="spellEnd"/>
      <w:r w:rsidR="00EC4A81">
        <w:rPr>
          <w:rFonts w:asciiTheme="majorHAnsi" w:eastAsiaTheme="minorEastAsia" w:hAnsiTheme="majorHAnsi"/>
        </w:rPr>
        <w:t xml:space="preserve"> et al. (2009)</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107C2" w14:paraId="4EA5379B" w14:textId="77777777" w:rsidTr="007107C2">
        <w:tc>
          <w:tcPr>
            <w:tcW w:w="1558" w:type="dxa"/>
            <w:tcBorders>
              <w:bottom w:val="single" w:sz="4" w:space="0" w:color="auto"/>
              <w:right w:val="single" w:sz="4" w:space="0" w:color="auto"/>
            </w:tcBorders>
          </w:tcPr>
          <w:p w14:paraId="30AE309C" w14:textId="77777777" w:rsidR="007107C2" w:rsidRDefault="007107C2" w:rsidP="007107C2">
            <w:pPr>
              <w:spacing w:after="160" w:line="276" w:lineRule="auto"/>
              <w:rPr>
                <w:rFonts w:asciiTheme="majorHAnsi" w:hAnsiTheme="majorHAnsi"/>
                <w:b/>
              </w:rPr>
            </w:pPr>
            <w:r>
              <w:rPr>
                <w:rFonts w:asciiTheme="majorHAnsi" w:hAnsiTheme="majorHAnsi"/>
                <w:b/>
              </w:rPr>
              <w:lastRenderedPageBreak/>
              <w:t>Impact Zone</w:t>
            </w:r>
          </w:p>
        </w:tc>
        <w:tc>
          <w:tcPr>
            <w:tcW w:w="1558" w:type="dxa"/>
            <w:tcBorders>
              <w:left w:val="single" w:sz="4" w:space="0" w:color="auto"/>
              <w:bottom w:val="single" w:sz="4" w:space="0" w:color="auto"/>
              <w:right w:val="single" w:sz="4" w:space="0" w:color="auto"/>
            </w:tcBorders>
          </w:tcPr>
          <w:p w14:paraId="4E0FA3F4" w14:textId="565AE1E6" w:rsidR="007107C2" w:rsidRDefault="007107C2" w:rsidP="007107C2">
            <w:pPr>
              <w:spacing w:after="160" w:line="276" w:lineRule="auto"/>
              <w:rPr>
                <w:rFonts w:asciiTheme="majorHAnsi" w:hAnsiTheme="majorHAnsi"/>
                <w:b/>
              </w:rPr>
            </w:pPr>
            <w:r>
              <w:rPr>
                <w:rFonts w:asciiTheme="majorHAnsi" w:hAnsiTheme="majorHAnsi"/>
                <w:b/>
              </w:rPr>
              <w:t>Tropical Forest Distance to infrastructure (m)</w:t>
            </w:r>
          </w:p>
        </w:tc>
        <w:tc>
          <w:tcPr>
            <w:tcW w:w="1558" w:type="dxa"/>
            <w:tcBorders>
              <w:left w:val="single" w:sz="4" w:space="0" w:color="auto"/>
              <w:bottom w:val="single" w:sz="4" w:space="0" w:color="auto"/>
              <w:right w:val="single" w:sz="4" w:space="0" w:color="auto"/>
            </w:tcBorders>
          </w:tcPr>
          <w:p w14:paraId="4911A0F4" w14:textId="7799204C" w:rsidR="007107C2" w:rsidRDefault="007107C2" w:rsidP="007107C2">
            <w:pPr>
              <w:spacing w:after="160" w:line="276" w:lineRule="auto"/>
              <w:rPr>
                <w:rFonts w:asciiTheme="majorHAnsi" w:hAnsiTheme="majorHAnsi"/>
                <w:b/>
              </w:rPr>
            </w:pPr>
            <w:r>
              <w:rPr>
                <w:rFonts w:asciiTheme="majorHAnsi" w:hAnsiTheme="majorHAnsi"/>
                <w:b/>
              </w:rPr>
              <w:t>Temperate Forest Distance to infrastructure (m)</w:t>
            </w:r>
          </w:p>
        </w:tc>
        <w:tc>
          <w:tcPr>
            <w:tcW w:w="1558" w:type="dxa"/>
            <w:tcBorders>
              <w:left w:val="single" w:sz="4" w:space="0" w:color="auto"/>
              <w:bottom w:val="single" w:sz="4" w:space="0" w:color="auto"/>
              <w:right w:val="single" w:sz="4" w:space="0" w:color="auto"/>
            </w:tcBorders>
          </w:tcPr>
          <w:p w14:paraId="258BA45E" w14:textId="48790B74" w:rsidR="007107C2" w:rsidRDefault="007107C2" w:rsidP="007107C2">
            <w:pPr>
              <w:spacing w:after="160" w:line="276" w:lineRule="auto"/>
              <w:rPr>
                <w:rFonts w:asciiTheme="majorHAnsi" w:hAnsiTheme="majorHAnsi"/>
                <w:b/>
              </w:rPr>
            </w:pPr>
            <w:r>
              <w:rPr>
                <w:rFonts w:asciiTheme="majorHAnsi" w:hAnsiTheme="majorHAnsi"/>
                <w:b/>
              </w:rPr>
              <w:t>Grassland &amp; Cropland Distance to infrastructure (m)</w:t>
            </w:r>
          </w:p>
        </w:tc>
        <w:tc>
          <w:tcPr>
            <w:tcW w:w="1559" w:type="dxa"/>
            <w:tcBorders>
              <w:left w:val="single" w:sz="4" w:space="0" w:color="auto"/>
              <w:bottom w:val="single" w:sz="4" w:space="0" w:color="auto"/>
              <w:right w:val="single" w:sz="4" w:space="0" w:color="auto"/>
            </w:tcBorders>
          </w:tcPr>
          <w:p w14:paraId="792D7FDD" w14:textId="668464A7" w:rsidR="007107C2" w:rsidRPr="00316F38" w:rsidRDefault="007107C2" w:rsidP="007107C2">
            <w:pPr>
              <w:spacing w:after="160" w:line="276" w:lineRule="auto"/>
              <w:rPr>
                <w:rFonts w:asciiTheme="majorHAnsi" w:hAnsiTheme="majorHAnsi"/>
                <w:b/>
                <w:i/>
              </w:rPr>
            </w:pPr>
            <w:r>
              <w:rPr>
                <w:rFonts w:asciiTheme="majorHAnsi" w:hAnsiTheme="majorHAnsi"/>
                <w:b/>
              </w:rPr>
              <w:t>MSA_I</w:t>
            </w:r>
          </w:p>
        </w:tc>
        <w:tc>
          <w:tcPr>
            <w:tcW w:w="1559" w:type="dxa"/>
            <w:tcBorders>
              <w:left w:val="single" w:sz="4" w:space="0" w:color="auto"/>
              <w:bottom w:val="single" w:sz="4" w:space="0" w:color="auto"/>
            </w:tcBorders>
          </w:tcPr>
          <w:p w14:paraId="618F39B1" w14:textId="77777777" w:rsidR="007107C2" w:rsidRDefault="007107C2" w:rsidP="007107C2">
            <w:pPr>
              <w:spacing w:after="160" w:line="276" w:lineRule="auto"/>
              <w:rPr>
                <w:rFonts w:asciiTheme="majorHAnsi" w:hAnsiTheme="majorHAnsi"/>
                <w:b/>
              </w:rPr>
            </w:pPr>
            <w:r>
              <w:rPr>
                <w:rFonts w:asciiTheme="majorHAnsi" w:hAnsiTheme="majorHAnsi"/>
                <w:b/>
              </w:rPr>
              <w:t>Standard Error</w:t>
            </w:r>
          </w:p>
        </w:tc>
      </w:tr>
      <w:tr w:rsidR="007107C2" w14:paraId="150B77C7" w14:textId="77777777" w:rsidTr="007107C2">
        <w:tc>
          <w:tcPr>
            <w:tcW w:w="1558" w:type="dxa"/>
            <w:tcBorders>
              <w:top w:val="single" w:sz="4" w:space="0" w:color="auto"/>
            </w:tcBorders>
          </w:tcPr>
          <w:p w14:paraId="2A247212" w14:textId="77777777" w:rsidR="007107C2" w:rsidRDefault="007107C2" w:rsidP="007107C2">
            <w:pPr>
              <w:spacing w:after="160" w:line="276" w:lineRule="auto"/>
              <w:rPr>
                <w:rFonts w:asciiTheme="majorHAnsi" w:hAnsiTheme="majorHAnsi"/>
                <w:b/>
              </w:rPr>
            </w:pPr>
            <w:r w:rsidRPr="00020D37">
              <w:rPr>
                <w:rFonts w:asciiTheme="majorHAnsi" w:hAnsiTheme="majorHAnsi"/>
              </w:rPr>
              <w:t>High Impact</w:t>
            </w:r>
          </w:p>
        </w:tc>
        <w:tc>
          <w:tcPr>
            <w:tcW w:w="1558" w:type="dxa"/>
            <w:tcBorders>
              <w:top w:val="single" w:sz="4" w:space="0" w:color="auto"/>
            </w:tcBorders>
          </w:tcPr>
          <w:p w14:paraId="5338EA64" w14:textId="77777777" w:rsidR="007107C2" w:rsidRDefault="007107C2" w:rsidP="007107C2">
            <w:pPr>
              <w:spacing w:after="160" w:line="276" w:lineRule="auto"/>
              <w:rPr>
                <w:rFonts w:asciiTheme="majorHAnsi" w:hAnsiTheme="majorHAnsi"/>
                <w:b/>
              </w:rPr>
            </w:pPr>
            <w:r>
              <w:rPr>
                <w:rFonts w:asciiTheme="majorHAnsi" w:hAnsiTheme="majorHAnsi"/>
              </w:rPr>
              <w:t>&lt;1000</w:t>
            </w:r>
          </w:p>
        </w:tc>
        <w:tc>
          <w:tcPr>
            <w:tcW w:w="1558" w:type="dxa"/>
            <w:tcBorders>
              <w:top w:val="single" w:sz="4" w:space="0" w:color="auto"/>
            </w:tcBorders>
          </w:tcPr>
          <w:p w14:paraId="4984CD9A" w14:textId="77777777" w:rsidR="007107C2" w:rsidRDefault="007107C2" w:rsidP="007107C2">
            <w:pPr>
              <w:spacing w:after="160" w:line="276" w:lineRule="auto"/>
              <w:rPr>
                <w:rFonts w:asciiTheme="majorHAnsi" w:hAnsiTheme="majorHAnsi"/>
                <w:b/>
              </w:rPr>
            </w:pPr>
            <w:r>
              <w:rPr>
                <w:rFonts w:asciiTheme="majorHAnsi" w:hAnsiTheme="majorHAnsi"/>
              </w:rPr>
              <w:t>&lt;300</w:t>
            </w:r>
          </w:p>
        </w:tc>
        <w:tc>
          <w:tcPr>
            <w:tcW w:w="1558" w:type="dxa"/>
            <w:tcBorders>
              <w:top w:val="single" w:sz="4" w:space="0" w:color="auto"/>
            </w:tcBorders>
          </w:tcPr>
          <w:p w14:paraId="06D06D88" w14:textId="77777777" w:rsidR="007107C2" w:rsidRDefault="007107C2" w:rsidP="007107C2">
            <w:pPr>
              <w:spacing w:after="160" w:line="276" w:lineRule="auto"/>
              <w:rPr>
                <w:rFonts w:asciiTheme="majorHAnsi" w:hAnsiTheme="majorHAnsi"/>
                <w:b/>
              </w:rPr>
            </w:pPr>
            <w:r>
              <w:rPr>
                <w:rFonts w:asciiTheme="majorHAnsi" w:hAnsiTheme="majorHAnsi"/>
              </w:rPr>
              <w:t>&lt;500</w:t>
            </w:r>
          </w:p>
        </w:tc>
        <w:tc>
          <w:tcPr>
            <w:tcW w:w="1559" w:type="dxa"/>
            <w:tcBorders>
              <w:top w:val="single" w:sz="4" w:space="0" w:color="auto"/>
            </w:tcBorders>
          </w:tcPr>
          <w:p w14:paraId="0506B30E" w14:textId="77777777" w:rsidR="007107C2" w:rsidRDefault="007107C2" w:rsidP="007107C2">
            <w:pPr>
              <w:spacing w:after="160" w:line="276" w:lineRule="auto"/>
              <w:rPr>
                <w:rFonts w:asciiTheme="majorHAnsi" w:hAnsiTheme="majorHAnsi"/>
                <w:b/>
              </w:rPr>
            </w:pPr>
            <w:r w:rsidRPr="00020D37">
              <w:rPr>
                <w:rFonts w:asciiTheme="majorHAnsi" w:hAnsiTheme="majorHAnsi"/>
              </w:rPr>
              <w:t>0.4</w:t>
            </w:r>
          </w:p>
        </w:tc>
        <w:tc>
          <w:tcPr>
            <w:tcW w:w="1559" w:type="dxa"/>
            <w:tcBorders>
              <w:top w:val="single" w:sz="4" w:space="0" w:color="auto"/>
            </w:tcBorders>
          </w:tcPr>
          <w:p w14:paraId="6D0FDFD9" w14:textId="77777777" w:rsidR="007107C2" w:rsidRDefault="007107C2" w:rsidP="007107C2">
            <w:pPr>
              <w:spacing w:after="160" w:line="276" w:lineRule="auto"/>
              <w:rPr>
                <w:rFonts w:asciiTheme="majorHAnsi" w:hAnsiTheme="majorHAnsi"/>
                <w:b/>
              </w:rPr>
            </w:pPr>
            <w:r w:rsidRPr="00020D37">
              <w:rPr>
                <w:rFonts w:asciiTheme="majorHAnsi" w:hAnsiTheme="majorHAnsi"/>
              </w:rPr>
              <w:t>0.22</w:t>
            </w:r>
          </w:p>
        </w:tc>
      </w:tr>
      <w:tr w:rsidR="007107C2" w14:paraId="7B7EB7E0" w14:textId="77777777" w:rsidTr="00857751">
        <w:tc>
          <w:tcPr>
            <w:tcW w:w="1558" w:type="dxa"/>
          </w:tcPr>
          <w:p w14:paraId="73FECF27"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Medium Impact</w:t>
            </w:r>
          </w:p>
        </w:tc>
        <w:tc>
          <w:tcPr>
            <w:tcW w:w="1558" w:type="dxa"/>
          </w:tcPr>
          <w:p w14:paraId="115DFE69" w14:textId="77777777" w:rsidR="007107C2" w:rsidRDefault="007107C2" w:rsidP="007107C2">
            <w:pPr>
              <w:spacing w:after="160" w:line="276" w:lineRule="auto"/>
              <w:rPr>
                <w:rFonts w:asciiTheme="majorHAnsi" w:hAnsiTheme="majorHAnsi"/>
              </w:rPr>
            </w:pPr>
            <w:r>
              <w:rPr>
                <w:rFonts w:asciiTheme="majorHAnsi" w:hAnsiTheme="majorHAnsi"/>
              </w:rPr>
              <w:t>1000-4000</w:t>
            </w:r>
          </w:p>
        </w:tc>
        <w:tc>
          <w:tcPr>
            <w:tcW w:w="1558" w:type="dxa"/>
          </w:tcPr>
          <w:p w14:paraId="5DF5C3B5" w14:textId="77777777" w:rsidR="007107C2" w:rsidRDefault="007107C2" w:rsidP="007107C2">
            <w:pPr>
              <w:spacing w:after="160" w:line="276" w:lineRule="auto"/>
              <w:rPr>
                <w:rFonts w:asciiTheme="majorHAnsi" w:hAnsiTheme="majorHAnsi"/>
              </w:rPr>
            </w:pPr>
            <w:r>
              <w:rPr>
                <w:rFonts w:asciiTheme="majorHAnsi" w:hAnsiTheme="majorHAnsi"/>
              </w:rPr>
              <w:t>300-1200</w:t>
            </w:r>
          </w:p>
        </w:tc>
        <w:tc>
          <w:tcPr>
            <w:tcW w:w="1558" w:type="dxa"/>
          </w:tcPr>
          <w:p w14:paraId="3861CE1F" w14:textId="77777777" w:rsidR="007107C2" w:rsidRDefault="007107C2" w:rsidP="007107C2">
            <w:pPr>
              <w:spacing w:after="160" w:line="276" w:lineRule="auto"/>
              <w:rPr>
                <w:rFonts w:asciiTheme="majorHAnsi" w:hAnsiTheme="majorHAnsi"/>
              </w:rPr>
            </w:pPr>
            <w:r>
              <w:rPr>
                <w:rFonts w:asciiTheme="majorHAnsi" w:hAnsiTheme="majorHAnsi"/>
              </w:rPr>
              <w:t>500-2000</w:t>
            </w:r>
          </w:p>
        </w:tc>
        <w:tc>
          <w:tcPr>
            <w:tcW w:w="1559" w:type="dxa"/>
          </w:tcPr>
          <w:p w14:paraId="1B2D4D29"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0.8</w:t>
            </w:r>
          </w:p>
        </w:tc>
        <w:tc>
          <w:tcPr>
            <w:tcW w:w="1559" w:type="dxa"/>
          </w:tcPr>
          <w:p w14:paraId="33F5E5D4"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0.13</w:t>
            </w:r>
          </w:p>
        </w:tc>
      </w:tr>
      <w:tr w:rsidR="007107C2" w14:paraId="61CE8DF0" w14:textId="77777777" w:rsidTr="00857751">
        <w:tc>
          <w:tcPr>
            <w:tcW w:w="1558" w:type="dxa"/>
          </w:tcPr>
          <w:p w14:paraId="4760FF9D"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Low Impact</w:t>
            </w:r>
          </w:p>
        </w:tc>
        <w:tc>
          <w:tcPr>
            <w:tcW w:w="1558" w:type="dxa"/>
          </w:tcPr>
          <w:p w14:paraId="6F3B11F5" w14:textId="77777777" w:rsidR="007107C2" w:rsidRDefault="007107C2" w:rsidP="007107C2">
            <w:pPr>
              <w:spacing w:after="160" w:line="276" w:lineRule="auto"/>
              <w:rPr>
                <w:rFonts w:asciiTheme="majorHAnsi" w:hAnsiTheme="majorHAnsi"/>
              </w:rPr>
            </w:pPr>
            <w:r>
              <w:rPr>
                <w:rFonts w:asciiTheme="majorHAnsi" w:hAnsiTheme="majorHAnsi"/>
              </w:rPr>
              <w:t>4000-14,000</w:t>
            </w:r>
          </w:p>
        </w:tc>
        <w:tc>
          <w:tcPr>
            <w:tcW w:w="1558" w:type="dxa"/>
          </w:tcPr>
          <w:p w14:paraId="482CE1BC" w14:textId="77777777" w:rsidR="007107C2" w:rsidRDefault="007107C2" w:rsidP="007107C2">
            <w:pPr>
              <w:spacing w:after="160" w:line="276" w:lineRule="auto"/>
              <w:rPr>
                <w:rFonts w:asciiTheme="majorHAnsi" w:hAnsiTheme="majorHAnsi"/>
              </w:rPr>
            </w:pPr>
            <w:r>
              <w:rPr>
                <w:rFonts w:asciiTheme="majorHAnsi" w:hAnsiTheme="majorHAnsi"/>
              </w:rPr>
              <w:t>1200-4200</w:t>
            </w:r>
          </w:p>
        </w:tc>
        <w:tc>
          <w:tcPr>
            <w:tcW w:w="1558" w:type="dxa"/>
          </w:tcPr>
          <w:p w14:paraId="7CDCBB57" w14:textId="77777777" w:rsidR="007107C2" w:rsidRDefault="007107C2" w:rsidP="007107C2">
            <w:pPr>
              <w:spacing w:after="160" w:line="276" w:lineRule="auto"/>
              <w:rPr>
                <w:rFonts w:asciiTheme="majorHAnsi" w:hAnsiTheme="majorHAnsi"/>
              </w:rPr>
            </w:pPr>
            <w:r>
              <w:rPr>
                <w:rFonts w:asciiTheme="majorHAnsi" w:hAnsiTheme="majorHAnsi"/>
              </w:rPr>
              <w:t>2000-7000</w:t>
            </w:r>
          </w:p>
        </w:tc>
        <w:tc>
          <w:tcPr>
            <w:tcW w:w="1559" w:type="dxa"/>
          </w:tcPr>
          <w:p w14:paraId="3B0BF4D6"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0.9</w:t>
            </w:r>
          </w:p>
        </w:tc>
        <w:tc>
          <w:tcPr>
            <w:tcW w:w="1559" w:type="dxa"/>
          </w:tcPr>
          <w:p w14:paraId="54BC95E0"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0.06</w:t>
            </w:r>
          </w:p>
        </w:tc>
      </w:tr>
      <w:tr w:rsidR="007107C2" w14:paraId="46121005" w14:textId="77777777" w:rsidTr="00857751">
        <w:tc>
          <w:tcPr>
            <w:tcW w:w="1558" w:type="dxa"/>
          </w:tcPr>
          <w:p w14:paraId="4C2808AD"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No Impact</w:t>
            </w:r>
          </w:p>
        </w:tc>
        <w:tc>
          <w:tcPr>
            <w:tcW w:w="1558" w:type="dxa"/>
          </w:tcPr>
          <w:p w14:paraId="36E1C28B" w14:textId="77777777" w:rsidR="007107C2" w:rsidRDefault="007107C2" w:rsidP="007107C2">
            <w:pPr>
              <w:spacing w:after="160" w:line="276" w:lineRule="auto"/>
              <w:rPr>
                <w:rFonts w:asciiTheme="majorHAnsi" w:hAnsiTheme="majorHAnsi"/>
              </w:rPr>
            </w:pPr>
            <w:r>
              <w:rPr>
                <w:rFonts w:asciiTheme="majorHAnsi" w:hAnsiTheme="majorHAnsi"/>
              </w:rPr>
              <w:t>&gt;14,000</w:t>
            </w:r>
          </w:p>
        </w:tc>
        <w:tc>
          <w:tcPr>
            <w:tcW w:w="1558" w:type="dxa"/>
          </w:tcPr>
          <w:p w14:paraId="0DF12557" w14:textId="77777777" w:rsidR="007107C2" w:rsidRDefault="007107C2" w:rsidP="007107C2">
            <w:pPr>
              <w:spacing w:after="160" w:line="276" w:lineRule="auto"/>
              <w:rPr>
                <w:rFonts w:asciiTheme="majorHAnsi" w:hAnsiTheme="majorHAnsi"/>
              </w:rPr>
            </w:pPr>
            <w:r>
              <w:rPr>
                <w:rFonts w:asciiTheme="majorHAnsi" w:hAnsiTheme="majorHAnsi"/>
              </w:rPr>
              <w:t>&gt;4200</w:t>
            </w:r>
          </w:p>
        </w:tc>
        <w:tc>
          <w:tcPr>
            <w:tcW w:w="1558" w:type="dxa"/>
          </w:tcPr>
          <w:p w14:paraId="77324216" w14:textId="77777777" w:rsidR="007107C2" w:rsidRDefault="007107C2" w:rsidP="007107C2">
            <w:pPr>
              <w:spacing w:after="160" w:line="276" w:lineRule="auto"/>
              <w:rPr>
                <w:rFonts w:asciiTheme="majorHAnsi" w:hAnsiTheme="majorHAnsi"/>
              </w:rPr>
            </w:pPr>
            <w:r>
              <w:rPr>
                <w:rFonts w:asciiTheme="majorHAnsi" w:hAnsiTheme="majorHAnsi"/>
              </w:rPr>
              <w:t>&gt;7000</w:t>
            </w:r>
          </w:p>
        </w:tc>
        <w:tc>
          <w:tcPr>
            <w:tcW w:w="1559" w:type="dxa"/>
          </w:tcPr>
          <w:p w14:paraId="5E1E2AC5"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1.0</w:t>
            </w:r>
          </w:p>
        </w:tc>
        <w:tc>
          <w:tcPr>
            <w:tcW w:w="1559" w:type="dxa"/>
          </w:tcPr>
          <w:p w14:paraId="465BAD3E"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0.02</w:t>
            </w:r>
          </w:p>
        </w:tc>
      </w:tr>
    </w:tbl>
    <w:p w14:paraId="52E184BD" w14:textId="77777777" w:rsidR="0008481D" w:rsidRDefault="0008481D" w:rsidP="001F001E">
      <w:pPr>
        <w:spacing w:after="160" w:line="276" w:lineRule="auto"/>
        <w:rPr>
          <w:rFonts w:asciiTheme="majorHAnsi" w:eastAsiaTheme="minorEastAsia" w:hAnsiTheme="majorHAnsi"/>
        </w:rPr>
      </w:pPr>
    </w:p>
    <w:p w14:paraId="7AF504AD" w14:textId="77777777" w:rsidR="00CF7149" w:rsidRDefault="00CF7149" w:rsidP="001F001E">
      <w:pPr>
        <w:pStyle w:val="Heading4"/>
        <w:spacing w:line="276" w:lineRule="auto"/>
      </w:pPr>
    </w:p>
    <w:p w14:paraId="24C163F9" w14:textId="77777777" w:rsidR="008E45CA" w:rsidRPr="000131FC" w:rsidRDefault="008E45CA" w:rsidP="00594E38">
      <w:pPr>
        <w:pStyle w:val="Heading4"/>
        <w:rPr>
          <w:rFonts w:eastAsiaTheme="minorEastAsia"/>
          <w:b/>
        </w:rPr>
      </w:pPr>
      <w:r>
        <w:t>Calculating</w:t>
      </w:r>
      <w:r w:rsidRPr="00020D37">
        <w:t xml:space="preserve"> MSA Impact from Fragmentation</w:t>
      </w:r>
    </w:p>
    <w:p w14:paraId="2A251C81" w14:textId="77777777" w:rsidR="008E45CA" w:rsidRPr="00020D37" w:rsidRDefault="008E45CA" w:rsidP="001F001E">
      <w:pPr>
        <w:spacing w:line="276" w:lineRule="auto"/>
        <w:rPr>
          <w:rFonts w:asciiTheme="majorHAnsi" w:hAnsiTheme="majorHAnsi"/>
        </w:rPr>
      </w:pPr>
    </w:p>
    <w:p w14:paraId="6CC33A8E" w14:textId="00D8F260" w:rsidR="00CE56CA" w:rsidRDefault="008E45CA" w:rsidP="001F001E">
      <w:pPr>
        <w:spacing w:line="276" w:lineRule="auto"/>
        <w:rPr>
          <w:rFonts w:asciiTheme="majorHAnsi" w:hAnsiTheme="majorHAnsi"/>
        </w:rPr>
      </w:pPr>
      <w:bookmarkStart w:id="0" w:name="OLE_LINK1"/>
      <w:r w:rsidRPr="00020D37">
        <w:rPr>
          <w:rFonts w:asciiTheme="majorHAnsi" w:hAnsiTheme="majorHAnsi"/>
        </w:rPr>
        <w:t xml:space="preserve">We augment the standard GLOBIO approach to fragmentation analysis by using a fragmented forest quality index (FFQI). </w:t>
      </w:r>
      <w:r w:rsidRPr="00020D37">
        <w:rPr>
          <w:rFonts w:asciiTheme="majorHAnsi" w:hAnsiTheme="majorHAnsi"/>
          <w:color w:val="222222"/>
        </w:rPr>
        <w:t xml:space="preserve">The FFQI is similar to methods used in the forestry </w:t>
      </w:r>
      <w:proofErr w:type="gramStart"/>
      <w:r w:rsidRPr="00020D37">
        <w:rPr>
          <w:rFonts w:asciiTheme="majorHAnsi" w:hAnsiTheme="majorHAnsi"/>
          <w:color w:val="222222"/>
        </w:rPr>
        <w:t>literature</w:t>
      </w:r>
      <w:r>
        <w:rPr>
          <w:rFonts w:asciiTheme="majorHAnsi" w:hAnsiTheme="majorHAnsi"/>
          <w:color w:val="222222"/>
        </w:rPr>
        <w:t>, and</w:t>
      </w:r>
      <w:proofErr w:type="gramEnd"/>
      <w:r w:rsidRPr="00020D37">
        <w:rPr>
          <w:rFonts w:asciiTheme="majorHAnsi" w:hAnsiTheme="majorHAnsi"/>
          <w:color w:val="222222"/>
        </w:rPr>
        <w:t xml:space="preserve"> is calculated by considering how many of a forest’s neighboring cells are also forested. </w:t>
      </w:r>
      <w:r w:rsidRPr="00020D37">
        <w:rPr>
          <w:rFonts w:asciiTheme="majorHAnsi" w:hAnsiTheme="majorHAnsi"/>
        </w:rPr>
        <w:t xml:space="preserve">Rather than identifying the expected MSA impact from patch-size (as in GLOBIO), the FFQI estimates the relative effect </w:t>
      </w:r>
      <w:r w:rsidR="00803AA9">
        <w:rPr>
          <w:rFonts w:asciiTheme="majorHAnsi" w:hAnsiTheme="majorHAnsi"/>
        </w:rPr>
        <w:t xml:space="preserve">of fragmentation </w:t>
      </w:r>
      <w:r w:rsidRPr="00020D37">
        <w:rPr>
          <w:rFonts w:asciiTheme="majorHAnsi" w:hAnsiTheme="majorHAnsi"/>
        </w:rPr>
        <w:t xml:space="preserve">with a Gaussian smoothing function. </w:t>
      </w:r>
      <w:r w:rsidR="00803AA9">
        <w:rPr>
          <w:rFonts w:asciiTheme="majorHAnsi" w:hAnsiTheme="majorHAnsi"/>
        </w:rPr>
        <w:t>This treats habitat patches that are separated by only very small patches of infrastructure or non-habitat as less fragmented that habitat patches separated by wider distances.</w:t>
      </w:r>
      <w:r w:rsidRPr="00020D37">
        <w:rPr>
          <w:rFonts w:asciiTheme="majorHAnsi" w:hAnsiTheme="majorHAnsi"/>
        </w:rPr>
        <w:t xml:space="preserve"> We convert the FFQI values on our map to </w:t>
      </w:r>
      <w:r>
        <w:rPr>
          <w:rFonts w:asciiTheme="majorHAnsi" w:hAnsiTheme="majorHAnsi"/>
        </w:rPr>
        <w:t>km</w:t>
      </w:r>
      <w:r>
        <w:rPr>
          <w:rFonts w:asciiTheme="majorHAnsi" w:hAnsiTheme="majorHAnsi"/>
          <w:vertAlign w:val="superscript"/>
        </w:rPr>
        <w:t>2</w:t>
      </w:r>
      <w:r w:rsidRPr="00020D37">
        <w:rPr>
          <w:rFonts w:asciiTheme="majorHAnsi" w:hAnsiTheme="majorHAnsi"/>
        </w:rPr>
        <w:t xml:space="preserve"> </w:t>
      </w:r>
      <w:r>
        <w:rPr>
          <w:rFonts w:asciiTheme="majorHAnsi" w:hAnsiTheme="majorHAnsi"/>
        </w:rPr>
        <w:t xml:space="preserve">to match the </w:t>
      </w:r>
      <w:r w:rsidR="00CF7149">
        <w:rPr>
          <w:rFonts w:asciiTheme="majorHAnsi" w:hAnsiTheme="majorHAnsi"/>
        </w:rPr>
        <w:t>zones defined in Table 2</w:t>
      </w:r>
      <w:r>
        <w:rPr>
          <w:rFonts w:asciiTheme="majorHAnsi" w:hAnsiTheme="majorHAnsi"/>
        </w:rPr>
        <w:t xml:space="preserve"> (</w:t>
      </w:r>
      <w:r w:rsidR="002414B5">
        <w:rPr>
          <w:rFonts w:asciiTheme="majorHAnsi" w:hAnsiTheme="majorHAnsi"/>
        </w:rPr>
        <w:t xml:space="preserve">according to </w:t>
      </w:r>
      <w:proofErr w:type="spellStart"/>
      <w:r w:rsidR="002414B5">
        <w:rPr>
          <w:rFonts w:asciiTheme="majorHAnsi" w:hAnsiTheme="majorHAnsi"/>
        </w:rPr>
        <w:t>Alkemade</w:t>
      </w:r>
      <w:proofErr w:type="spellEnd"/>
      <w:r>
        <w:rPr>
          <w:rFonts w:asciiTheme="majorHAnsi" w:hAnsiTheme="majorHAnsi"/>
        </w:rPr>
        <w:t xml:space="preserve"> </w:t>
      </w:r>
      <w:r w:rsidRPr="00020D37">
        <w:rPr>
          <w:rFonts w:asciiTheme="majorHAnsi" w:hAnsiTheme="majorHAnsi"/>
        </w:rPr>
        <w:t xml:space="preserve">2009) </w:t>
      </w:r>
      <w:r w:rsidRPr="00283708">
        <w:rPr>
          <w:rFonts w:asciiTheme="majorHAnsi" w:hAnsiTheme="majorHAnsi"/>
        </w:rPr>
        <w:t xml:space="preserve">by taking the square root of the area to convert it to the width/height of the patch. Although the method is different </w:t>
      </w:r>
      <w:r w:rsidR="000323C0">
        <w:rPr>
          <w:rFonts w:asciiTheme="majorHAnsi" w:hAnsiTheme="majorHAnsi"/>
        </w:rPr>
        <w:t>from</w:t>
      </w:r>
      <w:r w:rsidR="000323C0" w:rsidRPr="00283708">
        <w:rPr>
          <w:rFonts w:asciiTheme="majorHAnsi" w:hAnsiTheme="majorHAnsi"/>
        </w:rPr>
        <w:t xml:space="preserve"> </w:t>
      </w:r>
      <w:r>
        <w:rPr>
          <w:rFonts w:asciiTheme="majorHAnsi" w:hAnsiTheme="majorHAnsi"/>
        </w:rPr>
        <w:t>how UNEP defined patches,</w:t>
      </w:r>
      <w:r w:rsidRPr="00283708">
        <w:rPr>
          <w:rFonts w:asciiTheme="majorHAnsi" w:hAnsiTheme="majorHAnsi"/>
        </w:rPr>
        <w:t xml:space="preserve"> comparisons to the literature </w:t>
      </w:r>
      <w:r>
        <w:rPr>
          <w:rFonts w:asciiTheme="majorHAnsi" w:hAnsiTheme="majorHAnsi"/>
        </w:rPr>
        <w:t>showed</w:t>
      </w:r>
      <w:r w:rsidRPr="00283708">
        <w:rPr>
          <w:rFonts w:asciiTheme="majorHAnsi" w:hAnsiTheme="majorHAnsi"/>
        </w:rPr>
        <w:t xml:space="preserve"> FFQI </w:t>
      </w:r>
      <w:r>
        <w:rPr>
          <w:rFonts w:asciiTheme="majorHAnsi" w:hAnsiTheme="majorHAnsi"/>
        </w:rPr>
        <w:t>to be an</w:t>
      </w:r>
      <w:r w:rsidRPr="00283708">
        <w:rPr>
          <w:rFonts w:asciiTheme="majorHAnsi" w:hAnsiTheme="majorHAnsi"/>
        </w:rPr>
        <w:t xml:space="preserve"> accurate approximation of more cumbersome patch-based </w:t>
      </w:r>
      <w:r>
        <w:rPr>
          <w:rFonts w:asciiTheme="majorHAnsi" w:hAnsiTheme="majorHAnsi"/>
        </w:rPr>
        <w:t>approach</w:t>
      </w:r>
      <w:r w:rsidRPr="00283708">
        <w:rPr>
          <w:rFonts w:asciiTheme="majorHAnsi" w:hAnsiTheme="majorHAnsi"/>
        </w:rPr>
        <w:t>.</w:t>
      </w:r>
      <w:r>
        <w:rPr>
          <w:rFonts w:asciiTheme="majorHAnsi" w:hAnsiTheme="majorHAnsi"/>
        </w:rPr>
        <w:t xml:space="preserve"> </w:t>
      </w:r>
    </w:p>
    <w:bookmarkEnd w:id="0"/>
    <w:p w14:paraId="18AA548C" w14:textId="77777777" w:rsidR="00CE56CA" w:rsidRDefault="00CE56CA" w:rsidP="001F001E">
      <w:pPr>
        <w:spacing w:line="276" w:lineRule="auto"/>
        <w:rPr>
          <w:rFonts w:asciiTheme="majorHAnsi" w:hAnsiTheme="majorHAnsi"/>
        </w:rPr>
      </w:pPr>
    </w:p>
    <w:p w14:paraId="597A352E" w14:textId="6C338C45" w:rsidR="008E45CA" w:rsidRPr="00020D37" w:rsidRDefault="002467FB" w:rsidP="001F001E">
      <w:pPr>
        <w:spacing w:line="276" w:lineRule="auto"/>
        <w:rPr>
          <w:rFonts w:asciiTheme="majorHAnsi" w:eastAsiaTheme="minorEastAsia" w:hAnsiTheme="majorHAnsi"/>
          <w:b/>
        </w:rPr>
      </w:pPr>
      <w:r>
        <w:rPr>
          <w:rFonts w:asciiTheme="majorHAnsi" w:eastAsiaTheme="minorEastAsia" w:hAnsiTheme="majorHAnsi"/>
          <w:b/>
        </w:rPr>
        <w:t>Table 2</w:t>
      </w:r>
      <w:r w:rsidR="008E45CA" w:rsidRPr="00020D37">
        <w:rPr>
          <w:rFonts w:asciiTheme="majorHAnsi" w:eastAsiaTheme="minorEastAsia" w:hAnsiTheme="majorHAnsi"/>
          <w:b/>
        </w:rPr>
        <w:t xml:space="preserve">: </w:t>
      </w:r>
      <w:r w:rsidR="00CE56CA">
        <w:rPr>
          <w:rFonts w:asciiTheme="majorHAnsi" w:eastAsiaTheme="minorEastAsia" w:hAnsiTheme="majorHAnsi"/>
          <w:b/>
        </w:rPr>
        <w:t>Fragmentation e</w:t>
      </w:r>
      <w:r w:rsidR="008E45CA" w:rsidRPr="00020D37">
        <w:rPr>
          <w:rFonts w:asciiTheme="majorHAnsi" w:eastAsiaTheme="minorEastAsia" w:hAnsiTheme="majorHAnsi"/>
          <w:b/>
        </w:rPr>
        <w:t xml:space="preserve">ffect </w:t>
      </w:r>
      <w:r w:rsidR="00CE56CA">
        <w:rPr>
          <w:rFonts w:asciiTheme="majorHAnsi" w:eastAsiaTheme="minorEastAsia" w:hAnsiTheme="majorHAnsi"/>
          <w:b/>
        </w:rPr>
        <w:t>on MSA under varying patch s</w:t>
      </w:r>
      <w:r w:rsidR="008E45CA" w:rsidRPr="00020D37">
        <w:rPr>
          <w:rFonts w:asciiTheme="majorHAnsi" w:eastAsiaTheme="minorEastAsia" w:hAnsiTheme="majorHAnsi"/>
          <w:b/>
        </w:rPr>
        <w:t>izes</w:t>
      </w:r>
      <w:r w:rsidR="007B5585">
        <w:rPr>
          <w:rFonts w:asciiTheme="majorHAnsi" w:eastAsiaTheme="minorEastAsia" w:hAnsiTheme="majorHAnsi"/>
          <w:b/>
        </w:rPr>
        <w:t xml:space="preserve">, source: </w:t>
      </w:r>
      <w:proofErr w:type="spellStart"/>
      <w:r w:rsidR="007B5585">
        <w:rPr>
          <w:rFonts w:asciiTheme="majorHAnsi" w:eastAsiaTheme="minorEastAsia" w:hAnsiTheme="majorHAnsi"/>
        </w:rPr>
        <w:t>Alkemade</w:t>
      </w:r>
      <w:proofErr w:type="spellEnd"/>
      <w:r w:rsidR="007B5585">
        <w:rPr>
          <w:rFonts w:asciiTheme="majorHAnsi" w:eastAsiaTheme="minorEastAsia" w:hAnsiTheme="majorHAnsi"/>
        </w:rPr>
        <w:t xml:space="preserve"> et al. (2009)</w:t>
      </w:r>
    </w:p>
    <w:tbl>
      <w:tblPr>
        <w:tblStyle w:val="TableGrid"/>
        <w:tblW w:w="0" w:type="auto"/>
        <w:tblLook w:val="04A0" w:firstRow="1" w:lastRow="0" w:firstColumn="1" w:lastColumn="0" w:noHBand="0" w:noVBand="1"/>
      </w:tblPr>
      <w:tblGrid>
        <w:gridCol w:w="2337"/>
        <w:gridCol w:w="2337"/>
        <w:gridCol w:w="2338"/>
        <w:gridCol w:w="2338"/>
      </w:tblGrid>
      <w:tr w:rsidR="00815862" w14:paraId="4E052B2B" w14:textId="77777777" w:rsidTr="00876FF8">
        <w:tc>
          <w:tcPr>
            <w:tcW w:w="2337" w:type="dxa"/>
          </w:tcPr>
          <w:p w14:paraId="3F8A878E" w14:textId="77777777" w:rsidR="00815862" w:rsidRDefault="00815862" w:rsidP="00876FF8">
            <w:pPr>
              <w:spacing w:line="276" w:lineRule="auto"/>
              <w:rPr>
                <w:rFonts w:asciiTheme="majorHAnsi" w:eastAsiaTheme="minorEastAsia" w:hAnsiTheme="majorHAnsi"/>
              </w:rPr>
            </w:pPr>
            <w:r>
              <w:rPr>
                <w:rFonts w:asciiTheme="majorHAnsi" w:eastAsiaTheme="minorEastAsia" w:hAnsiTheme="majorHAnsi"/>
                <w:b/>
                <w:bCs/>
              </w:rPr>
              <w:t>FFQI</w:t>
            </w:r>
          </w:p>
        </w:tc>
        <w:tc>
          <w:tcPr>
            <w:tcW w:w="2337" w:type="dxa"/>
          </w:tcPr>
          <w:p w14:paraId="407F3BB6" w14:textId="703C61A3" w:rsidR="00815862" w:rsidRDefault="00815862" w:rsidP="00932AFE">
            <w:pPr>
              <w:spacing w:line="276" w:lineRule="auto"/>
              <w:rPr>
                <w:rFonts w:asciiTheme="majorHAnsi" w:eastAsiaTheme="minorEastAsia" w:hAnsiTheme="majorHAnsi"/>
              </w:rPr>
            </w:pPr>
            <w:r w:rsidRPr="00020D37">
              <w:rPr>
                <w:rFonts w:asciiTheme="majorHAnsi" w:eastAsiaTheme="minorEastAsia" w:hAnsiTheme="majorHAnsi"/>
                <w:b/>
                <w:bCs/>
              </w:rPr>
              <w:t xml:space="preserve">Area </w:t>
            </w:r>
            <w:r>
              <w:rPr>
                <w:rFonts w:asciiTheme="majorHAnsi" w:eastAsiaTheme="minorEastAsia" w:hAnsiTheme="majorHAnsi"/>
                <w:b/>
                <w:bCs/>
              </w:rPr>
              <w:t>(km</w:t>
            </w:r>
            <w:r w:rsidR="00932AFE">
              <w:rPr>
                <w:rFonts w:asciiTheme="majorHAnsi" w:eastAsiaTheme="minorEastAsia" w:hAnsiTheme="majorHAnsi"/>
                <w:b/>
                <w:bCs/>
              </w:rPr>
              <w:t>^2</w:t>
            </w:r>
            <w:r>
              <w:rPr>
                <w:rFonts w:asciiTheme="majorHAnsi" w:eastAsiaTheme="minorEastAsia" w:hAnsiTheme="majorHAnsi"/>
                <w:b/>
                <w:bCs/>
              </w:rPr>
              <w:t>)</w:t>
            </w:r>
          </w:p>
        </w:tc>
        <w:tc>
          <w:tcPr>
            <w:tcW w:w="2338" w:type="dxa"/>
          </w:tcPr>
          <w:p w14:paraId="6C2288E2" w14:textId="13F4D7C8" w:rsidR="00815862" w:rsidRDefault="00815862" w:rsidP="00932AFE">
            <w:pPr>
              <w:spacing w:line="276" w:lineRule="auto"/>
              <w:rPr>
                <w:rFonts w:asciiTheme="majorHAnsi" w:eastAsiaTheme="minorEastAsia" w:hAnsiTheme="majorHAnsi"/>
              </w:rPr>
            </w:pPr>
            <w:r>
              <w:rPr>
                <w:rFonts w:asciiTheme="majorHAnsi" w:eastAsiaTheme="minorEastAsia" w:hAnsiTheme="majorHAnsi"/>
                <w:b/>
              </w:rPr>
              <w:t>MSA</w:t>
            </w:r>
            <w:r w:rsidR="00932AFE">
              <w:rPr>
                <w:rFonts w:asciiTheme="majorHAnsi" w:eastAsiaTheme="minorEastAsia" w:hAnsiTheme="majorHAnsi"/>
                <w:b/>
              </w:rPr>
              <w:t>_F</w:t>
            </w:r>
          </w:p>
        </w:tc>
        <w:tc>
          <w:tcPr>
            <w:tcW w:w="2338" w:type="dxa"/>
          </w:tcPr>
          <w:p w14:paraId="03EA4928"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b/>
                <w:bCs/>
              </w:rPr>
              <w:t>Standard Error</w:t>
            </w:r>
          </w:p>
        </w:tc>
      </w:tr>
      <w:tr w:rsidR="00815862" w14:paraId="22D9CE62" w14:textId="77777777" w:rsidTr="00876FF8">
        <w:tc>
          <w:tcPr>
            <w:tcW w:w="2337" w:type="dxa"/>
          </w:tcPr>
          <w:p w14:paraId="3755EDD5" w14:textId="77777777" w:rsidR="00815862" w:rsidRDefault="00815862" w:rsidP="00876FF8">
            <w:pPr>
              <w:spacing w:line="276" w:lineRule="auto"/>
              <w:rPr>
                <w:rFonts w:asciiTheme="majorHAnsi" w:eastAsiaTheme="minorEastAsia" w:hAnsiTheme="majorHAnsi"/>
              </w:rPr>
            </w:pPr>
            <w:r>
              <w:rPr>
                <w:rFonts w:asciiTheme="majorHAnsi" w:eastAsiaTheme="minorEastAsia" w:hAnsiTheme="majorHAnsi"/>
              </w:rPr>
              <w:t>&lt; 0.43</w:t>
            </w:r>
          </w:p>
        </w:tc>
        <w:tc>
          <w:tcPr>
            <w:tcW w:w="2337" w:type="dxa"/>
          </w:tcPr>
          <w:p w14:paraId="7691DCB7"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&lt; 1</w:t>
            </w:r>
          </w:p>
        </w:tc>
        <w:tc>
          <w:tcPr>
            <w:tcW w:w="2338" w:type="dxa"/>
          </w:tcPr>
          <w:p w14:paraId="54CD5E9A"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0.3</w:t>
            </w:r>
          </w:p>
        </w:tc>
        <w:tc>
          <w:tcPr>
            <w:tcW w:w="2338" w:type="dxa"/>
          </w:tcPr>
          <w:p w14:paraId="65B3192D"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0.15</w:t>
            </w:r>
          </w:p>
        </w:tc>
      </w:tr>
      <w:tr w:rsidR="00815862" w14:paraId="2BA651FF" w14:textId="77777777" w:rsidTr="00876FF8">
        <w:tc>
          <w:tcPr>
            <w:tcW w:w="2337" w:type="dxa"/>
          </w:tcPr>
          <w:p w14:paraId="18CF42D2" w14:textId="77777777" w:rsidR="00815862" w:rsidRDefault="00815862" w:rsidP="00876FF8">
            <w:pPr>
              <w:spacing w:line="276" w:lineRule="auto"/>
              <w:rPr>
                <w:rFonts w:asciiTheme="majorHAnsi" w:eastAsiaTheme="minorEastAsia" w:hAnsiTheme="majorHAnsi"/>
              </w:rPr>
            </w:pPr>
            <w:r>
              <w:rPr>
                <w:rFonts w:asciiTheme="majorHAnsi" w:eastAsiaTheme="minorEastAsia" w:hAnsiTheme="majorHAnsi"/>
              </w:rPr>
              <w:t>0.43 – 0.58</w:t>
            </w:r>
          </w:p>
        </w:tc>
        <w:tc>
          <w:tcPr>
            <w:tcW w:w="2337" w:type="dxa"/>
          </w:tcPr>
          <w:p w14:paraId="62433520"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&lt;10</w:t>
            </w:r>
          </w:p>
        </w:tc>
        <w:tc>
          <w:tcPr>
            <w:tcW w:w="2338" w:type="dxa"/>
          </w:tcPr>
          <w:p w14:paraId="4759E75D"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0.6</w:t>
            </w:r>
          </w:p>
        </w:tc>
        <w:tc>
          <w:tcPr>
            <w:tcW w:w="2338" w:type="dxa"/>
          </w:tcPr>
          <w:p w14:paraId="5F0DB359"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0.19</w:t>
            </w:r>
          </w:p>
        </w:tc>
      </w:tr>
      <w:tr w:rsidR="00815862" w14:paraId="41AAE93F" w14:textId="77777777" w:rsidTr="00876FF8">
        <w:tc>
          <w:tcPr>
            <w:tcW w:w="2337" w:type="dxa"/>
          </w:tcPr>
          <w:p w14:paraId="26A4765C" w14:textId="77777777" w:rsidR="00815862" w:rsidRDefault="00815862" w:rsidP="00876FF8">
            <w:pPr>
              <w:spacing w:line="276" w:lineRule="auto"/>
              <w:rPr>
                <w:rFonts w:asciiTheme="majorHAnsi" w:eastAsiaTheme="minorEastAsia" w:hAnsiTheme="majorHAnsi"/>
              </w:rPr>
            </w:pPr>
            <w:r>
              <w:rPr>
                <w:rFonts w:asciiTheme="majorHAnsi" w:eastAsiaTheme="minorEastAsia" w:hAnsiTheme="majorHAnsi"/>
              </w:rPr>
              <w:t>0.58 – 0</w:t>
            </w:r>
            <w:r w:rsidRPr="00DE27FF">
              <w:rPr>
                <w:rFonts w:asciiTheme="majorHAnsi" w:eastAsiaTheme="minorEastAsia" w:hAnsiTheme="majorHAnsi"/>
              </w:rPr>
              <w:t>.</w:t>
            </w:r>
            <w:r>
              <w:rPr>
                <w:rFonts w:asciiTheme="majorHAnsi" w:eastAsiaTheme="minorEastAsia" w:hAnsiTheme="majorHAnsi"/>
              </w:rPr>
              <w:t>90</w:t>
            </w:r>
          </w:p>
        </w:tc>
        <w:tc>
          <w:tcPr>
            <w:tcW w:w="2337" w:type="dxa"/>
          </w:tcPr>
          <w:p w14:paraId="0E5D6F48"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&lt;100</w:t>
            </w:r>
          </w:p>
        </w:tc>
        <w:tc>
          <w:tcPr>
            <w:tcW w:w="2338" w:type="dxa"/>
          </w:tcPr>
          <w:p w14:paraId="3182D80D"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0.7</w:t>
            </w:r>
          </w:p>
        </w:tc>
        <w:tc>
          <w:tcPr>
            <w:tcW w:w="2338" w:type="dxa"/>
          </w:tcPr>
          <w:p w14:paraId="03A73BB9"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0.19</w:t>
            </w:r>
          </w:p>
        </w:tc>
      </w:tr>
      <w:tr w:rsidR="00815862" w14:paraId="121D2816" w14:textId="77777777" w:rsidTr="00876FF8">
        <w:tc>
          <w:tcPr>
            <w:tcW w:w="2337" w:type="dxa"/>
          </w:tcPr>
          <w:p w14:paraId="54C2E2D6" w14:textId="77777777" w:rsidR="00815862" w:rsidRDefault="00815862" w:rsidP="00876FF8">
            <w:pPr>
              <w:spacing w:line="276" w:lineRule="auto"/>
              <w:rPr>
                <w:rFonts w:asciiTheme="majorHAnsi" w:eastAsiaTheme="minorEastAsia" w:hAnsiTheme="majorHAnsi"/>
              </w:rPr>
            </w:pPr>
            <w:r>
              <w:rPr>
                <w:rFonts w:asciiTheme="majorHAnsi" w:eastAsiaTheme="minorEastAsia" w:hAnsiTheme="majorHAnsi"/>
              </w:rPr>
              <w:t>0.90 – 0.98</w:t>
            </w:r>
          </w:p>
        </w:tc>
        <w:tc>
          <w:tcPr>
            <w:tcW w:w="2337" w:type="dxa"/>
          </w:tcPr>
          <w:p w14:paraId="53851A7C"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&lt;1,000</w:t>
            </w:r>
          </w:p>
        </w:tc>
        <w:tc>
          <w:tcPr>
            <w:tcW w:w="2338" w:type="dxa"/>
          </w:tcPr>
          <w:p w14:paraId="3455F2B8"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0.9</w:t>
            </w:r>
          </w:p>
        </w:tc>
        <w:tc>
          <w:tcPr>
            <w:tcW w:w="2338" w:type="dxa"/>
          </w:tcPr>
          <w:p w14:paraId="604D575B"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0.20</w:t>
            </w:r>
          </w:p>
        </w:tc>
      </w:tr>
      <w:tr w:rsidR="00815862" w14:paraId="3A7470BA" w14:textId="77777777" w:rsidTr="00876FF8">
        <w:tc>
          <w:tcPr>
            <w:tcW w:w="2337" w:type="dxa"/>
          </w:tcPr>
          <w:p w14:paraId="0397884C" w14:textId="77777777" w:rsidR="00815862" w:rsidRDefault="00815862" w:rsidP="00876FF8">
            <w:pPr>
              <w:spacing w:line="276" w:lineRule="auto"/>
              <w:rPr>
                <w:rFonts w:asciiTheme="majorHAnsi" w:eastAsiaTheme="minorEastAsia" w:hAnsiTheme="majorHAnsi"/>
              </w:rPr>
            </w:pPr>
            <w:r>
              <w:rPr>
                <w:rFonts w:asciiTheme="majorHAnsi" w:eastAsiaTheme="minorEastAsia" w:hAnsiTheme="majorHAnsi"/>
              </w:rPr>
              <w:t xml:space="preserve">0.98 – 0.99 </w:t>
            </w:r>
          </w:p>
        </w:tc>
        <w:tc>
          <w:tcPr>
            <w:tcW w:w="2337" w:type="dxa"/>
          </w:tcPr>
          <w:p w14:paraId="675476D7"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&lt;10,000</w:t>
            </w:r>
          </w:p>
        </w:tc>
        <w:tc>
          <w:tcPr>
            <w:tcW w:w="2338" w:type="dxa"/>
          </w:tcPr>
          <w:p w14:paraId="2E600EE4"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0.95</w:t>
            </w:r>
          </w:p>
        </w:tc>
        <w:tc>
          <w:tcPr>
            <w:tcW w:w="2338" w:type="dxa"/>
          </w:tcPr>
          <w:p w14:paraId="3628132D" w14:textId="77777777" w:rsidR="00815862"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0.20</w:t>
            </w:r>
          </w:p>
        </w:tc>
      </w:tr>
      <w:tr w:rsidR="00815862" w:rsidRPr="00020D37" w14:paraId="1627635F" w14:textId="77777777" w:rsidTr="00876FF8">
        <w:tc>
          <w:tcPr>
            <w:tcW w:w="2337" w:type="dxa"/>
          </w:tcPr>
          <w:p w14:paraId="20155F12" w14:textId="77777777" w:rsidR="00815862" w:rsidRDefault="00815862" w:rsidP="00876FF8">
            <w:pPr>
              <w:spacing w:line="276" w:lineRule="auto"/>
              <w:rPr>
                <w:rFonts w:asciiTheme="majorHAnsi" w:eastAsiaTheme="minorEastAsia" w:hAnsiTheme="majorHAnsi"/>
              </w:rPr>
            </w:pPr>
            <w:r>
              <w:rPr>
                <w:rFonts w:asciiTheme="majorHAnsi" w:eastAsiaTheme="minorEastAsia" w:hAnsiTheme="majorHAnsi"/>
              </w:rPr>
              <w:t xml:space="preserve">0.99 – 1 </w:t>
            </w:r>
          </w:p>
        </w:tc>
        <w:tc>
          <w:tcPr>
            <w:tcW w:w="2337" w:type="dxa"/>
          </w:tcPr>
          <w:p w14:paraId="6EED04A9" w14:textId="77777777" w:rsidR="00815862" w:rsidRPr="00020D37" w:rsidRDefault="00815862" w:rsidP="00876FF8">
            <w:pPr>
              <w:spacing w:line="276" w:lineRule="auto"/>
              <w:rPr>
                <w:rFonts w:asciiTheme="majorHAnsi" w:eastAsiaTheme="minorEastAsia" w:hAnsiTheme="majorHAnsi"/>
              </w:rPr>
            </w:pPr>
            <w:r>
              <w:rPr>
                <w:rFonts w:asciiTheme="majorHAnsi" w:eastAsiaTheme="minorEastAsia" w:hAnsiTheme="majorHAnsi"/>
              </w:rPr>
              <w:t>&gt;</w:t>
            </w:r>
            <w:r w:rsidRPr="00020D37">
              <w:rPr>
                <w:rFonts w:asciiTheme="majorHAnsi" w:eastAsiaTheme="minorEastAsia" w:hAnsiTheme="majorHAnsi"/>
              </w:rPr>
              <w:t>10,000</w:t>
            </w:r>
          </w:p>
        </w:tc>
        <w:tc>
          <w:tcPr>
            <w:tcW w:w="2338" w:type="dxa"/>
          </w:tcPr>
          <w:p w14:paraId="15D8C068" w14:textId="77777777" w:rsidR="00815862" w:rsidRPr="00020D37"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1.0</w:t>
            </w:r>
          </w:p>
        </w:tc>
        <w:tc>
          <w:tcPr>
            <w:tcW w:w="2338" w:type="dxa"/>
          </w:tcPr>
          <w:p w14:paraId="375A16BF" w14:textId="77777777" w:rsidR="00815862" w:rsidRPr="00020D37" w:rsidRDefault="00815862" w:rsidP="00876FF8">
            <w:pPr>
              <w:spacing w:line="276" w:lineRule="auto"/>
              <w:rPr>
                <w:rFonts w:asciiTheme="majorHAnsi" w:eastAsiaTheme="minorEastAsia" w:hAnsiTheme="majorHAnsi"/>
              </w:rPr>
            </w:pPr>
            <w:r w:rsidRPr="00020D37">
              <w:rPr>
                <w:rFonts w:asciiTheme="majorHAnsi" w:eastAsiaTheme="minorEastAsia" w:hAnsiTheme="majorHAnsi"/>
              </w:rPr>
              <w:t>0.20</w:t>
            </w:r>
          </w:p>
        </w:tc>
      </w:tr>
    </w:tbl>
    <w:p w14:paraId="61112473" w14:textId="77777777" w:rsidR="00AD10C0" w:rsidRPr="00020D37" w:rsidRDefault="00AD10C0" w:rsidP="001F001E">
      <w:pPr>
        <w:spacing w:line="276" w:lineRule="auto"/>
        <w:rPr>
          <w:rFonts w:asciiTheme="majorHAnsi" w:hAnsiTheme="majorHAnsi"/>
        </w:rPr>
      </w:pPr>
    </w:p>
    <w:p w14:paraId="69B0390D" w14:textId="77777777" w:rsidR="00256AE3" w:rsidRPr="00020D37" w:rsidRDefault="008E45CA" w:rsidP="00594E38">
      <w:pPr>
        <w:pStyle w:val="Heading4"/>
      </w:pPr>
      <w:r>
        <w:lastRenderedPageBreak/>
        <w:t>Calculating</w:t>
      </w:r>
      <w:r w:rsidR="00111367" w:rsidRPr="00020D37">
        <w:t xml:space="preserve"> MSA Impact from Land Use Change</w:t>
      </w:r>
    </w:p>
    <w:p w14:paraId="2889896E" w14:textId="77777777" w:rsidR="00256AE3" w:rsidRPr="00020D37" w:rsidRDefault="00256AE3" w:rsidP="001F001E">
      <w:pPr>
        <w:spacing w:line="276" w:lineRule="auto"/>
        <w:rPr>
          <w:rFonts w:asciiTheme="majorHAnsi" w:eastAsiaTheme="minorEastAsia" w:hAnsiTheme="majorHAnsi"/>
        </w:rPr>
      </w:pPr>
    </w:p>
    <w:p w14:paraId="3F6A1568" w14:textId="4946EED1" w:rsidR="00DF4CEC" w:rsidRPr="00020D37" w:rsidRDefault="00111367" w:rsidP="001F001E">
      <w:pPr>
        <w:spacing w:line="276" w:lineRule="auto"/>
        <w:rPr>
          <w:rFonts w:asciiTheme="majorHAnsi" w:hAnsiTheme="majorHAnsi"/>
        </w:rPr>
      </w:pPr>
      <w:r w:rsidRPr="00020D37">
        <w:rPr>
          <w:rFonts w:asciiTheme="majorHAnsi" w:hAnsiTheme="majorHAnsi"/>
        </w:rPr>
        <w:t xml:space="preserve">The most difficult aspect of GLOBIO to implement is assigning different land-use/land-cover categories that relate to intensity of management or human use, </w:t>
      </w:r>
      <w:r w:rsidR="00C76F98">
        <w:rPr>
          <w:rFonts w:asciiTheme="majorHAnsi" w:hAnsiTheme="majorHAnsi"/>
        </w:rPr>
        <w:t xml:space="preserve">since </w:t>
      </w:r>
      <w:r w:rsidRPr="00020D37">
        <w:rPr>
          <w:rFonts w:asciiTheme="majorHAnsi" w:hAnsiTheme="majorHAnsi"/>
        </w:rPr>
        <w:t xml:space="preserve">this information is </w:t>
      </w:r>
      <w:r w:rsidR="00C76F98">
        <w:rPr>
          <w:rFonts w:asciiTheme="majorHAnsi" w:hAnsiTheme="majorHAnsi"/>
        </w:rPr>
        <w:t xml:space="preserve">often </w:t>
      </w:r>
      <w:r w:rsidRPr="00020D37">
        <w:rPr>
          <w:rFonts w:asciiTheme="majorHAnsi" w:hAnsiTheme="majorHAnsi"/>
        </w:rPr>
        <w:t xml:space="preserve">absent in </w:t>
      </w:r>
      <w:r w:rsidR="00C847C2">
        <w:rPr>
          <w:rFonts w:asciiTheme="majorHAnsi" w:hAnsiTheme="majorHAnsi"/>
        </w:rPr>
        <w:t xml:space="preserve">remotely-sensed </w:t>
      </w:r>
      <w:r w:rsidRPr="00020D37">
        <w:rPr>
          <w:rFonts w:asciiTheme="majorHAnsi" w:hAnsiTheme="majorHAnsi"/>
        </w:rPr>
        <w:t xml:space="preserve">global land-cover datasets. </w:t>
      </w:r>
      <w:r w:rsidR="00C76F98">
        <w:rPr>
          <w:rFonts w:asciiTheme="majorHAnsi" w:hAnsiTheme="majorHAnsi"/>
        </w:rPr>
        <w:t>To assist with this classification, w</w:t>
      </w:r>
      <w:r w:rsidRPr="00020D37">
        <w:rPr>
          <w:rFonts w:asciiTheme="majorHAnsi" w:hAnsiTheme="majorHAnsi"/>
        </w:rPr>
        <w:t xml:space="preserve">e developed simple rules for reclassifying the MODIS </w:t>
      </w:r>
      <w:r w:rsidR="00C847C2">
        <w:rPr>
          <w:rFonts w:asciiTheme="majorHAnsi" w:hAnsiTheme="majorHAnsi"/>
        </w:rPr>
        <w:t xml:space="preserve">or other satellite </w:t>
      </w:r>
      <w:r w:rsidRPr="00020D37">
        <w:rPr>
          <w:rFonts w:asciiTheme="majorHAnsi" w:hAnsiTheme="majorHAnsi"/>
        </w:rPr>
        <w:t>land-use/land-cover maps</w:t>
      </w:r>
      <w:r w:rsidR="00C847C2">
        <w:rPr>
          <w:rFonts w:asciiTheme="majorHAnsi" w:hAnsiTheme="majorHAnsi"/>
        </w:rPr>
        <w:t xml:space="preserve"> into the management categories </w:t>
      </w:r>
      <w:r w:rsidR="004850AA">
        <w:rPr>
          <w:rFonts w:asciiTheme="majorHAnsi" w:hAnsiTheme="majorHAnsi"/>
        </w:rPr>
        <w:t>for which MSA is quantified by</w:t>
      </w:r>
      <w:r w:rsidR="00C847C2">
        <w:rPr>
          <w:rFonts w:asciiTheme="majorHAnsi" w:hAnsiTheme="majorHAnsi"/>
        </w:rPr>
        <w:t xml:space="preserve"> GLOBIO’s broad literature reviews</w:t>
      </w:r>
      <w:r w:rsidRPr="00020D37">
        <w:rPr>
          <w:rFonts w:asciiTheme="majorHAnsi" w:hAnsiTheme="majorHAnsi"/>
        </w:rPr>
        <w:t xml:space="preserve">. </w:t>
      </w:r>
      <w:r w:rsidR="00DF4CEC" w:rsidRPr="00020D37">
        <w:rPr>
          <w:rFonts w:asciiTheme="majorHAnsi" w:hAnsiTheme="majorHAnsi"/>
        </w:rPr>
        <w:t>T</w:t>
      </w:r>
      <w:r w:rsidR="00DF4CEC">
        <w:rPr>
          <w:rFonts w:asciiTheme="majorHAnsi" w:hAnsiTheme="majorHAnsi"/>
        </w:rPr>
        <w:t>able 3</w:t>
      </w:r>
      <w:r w:rsidR="00DF4CEC" w:rsidRPr="00020D37">
        <w:rPr>
          <w:rFonts w:asciiTheme="majorHAnsi" w:hAnsiTheme="majorHAnsi"/>
        </w:rPr>
        <w:t xml:space="preserve"> presents the rule-based categorization used to convert MODIS data to GLOBIO-compatible classes. LULC types that are mapped to more than one GLOBIO type </w:t>
      </w:r>
      <w:r w:rsidR="00DF4CEC">
        <w:rPr>
          <w:rFonts w:asciiTheme="majorHAnsi" w:hAnsiTheme="majorHAnsi"/>
        </w:rPr>
        <w:t xml:space="preserve">are then split according to other auxiliary datasets </w:t>
      </w:r>
      <w:r w:rsidR="00DF4CEC" w:rsidRPr="00020D37">
        <w:rPr>
          <w:rFonts w:asciiTheme="majorHAnsi" w:hAnsiTheme="majorHAnsi"/>
        </w:rPr>
        <w:t xml:space="preserve">described </w:t>
      </w:r>
      <w:r w:rsidR="00DF4CEC">
        <w:rPr>
          <w:rFonts w:asciiTheme="majorHAnsi" w:hAnsiTheme="majorHAnsi"/>
        </w:rPr>
        <w:t>below</w:t>
      </w:r>
      <w:r w:rsidR="00DF4CEC" w:rsidRPr="00020D37">
        <w:rPr>
          <w:rFonts w:asciiTheme="majorHAnsi" w:hAnsiTheme="majorHAnsi"/>
        </w:rPr>
        <w:t>.</w:t>
      </w:r>
    </w:p>
    <w:p w14:paraId="63C40574" w14:textId="77777777" w:rsidR="00111367" w:rsidRPr="00020D37" w:rsidRDefault="00111367" w:rsidP="001F001E">
      <w:pPr>
        <w:spacing w:line="276" w:lineRule="auto"/>
        <w:rPr>
          <w:rFonts w:asciiTheme="majorHAnsi" w:hAnsiTheme="majorHAnsi"/>
        </w:rPr>
      </w:pPr>
    </w:p>
    <w:p w14:paraId="5E4546E9" w14:textId="77777777" w:rsidR="00300962" w:rsidRPr="00594E38" w:rsidRDefault="00111367" w:rsidP="00594E38">
      <w:pPr>
        <w:pStyle w:val="Heading5"/>
      </w:pPr>
      <w:r w:rsidRPr="00594E38">
        <w:rPr>
          <w:rStyle w:val="Heading4Char"/>
          <w:i w:val="0"/>
          <w:iCs w:val="0"/>
        </w:rPr>
        <w:t>Forests</w:t>
      </w:r>
      <w:r w:rsidR="004850AA" w:rsidRPr="00594E38">
        <w:rPr>
          <w:rStyle w:val="Heading4Char"/>
          <w:i w:val="0"/>
          <w:iCs w:val="0"/>
        </w:rPr>
        <w:t>:</w:t>
      </w:r>
      <w:r w:rsidR="004850AA" w:rsidRPr="00594E38">
        <w:t xml:space="preserve"> </w:t>
      </w:r>
    </w:p>
    <w:p w14:paraId="721228B3" w14:textId="3D805B17" w:rsidR="00111367" w:rsidRPr="00594E38" w:rsidRDefault="004850AA" w:rsidP="00594E38">
      <w:pPr>
        <w:rPr>
          <w:rFonts w:asciiTheme="majorHAnsi" w:eastAsiaTheme="minorEastAsia" w:hAnsiTheme="majorHAnsi"/>
          <w:b/>
        </w:rPr>
      </w:pPr>
      <w:r w:rsidRPr="00594E38">
        <w:rPr>
          <w:rFonts w:asciiTheme="majorHAnsi" w:hAnsiTheme="majorHAnsi"/>
        </w:rPr>
        <w:t>T</w:t>
      </w:r>
      <w:r w:rsidR="00111367" w:rsidRPr="00594E38">
        <w:rPr>
          <w:rFonts w:asciiTheme="majorHAnsi" w:hAnsiTheme="majorHAnsi"/>
        </w:rPr>
        <w:t xml:space="preserve">o distinguish between </w:t>
      </w:r>
      <w:r w:rsidR="000964EF" w:rsidRPr="00594E38">
        <w:rPr>
          <w:rFonts w:asciiTheme="majorHAnsi" w:hAnsiTheme="majorHAnsi"/>
        </w:rPr>
        <w:t>primary</w:t>
      </w:r>
      <w:r w:rsidR="00111367" w:rsidRPr="00594E38">
        <w:rPr>
          <w:rFonts w:asciiTheme="majorHAnsi" w:hAnsiTheme="majorHAnsi"/>
        </w:rPr>
        <w:t xml:space="preserve"> forest</w:t>
      </w:r>
      <w:r w:rsidR="001A4AC3">
        <w:rPr>
          <w:rFonts w:asciiTheme="majorHAnsi" w:hAnsiTheme="majorHAnsi"/>
        </w:rPr>
        <w:t xml:space="preserve"> and other forest</w:t>
      </w:r>
      <w:r w:rsidR="00111367" w:rsidRPr="00594E38">
        <w:rPr>
          <w:rFonts w:asciiTheme="majorHAnsi" w:hAnsiTheme="majorHAnsi"/>
        </w:rPr>
        <w:t>,</w:t>
      </w:r>
      <w:r w:rsidR="001A4AC3">
        <w:rPr>
          <w:rFonts w:asciiTheme="majorHAnsi" w:hAnsiTheme="majorHAnsi"/>
        </w:rPr>
        <w:t xml:space="preserve"> including</w:t>
      </w:r>
      <w:r w:rsidR="00111367" w:rsidRPr="00594E38">
        <w:rPr>
          <w:rFonts w:asciiTheme="majorHAnsi" w:hAnsiTheme="majorHAnsi"/>
        </w:rPr>
        <w:t xml:space="preserve"> secondary (replanted) forests</w:t>
      </w:r>
      <w:r w:rsidR="000964EF" w:rsidRPr="00594E38">
        <w:rPr>
          <w:rFonts w:asciiTheme="majorHAnsi" w:hAnsiTheme="majorHAnsi"/>
        </w:rPr>
        <w:t xml:space="preserve"> or f</w:t>
      </w:r>
      <w:r w:rsidR="001A4AC3">
        <w:rPr>
          <w:rFonts w:asciiTheme="majorHAnsi" w:hAnsiTheme="majorHAnsi"/>
        </w:rPr>
        <w:t>orests with some extractive use</w:t>
      </w:r>
      <w:r w:rsidR="000964EF" w:rsidRPr="00594E38">
        <w:rPr>
          <w:rFonts w:asciiTheme="majorHAnsi" w:hAnsiTheme="majorHAnsi"/>
        </w:rPr>
        <w:t xml:space="preserve"> and plantation forests</w:t>
      </w:r>
      <w:r w:rsidR="00A76B0D" w:rsidRPr="00594E38">
        <w:rPr>
          <w:rFonts w:asciiTheme="majorHAnsi" w:hAnsiTheme="majorHAnsi"/>
        </w:rPr>
        <w:t>,</w:t>
      </w:r>
      <w:r w:rsidR="00111367" w:rsidRPr="00594E38">
        <w:rPr>
          <w:rFonts w:asciiTheme="majorHAnsi" w:hAnsiTheme="majorHAnsi"/>
        </w:rPr>
        <w:t xml:space="preserve"> we </w:t>
      </w:r>
      <w:r w:rsidR="00553E68" w:rsidRPr="00594E38">
        <w:rPr>
          <w:rFonts w:asciiTheme="majorHAnsi" w:hAnsiTheme="majorHAnsi"/>
        </w:rPr>
        <w:t>analyze fragmentation in</w:t>
      </w:r>
      <w:r w:rsidR="00111367" w:rsidRPr="00594E38">
        <w:rPr>
          <w:rFonts w:asciiTheme="majorHAnsi" w:hAnsiTheme="majorHAnsi"/>
        </w:rPr>
        <w:t xml:space="preserve"> forest cover</w:t>
      </w:r>
      <w:r w:rsidR="00553E68" w:rsidRPr="00594E38">
        <w:rPr>
          <w:rFonts w:asciiTheme="majorHAnsi" w:hAnsiTheme="majorHAnsi"/>
        </w:rPr>
        <w:t xml:space="preserve"> using FFQI</w:t>
      </w:r>
      <w:r w:rsidR="00111367" w:rsidRPr="00594E38">
        <w:rPr>
          <w:rFonts w:asciiTheme="majorHAnsi" w:hAnsiTheme="majorHAnsi"/>
        </w:rPr>
        <w:t xml:space="preserve"> and assign different use categories based on FFQI</w:t>
      </w:r>
      <w:r w:rsidR="000964EF" w:rsidRPr="00594E38">
        <w:rPr>
          <w:rFonts w:asciiTheme="majorHAnsi" w:hAnsiTheme="majorHAnsi"/>
        </w:rPr>
        <w:t>, with p</w:t>
      </w:r>
      <w:r w:rsidR="00FE0641" w:rsidRPr="00594E38">
        <w:rPr>
          <w:rFonts w:asciiTheme="majorHAnsi" w:hAnsiTheme="majorHAnsi"/>
        </w:rPr>
        <w:t xml:space="preserve">rimary forest </w:t>
      </w:r>
      <w:r w:rsidR="00431F95" w:rsidRPr="00594E38">
        <w:rPr>
          <w:rFonts w:asciiTheme="majorHAnsi" w:hAnsiTheme="majorHAnsi"/>
        </w:rPr>
        <w:t>above a certain user-defined threshold</w:t>
      </w:r>
      <w:r w:rsidR="00111367" w:rsidRPr="00594E38">
        <w:rPr>
          <w:rFonts w:asciiTheme="majorHAnsi" w:hAnsiTheme="majorHAnsi"/>
        </w:rPr>
        <w:t xml:space="preserve">. </w:t>
      </w:r>
      <w:r w:rsidR="00450A19" w:rsidRPr="00594E38">
        <w:rPr>
          <w:rFonts w:asciiTheme="majorHAnsi" w:hAnsiTheme="majorHAnsi"/>
        </w:rPr>
        <w:t xml:space="preserve">This approach assumes that pristine forests are more likely to be found in large, unfragmented tracts of forest, and </w:t>
      </w:r>
      <w:r w:rsidR="00431F95" w:rsidRPr="00594E38">
        <w:rPr>
          <w:rFonts w:asciiTheme="majorHAnsi" w:hAnsiTheme="majorHAnsi"/>
        </w:rPr>
        <w:t xml:space="preserve">that secondary or lightly used </w:t>
      </w:r>
      <w:r w:rsidR="00450A19" w:rsidRPr="00594E38">
        <w:rPr>
          <w:rFonts w:asciiTheme="majorHAnsi" w:hAnsiTheme="majorHAnsi"/>
        </w:rPr>
        <w:t>forests are more likely to be found in the most high</w:t>
      </w:r>
      <w:r w:rsidR="00431F95" w:rsidRPr="00594E38">
        <w:rPr>
          <w:rFonts w:asciiTheme="majorHAnsi" w:hAnsiTheme="majorHAnsi"/>
        </w:rPr>
        <w:t>ly fragmented patches of forest</w:t>
      </w:r>
      <w:r w:rsidR="00450A19" w:rsidRPr="00594E38">
        <w:rPr>
          <w:rFonts w:asciiTheme="majorHAnsi" w:hAnsiTheme="majorHAnsi"/>
        </w:rPr>
        <w:t xml:space="preserve">. </w:t>
      </w:r>
      <w:r w:rsidR="00431F95" w:rsidRPr="00594E38">
        <w:rPr>
          <w:rFonts w:asciiTheme="majorHAnsi" w:hAnsiTheme="majorHAnsi"/>
        </w:rPr>
        <w:t>The threshold</w:t>
      </w:r>
      <w:r w:rsidR="00111367" w:rsidRPr="00594E38">
        <w:rPr>
          <w:rFonts w:asciiTheme="majorHAnsi" w:hAnsiTheme="majorHAnsi"/>
        </w:rPr>
        <w:t xml:space="preserve"> </w:t>
      </w:r>
      <w:r w:rsidR="00431F95" w:rsidRPr="00594E38">
        <w:rPr>
          <w:rFonts w:asciiTheme="majorHAnsi" w:hAnsiTheme="majorHAnsi"/>
        </w:rPr>
        <w:t>can</w:t>
      </w:r>
      <w:r w:rsidR="00450A19" w:rsidRPr="00594E38">
        <w:rPr>
          <w:rFonts w:asciiTheme="majorHAnsi" w:hAnsiTheme="majorHAnsi"/>
        </w:rPr>
        <w:t xml:space="preserve"> be calibrated </w:t>
      </w:r>
      <w:r w:rsidR="00111367" w:rsidRPr="00594E38">
        <w:rPr>
          <w:rFonts w:asciiTheme="majorHAnsi" w:hAnsiTheme="majorHAnsi"/>
        </w:rPr>
        <w:t xml:space="preserve">such that the aggregate amount of </w:t>
      </w:r>
      <w:r w:rsidR="00FE0641" w:rsidRPr="00594E38">
        <w:rPr>
          <w:rFonts w:asciiTheme="majorHAnsi" w:hAnsiTheme="majorHAnsi"/>
        </w:rPr>
        <w:t>primary</w:t>
      </w:r>
      <w:r w:rsidR="00111367" w:rsidRPr="00594E38">
        <w:rPr>
          <w:rFonts w:asciiTheme="majorHAnsi" w:hAnsiTheme="majorHAnsi"/>
        </w:rPr>
        <w:t xml:space="preserve"> </w:t>
      </w:r>
      <w:r w:rsidR="00431F95" w:rsidRPr="00594E38">
        <w:rPr>
          <w:rFonts w:asciiTheme="majorHAnsi" w:hAnsiTheme="majorHAnsi"/>
        </w:rPr>
        <w:t>and secondary or lightly-used</w:t>
      </w:r>
      <w:r w:rsidR="00111367" w:rsidRPr="00594E38">
        <w:rPr>
          <w:rFonts w:asciiTheme="majorHAnsi" w:hAnsiTheme="majorHAnsi"/>
        </w:rPr>
        <w:t xml:space="preserve"> forests match </w:t>
      </w:r>
      <w:r w:rsidR="001F001E" w:rsidRPr="00594E38">
        <w:rPr>
          <w:rFonts w:asciiTheme="majorHAnsi" w:hAnsiTheme="majorHAnsi"/>
        </w:rPr>
        <w:t xml:space="preserve">estimates at the </w:t>
      </w:r>
      <w:r w:rsidR="00111367" w:rsidRPr="00594E38">
        <w:rPr>
          <w:rFonts w:asciiTheme="majorHAnsi" w:hAnsiTheme="majorHAnsi"/>
        </w:rPr>
        <w:t xml:space="preserve">national </w:t>
      </w:r>
      <w:r w:rsidR="001F001E" w:rsidRPr="00594E38">
        <w:rPr>
          <w:rFonts w:asciiTheme="majorHAnsi" w:hAnsiTheme="majorHAnsi"/>
        </w:rPr>
        <w:t>or continental scale</w:t>
      </w:r>
      <w:r w:rsidR="00111367" w:rsidRPr="00594E38">
        <w:rPr>
          <w:rFonts w:asciiTheme="majorHAnsi" w:hAnsiTheme="majorHAnsi"/>
        </w:rPr>
        <w:t xml:space="preserve"> (documented in </w:t>
      </w:r>
      <w:proofErr w:type="spellStart"/>
      <w:r w:rsidR="001F001E" w:rsidRPr="00594E38">
        <w:rPr>
          <w:rFonts w:asciiTheme="majorHAnsi" w:hAnsiTheme="majorHAnsi"/>
        </w:rPr>
        <w:t>Alkemade</w:t>
      </w:r>
      <w:proofErr w:type="spellEnd"/>
      <w:r w:rsidR="001F001E" w:rsidRPr="00594E38">
        <w:rPr>
          <w:rFonts w:asciiTheme="majorHAnsi" w:hAnsiTheme="majorHAnsi"/>
        </w:rPr>
        <w:t xml:space="preserve"> et al.</w:t>
      </w:r>
      <w:r w:rsidR="00111367" w:rsidRPr="00594E38">
        <w:rPr>
          <w:rFonts w:asciiTheme="majorHAnsi" w:hAnsiTheme="majorHAnsi"/>
        </w:rPr>
        <w:t xml:space="preserve"> 2009). </w:t>
      </w:r>
    </w:p>
    <w:p w14:paraId="3DB05B01" w14:textId="77777777" w:rsidR="00111367" w:rsidRPr="00300962" w:rsidRDefault="00111367" w:rsidP="001F001E">
      <w:pPr>
        <w:spacing w:line="276" w:lineRule="auto"/>
        <w:rPr>
          <w:rFonts w:asciiTheme="majorHAnsi" w:hAnsiTheme="majorHAnsi"/>
          <w:i/>
        </w:rPr>
      </w:pPr>
    </w:p>
    <w:p w14:paraId="3B751E09" w14:textId="77777777" w:rsidR="00300962" w:rsidRPr="00594E38" w:rsidRDefault="00111367" w:rsidP="00594E38">
      <w:pPr>
        <w:pStyle w:val="Heading5"/>
      </w:pPr>
      <w:r w:rsidRPr="00594E38">
        <w:rPr>
          <w:rStyle w:val="Heading4Char"/>
          <w:i w:val="0"/>
          <w:iCs w:val="0"/>
        </w:rPr>
        <w:t>Shrubland and Grassland</w:t>
      </w:r>
      <w:r w:rsidR="004850AA" w:rsidRPr="00594E38">
        <w:rPr>
          <w:rStyle w:val="Heading4Char"/>
          <w:i w:val="0"/>
          <w:iCs w:val="0"/>
        </w:rPr>
        <w:t>:</w:t>
      </w:r>
      <w:r w:rsidR="004850AA" w:rsidRPr="00594E38">
        <w:t xml:space="preserve"> </w:t>
      </w:r>
    </w:p>
    <w:p w14:paraId="31A0187F" w14:textId="74F13F70" w:rsidR="00111367" w:rsidRPr="00594E38" w:rsidRDefault="004850AA" w:rsidP="00594E38">
      <w:pPr>
        <w:rPr>
          <w:rFonts w:asciiTheme="majorHAnsi" w:hAnsiTheme="majorHAnsi"/>
        </w:rPr>
      </w:pPr>
      <w:r w:rsidRPr="00594E38">
        <w:rPr>
          <w:rFonts w:asciiTheme="majorHAnsi" w:hAnsiTheme="majorHAnsi"/>
        </w:rPr>
        <w:t>T</w:t>
      </w:r>
      <w:r w:rsidR="00111367" w:rsidRPr="00594E38">
        <w:rPr>
          <w:rFonts w:asciiTheme="majorHAnsi" w:hAnsiTheme="majorHAnsi"/>
        </w:rPr>
        <w:t>o distinguish be</w:t>
      </w:r>
      <w:r w:rsidR="00952AAF" w:rsidRPr="00594E38">
        <w:rPr>
          <w:rFonts w:asciiTheme="majorHAnsi" w:hAnsiTheme="majorHAnsi"/>
        </w:rPr>
        <w:t>tween primary vegetation (more pristine) grasslands, grazed grasslands</w:t>
      </w:r>
      <w:r w:rsidR="00111367" w:rsidRPr="00594E38">
        <w:rPr>
          <w:rFonts w:asciiTheme="majorHAnsi" w:hAnsiTheme="majorHAnsi"/>
        </w:rPr>
        <w:t xml:space="preserve">, and man-made pastures (deforested areas used for pasture), we </w:t>
      </w:r>
      <w:r w:rsidR="00EE53E1" w:rsidRPr="00594E38">
        <w:rPr>
          <w:rFonts w:asciiTheme="majorHAnsi" w:hAnsiTheme="majorHAnsi"/>
        </w:rPr>
        <w:t>compare the</w:t>
      </w:r>
      <w:r w:rsidR="00111367" w:rsidRPr="00594E38">
        <w:rPr>
          <w:rFonts w:asciiTheme="majorHAnsi" w:hAnsiTheme="majorHAnsi"/>
        </w:rPr>
        <w:t xml:space="preserve"> </w:t>
      </w:r>
      <w:r w:rsidR="00952AAF" w:rsidRPr="00594E38">
        <w:rPr>
          <w:rFonts w:asciiTheme="majorHAnsi" w:hAnsiTheme="majorHAnsi"/>
        </w:rPr>
        <w:t xml:space="preserve">potential vegetation map generated by </w:t>
      </w:r>
      <w:proofErr w:type="spellStart"/>
      <w:r w:rsidR="00AF18F8" w:rsidRPr="00594E38">
        <w:rPr>
          <w:rFonts w:asciiTheme="majorHAnsi" w:hAnsiTheme="majorHAnsi"/>
        </w:rPr>
        <w:t>Ramankutty</w:t>
      </w:r>
      <w:proofErr w:type="spellEnd"/>
      <w:r w:rsidR="00AF18F8" w:rsidRPr="00594E38">
        <w:rPr>
          <w:rFonts w:asciiTheme="majorHAnsi" w:hAnsiTheme="majorHAnsi"/>
        </w:rPr>
        <w:t xml:space="preserve"> and </w:t>
      </w:r>
      <w:r w:rsidR="00111367" w:rsidRPr="00594E38">
        <w:rPr>
          <w:rFonts w:asciiTheme="majorHAnsi" w:hAnsiTheme="majorHAnsi"/>
        </w:rPr>
        <w:t>F</w:t>
      </w:r>
      <w:r w:rsidR="00AF18F8" w:rsidRPr="00594E38">
        <w:rPr>
          <w:rFonts w:asciiTheme="majorHAnsi" w:hAnsiTheme="majorHAnsi"/>
        </w:rPr>
        <w:t>oley</w:t>
      </w:r>
      <w:r w:rsidR="00111367" w:rsidRPr="00594E38">
        <w:rPr>
          <w:rFonts w:asciiTheme="majorHAnsi" w:hAnsiTheme="majorHAnsi"/>
        </w:rPr>
        <w:t xml:space="preserve"> </w:t>
      </w:r>
      <w:r w:rsidR="00C847C2" w:rsidRPr="00594E38">
        <w:rPr>
          <w:rFonts w:asciiTheme="majorHAnsi" w:hAnsiTheme="majorHAnsi"/>
        </w:rPr>
        <w:t>(1999)</w:t>
      </w:r>
      <w:r w:rsidR="00EE53E1" w:rsidRPr="00594E38">
        <w:rPr>
          <w:rFonts w:asciiTheme="majorHAnsi" w:hAnsiTheme="majorHAnsi"/>
        </w:rPr>
        <w:t xml:space="preserve"> described above</w:t>
      </w:r>
      <w:r w:rsidR="00952AAF" w:rsidRPr="00594E38">
        <w:rPr>
          <w:rFonts w:asciiTheme="majorHAnsi" w:hAnsiTheme="majorHAnsi"/>
        </w:rPr>
        <w:t xml:space="preserve"> to</w:t>
      </w:r>
      <w:r w:rsidR="00C847C2" w:rsidRPr="00594E38">
        <w:rPr>
          <w:rFonts w:asciiTheme="majorHAnsi" w:hAnsiTheme="majorHAnsi"/>
        </w:rPr>
        <w:t xml:space="preserve"> </w:t>
      </w:r>
      <w:r w:rsidR="00952AAF" w:rsidRPr="00594E38">
        <w:rPr>
          <w:rFonts w:asciiTheme="majorHAnsi" w:hAnsiTheme="majorHAnsi"/>
        </w:rPr>
        <w:t xml:space="preserve">actual vegetation determined by </w:t>
      </w:r>
      <w:r w:rsidR="00111367" w:rsidRPr="00594E38">
        <w:rPr>
          <w:rFonts w:asciiTheme="majorHAnsi" w:hAnsiTheme="majorHAnsi"/>
        </w:rPr>
        <w:t xml:space="preserve">MODIS land-cover data. If a </w:t>
      </w:r>
      <w:proofErr w:type="gramStart"/>
      <w:r w:rsidR="00111367" w:rsidRPr="00594E38">
        <w:rPr>
          <w:rFonts w:asciiTheme="majorHAnsi" w:hAnsiTheme="majorHAnsi"/>
        </w:rPr>
        <w:t>particular pixel</w:t>
      </w:r>
      <w:proofErr w:type="gramEnd"/>
      <w:r w:rsidR="00111367" w:rsidRPr="00594E38">
        <w:rPr>
          <w:rFonts w:asciiTheme="majorHAnsi" w:hAnsiTheme="majorHAnsi"/>
        </w:rPr>
        <w:t xml:space="preserve"> is designated forest according to the potential vegetation map, but is listed as grassland in MODIS, </w:t>
      </w:r>
      <w:r w:rsidR="00C76F98" w:rsidRPr="00594E38">
        <w:rPr>
          <w:rFonts w:asciiTheme="majorHAnsi" w:hAnsiTheme="majorHAnsi"/>
        </w:rPr>
        <w:t>it has likely forest that has been cl</w:t>
      </w:r>
      <w:r w:rsidR="00594E38">
        <w:rPr>
          <w:rFonts w:asciiTheme="majorHAnsi" w:hAnsiTheme="majorHAnsi"/>
        </w:rPr>
        <w:t>e</w:t>
      </w:r>
      <w:r w:rsidR="00C76F98" w:rsidRPr="00594E38">
        <w:rPr>
          <w:rFonts w:asciiTheme="majorHAnsi" w:hAnsiTheme="majorHAnsi"/>
        </w:rPr>
        <w:t xml:space="preserve">ared for grazing, in this case the </w:t>
      </w:r>
      <w:r w:rsidR="00952AAF" w:rsidRPr="00594E38">
        <w:rPr>
          <w:rFonts w:asciiTheme="majorHAnsi" w:hAnsiTheme="majorHAnsi"/>
        </w:rPr>
        <w:t>pixel is reclassified</w:t>
      </w:r>
      <w:r w:rsidR="00111367" w:rsidRPr="00594E38">
        <w:rPr>
          <w:rFonts w:asciiTheme="majorHAnsi" w:hAnsiTheme="majorHAnsi"/>
        </w:rPr>
        <w:t xml:space="preserve"> as “man-made pasture</w:t>
      </w:r>
      <w:r w:rsidR="00C76F98" w:rsidRPr="00594E38">
        <w:rPr>
          <w:rFonts w:asciiTheme="majorHAnsi" w:hAnsiTheme="majorHAnsi"/>
        </w:rPr>
        <w:t>.</w:t>
      </w:r>
      <w:r w:rsidR="00111367" w:rsidRPr="00594E38">
        <w:rPr>
          <w:rFonts w:asciiTheme="majorHAnsi" w:hAnsiTheme="majorHAnsi"/>
        </w:rPr>
        <w:t xml:space="preserve">” If a pixel is grassland according to the potential vegetation map and is listed as grassland in the MODIS data, a separate dataset </w:t>
      </w:r>
      <w:r w:rsidR="0034646F" w:rsidRPr="00594E38">
        <w:rPr>
          <w:rFonts w:asciiTheme="majorHAnsi" w:hAnsiTheme="majorHAnsi"/>
        </w:rPr>
        <w:t xml:space="preserve">is utilized, quantifying the </w:t>
      </w:r>
      <w:r w:rsidR="00111367" w:rsidRPr="00594E38">
        <w:rPr>
          <w:rFonts w:asciiTheme="majorHAnsi" w:hAnsiTheme="majorHAnsi"/>
        </w:rPr>
        <w:t xml:space="preserve">proportional pasture area at </w:t>
      </w:r>
      <w:r w:rsidR="0034646F" w:rsidRPr="00594E38">
        <w:rPr>
          <w:rFonts w:asciiTheme="majorHAnsi" w:hAnsiTheme="majorHAnsi"/>
        </w:rPr>
        <w:t>~10 km</w:t>
      </w:r>
      <w:r w:rsidR="00111367" w:rsidRPr="00594E38">
        <w:rPr>
          <w:rFonts w:asciiTheme="majorHAnsi" w:hAnsiTheme="majorHAnsi"/>
        </w:rPr>
        <w:t xml:space="preserve"> resolution</w:t>
      </w:r>
      <w:r w:rsidR="0034646F" w:rsidRPr="00594E38">
        <w:rPr>
          <w:rFonts w:asciiTheme="majorHAnsi" w:hAnsiTheme="majorHAnsi"/>
        </w:rPr>
        <w:t xml:space="preserve"> developed by </w:t>
      </w:r>
      <w:proofErr w:type="spellStart"/>
      <w:r w:rsidR="0034646F" w:rsidRPr="00594E38">
        <w:rPr>
          <w:rFonts w:asciiTheme="majorHAnsi" w:hAnsiTheme="majorHAnsi"/>
        </w:rPr>
        <w:t>Ramankutty</w:t>
      </w:r>
      <w:proofErr w:type="spellEnd"/>
      <w:r w:rsidR="0034646F" w:rsidRPr="00594E38">
        <w:rPr>
          <w:rFonts w:asciiTheme="majorHAnsi" w:hAnsiTheme="majorHAnsi"/>
        </w:rPr>
        <w:t xml:space="preserve"> et al. (2008)</w:t>
      </w:r>
      <w:r w:rsidR="00111367" w:rsidRPr="00594E38">
        <w:rPr>
          <w:rFonts w:asciiTheme="majorHAnsi" w:hAnsiTheme="majorHAnsi"/>
        </w:rPr>
        <w:t xml:space="preserve">.  </w:t>
      </w:r>
      <w:r w:rsidR="00431F95" w:rsidRPr="00594E38">
        <w:rPr>
          <w:rFonts w:asciiTheme="majorHAnsi" w:hAnsiTheme="majorHAnsi"/>
        </w:rPr>
        <w:t>This</w:t>
      </w:r>
      <w:r w:rsidR="00111367" w:rsidRPr="00594E38">
        <w:rPr>
          <w:rFonts w:asciiTheme="majorHAnsi" w:hAnsiTheme="majorHAnsi"/>
        </w:rPr>
        <w:t xml:space="preserve"> pixel</w:t>
      </w:r>
      <w:r w:rsidR="00431F95" w:rsidRPr="00594E38">
        <w:rPr>
          <w:rFonts w:asciiTheme="majorHAnsi" w:hAnsiTheme="majorHAnsi"/>
        </w:rPr>
        <w:t xml:space="preserve"> is defined</w:t>
      </w:r>
      <w:r w:rsidR="00111367" w:rsidRPr="00594E38">
        <w:rPr>
          <w:rFonts w:asciiTheme="majorHAnsi" w:hAnsiTheme="majorHAnsi"/>
        </w:rPr>
        <w:t xml:space="preserve"> as “livestock grazing” if the proportion of the grid-cell in pasture is greater than a </w:t>
      </w:r>
      <w:r w:rsidR="00F0646B" w:rsidRPr="00594E38">
        <w:rPr>
          <w:rFonts w:asciiTheme="majorHAnsi" w:hAnsiTheme="majorHAnsi"/>
        </w:rPr>
        <w:t>user-defined</w:t>
      </w:r>
      <w:r w:rsidR="00111367" w:rsidRPr="00594E38">
        <w:rPr>
          <w:rFonts w:asciiTheme="majorHAnsi" w:hAnsiTheme="majorHAnsi"/>
        </w:rPr>
        <w:t xml:space="preserve"> threshold. </w:t>
      </w:r>
      <w:r w:rsidR="00431F95" w:rsidRPr="00594E38">
        <w:rPr>
          <w:rFonts w:asciiTheme="majorHAnsi" w:hAnsiTheme="majorHAnsi"/>
        </w:rPr>
        <w:t>The</w:t>
      </w:r>
      <w:r w:rsidR="00111367" w:rsidRPr="00594E38">
        <w:rPr>
          <w:rFonts w:asciiTheme="majorHAnsi" w:hAnsiTheme="majorHAnsi"/>
        </w:rPr>
        <w:t xml:space="preserve"> threshold </w:t>
      </w:r>
      <w:r w:rsidR="00431F95" w:rsidRPr="00594E38">
        <w:rPr>
          <w:rFonts w:asciiTheme="majorHAnsi" w:hAnsiTheme="majorHAnsi"/>
        </w:rPr>
        <w:t>can be</w:t>
      </w:r>
      <w:r w:rsidR="00111367" w:rsidRPr="00594E38">
        <w:rPr>
          <w:rFonts w:asciiTheme="majorHAnsi" w:hAnsiTheme="majorHAnsi"/>
        </w:rPr>
        <w:t xml:space="preserve"> chosen such that aggregate totals of livestock grazing match national and provincial data, as described above</w:t>
      </w:r>
      <w:r w:rsidR="00F0646B" w:rsidRPr="00594E38">
        <w:rPr>
          <w:rFonts w:asciiTheme="majorHAnsi" w:hAnsiTheme="majorHAnsi"/>
        </w:rPr>
        <w:t xml:space="preserve"> for forests</w:t>
      </w:r>
      <w:r w:rsidR="00111367" w:rsidRPr="00594E38">
        <w:rPr>
          <w:rFonts w:asciiTheme="majorHAnsi" w:hAnsiTheme="majorHAnsi"/>
        </w:rPr>
        <w:t xml:space="preserve">. If the </w:t>
      </w:r>
      <w:r w:rsidR="00431F95" w:rsidRPr="00594E38">
        <w:rPr>
          <w:rFonts w:asciiTheme="majorHAnsi" w:hAnsiTheme="majorHAnsi"/>
        </w:rPr>
        <w:t xml:space="preserve">grassland </w:t>
      </w:r>
      <w:r w:rsidR="00111367" w:rsidRPr="00594E38">
        <w:rPr>
          <w:rFonts w:asciiTheme="majorHAnsi" w:hAnsiTheme="majorHAnsi"/>
        </w:rPr>
        <w:t xml:space="preserve">pixel is lower than the grazing threshold, </w:t>
      </w:r>
      <w:r w:rsidR="00431F95" w:rsidRPr="00594E38">
        <w:rPr>
          <w:rFonts w:asciiTheme="majorHAnsi" w:hAnsiTheme="majorHAnsi"/>
        </w:rPr>
        <w:t>it will be defined</w:t>
      </w:r>
      <w:r w:rsidR="00111367" w:rsidRPr="00594E38">
        <w:rPr>
          <w:rFonts w:asciiTheme="majorHAnsi" w:hAnsiTheme="majorHAnsi"/>
        </w:rPr>
        <w:t xml:space="preserve"> as </w:t>
      </w:r>
      <w:r w:rsidR="00431F95" w:rsidRPr="00594E38">
        <w:rPr>
          <w:rFonts w:asciiTheme="majorHAnsi" w:hAnsiTheme="majorHAnsi"/>
        </w:rPr>
        <w:t>primary vegetation.</w:t>
      </w:r>
      <w:r w:rsidR="00111367" w:rsidRPr="00594E38">
        <w:rPr>
          <w:rFonts w:asciiTheme="majorHAnsi" w:hAnsiTheme="majorHAnsi"/>
        </w:rPr>
        <w:t xml:space="preserve"> </w:t>
      </w:r>
    </w:p>
    <w:p w14:paraId="65D87F86" w14:textId="77777777" w:rsidR="00111367" w:rsidRPr="00020D37" w:rsidRDefault="00111367" w:rsidP="001F001E">
      <w:pPr>
        <w:spacing w:line="276" w:lineRule="auto"/>
        <w:rPr>
          <w:rFonts w:asciiTheme="majorHAnsi" w:hAnsiTheme="majorHAnsi"/>
        </w:rPr>
      </w:pPr>
    </w:p>
    <w:p w14:paraId="4E169465" w14:textId="77777777" w:rsidR="00300962" w:rsidRPr="00594E38" w:rsidRDefault="00111367" w:rsidP="00A1160E">
      <w:pPr>
        <w:pStyle w:val="Heading5"/>
      </w:pPr>
      <w:r w:rsidRPr="00594E38">
        <w:rPr>
          <w:rStyle w:val="Heading4Char"/>
          <w:i w:val="0"/>
          <w:iCs w:val="0"/>
        </w:rPr>
        <w:t>Cropland</w:t>
      </w:r>
      <w:r w:rsidR="004850AA" w:rsidRPr="00594E38">
        <w:rPr>
          <w:rStyle w:val="Heading4Char"/>
          <w:i w:val="0"/>
          <w:iCs w:val="0"/>
        </w:rPr>
        <w:t>:</w:t>
      </w:r>
      <w:r w:rsidRPr="00594E38">
        <w:t xml:space="preserve"> </w:t>
      </w:r>
      <w:r w:rsidR="004850AA" w:rsidRPr="00594E38">
        <w:t xml:space="preserve"> </w:t>
      </w:r>
    </w:p>
    <w:p w14:paraId="3DA12B25" w14:textId="220D2CEA" w:rsidR="00111367" w:rsidRPr="00020D37" w:rsidRDefault="001A4AC3" w:rsidP="001F001E">
      <w:pPr>
        <w:spacing w:line="276" w:lineRule="auto"/>
        <w:rPr>
          <w:rFonts w:asciiTheme="majorHAnsi" w:hAnsiTheme="majorHAnsi"/>
        </w:rPr>
      </w:pPr>
      <w:r>
        <w:rPr>
          <w:rFonts w:asciiTheme="majorHAnsi" w:hAnsiTheme="majorHAnsi"/>
        </w:rPr>
        <w:t>Because cropland intensification is only calculated in the MSA</w:t>
      </w:r>
      <w:r>
        <w:rPr>
          <w:rFonts w:asciiTheme="majorHAnsi" w:hAnsiTheme="majorHAnsi"/>
          <w:vertAlign w:val="subscript"/>
        </w:rPr>
        <w:t>LU</w:t>
      </w:r>
      <w:r>
        <w:rPr>
          <w:rFonts w:asciiTheme="majorHAnsi" w:hAnsiTheme="majorHAnsi"/>
        </w:rPr>
        <w:t xml:space="preserve"> and does not affect the configuration of primary habitat and thus the fragmentation calculated for MSA</w:t>
      </w:r>
      <w:r>
        <w:rPr>
          <w:rFonts w:asciiTheme="majorHAnsi" w:hAnsiTheme="majorHAnsi"/>
          <w:vertAlign w:val="subscript"/>
        </w:rPr>
        <w:t>F</w:t>
      </w:r>
      <w:r>
        <w:rPr>
          <w:rFonts w:asciiTheme="majorHAnsi" w:hAnsiTheme="majorHAnsi"/>
        </w:rPr>
        <w:t xml:space="preserve">, the spatial location of intensification is not necessary to define. The user only needs to designate the proportion of agriculture in the landscape that is intensified (i.e., not low-input agriculture). This </w:t>
      </w:r>
      <w:r>
        <w:rPr>
          <w:rFonts w:asciiTheme="majorHAnsi" w:hAnsiTheme="majorHAnsi"/>
        </w:rPr>
        <w:lastRenderedPageBreak/>
        <w:t xml:space="preserve">can be found in the regional datasets cited by </w:t>
      </w:r>
      <w:proofErr w:type="spellStart"/>
      <w:r>
        <w:rPr>
          <w:rFonts w:asciiTheme="majorHAnsi" w:hAnsiTheme="majorHAnsi"/>
        </w:rPr>
        <w:t>Alkemade</w:t>
      </w:r>
      <w:proofErr w:type="spellEnd"/>
      <w:r>
        <w:rPr>
          <w:rFonts w:asciiTheme="majorHAnsi" w:hAnsiTheme="majorHAnsi"/>
        </w:rPr>
        <w:t xml:space="preserve"> et al. (2009)</w:t>
      </w:r>
      <w:r w:rsidR="00245E78">
        <w:rPr>
          <w:rFonts w:asciiTheme="majorHAnsi" w:hAnsiTheme="majorHAnsi"/>
        </w:rPr>
        <w:t xml:space="preserve"> or available through </w:t>
      </w:r>
      <w:proofErr w:type="gramStart"/>
      <w:r w:rsidR="00245E78">
        <w:rPr>
          <w:rFonts w:asciiTheme="majorHAnsi" w:hAnsiTheme="majorHAnsi"/>
        </w:rPr>
        <w:t>FAO</w:t>
      </w:r>
      <w:r>
        <w:rPr>
          <w:rFonts w:asciiTheme="majorHAnsi" w:hAnsiTheme="majorHAnsi"/>
        </w:rPr>
        <w:t>, or</w:t>
      </w:r>
      <w:proofErr w:type="gramEnd"/>
      <w:r>
        <w:rPr>
          <w:rFonts w:asciiTheme="majorHAnsi" w:hAnsiTheme="majorHAnsi"/>
        </w:rPr>
        <w:t xml:space="preserve"> can be derived</w:t>
      </w:r>
      <w:r w:rsidR="00111367" w:rsidRPr="00020D37">
        <w:rPr>
          <w:rFonts w:asciiTheme="majorHAnsi" w:hAnsiTheme="majorHAnsi"/>
        </w:rPr>
        <w:t xml:space="preserve"> a dataset </w:t>
      </w:r>
      <w:r w:rsidR="00C847C2">
        <w:rPr>
          <w:rFonts w:asciiTheme="majorHAnsi" w:hAnsiTheme="majorHAnsi"/>
        </w:rPr>
        <w:t>developed by Foley et al. (2011)</w:t>
      </w:r>
      <w:r w:rsidR="00111367" w:rsidRPr="00020D37">
        <w:rPr>
          <w:rFonts w:asciiTheme="majorHAnsi" w:hAnsiTheme="majorHAnsi"/>
        </w:rPr>
        <w:t xml:space="preserve"> that maps yield gaps for all major commodity crops globally</w:t>
      </w:r>
      <w:r w:rsidR="00001F60">
        <w:rPr>
          <w:rFonts w:asciiTheme="majorHAnsi" w:hAnsiTheme="majorHAnsi"/>
        </w:rPr>
        <w:t xml:space="preserve"> at ~10 km resolution</w:t>
      </w:r>
      <w:r w:rsidR="00111367" w:rsidRPr="00020D37">
        <w:rPr>
          <w:rFonts w:asciiTheme="majorHAnsi" w:hAnsiTheme="majorHAnsi"/>
        </w:rPr>
        <w:t xml:space="preserve">. This methodology compares agricultural production in similar climates (based on precipitation and growing degree days) and rates crop yield in different regions according to the maximum yields attained for its </w:t>
      </w:r>
      <w:proofErr w:type="gramStart"/>
      <w:r w:rsidR="00111367" w:rsidRPr="00020D37">
        <w:rPr>
          <w:rFonts w:asciiTheme="majorHAnsi" w:hAnsiTheme="majorHAnsi"/>
        </w:rPr>
        <w:t>particular climate</w:t>
      </w:r>
      <w:proofErr w:type="gramEnd"/>
      <w:r w:rsidR="00111367" w:rsidRPr="00020D37">
        <w:rPr>
          <w:rFonts w:asciiTheme="majorHAnsi" w:hAnsiTheme="majorHAnsi"/>
        </w:rPr>
        <w:t>. The difference between actual and maximum attainable yield is defined as the “yield gap.”</w:t>
      </w:r>
      <w:r w:rsidR="00A1160E">
        <w:rPr>
          <w:rFonts w:asciiTheme="majorHAnsi" w:hAnsiTheme="majorHAnsi"/>
        </w:rPr>
        <w:t xml:space="preserve"> The yield gap can serve as a surrogate for (lack of) intensification, and the user can examine the yield gap maps for their region of interest to determine what proportion of the landscape falls below a certain level of yield gap.</w:t>
      </w:r>
      <w:r w:rsidR="00111367" w:rsidRPr="00020D37">
        <w:rPr>
          <w:rFonts w:asciiTheme="majorHAnsi" w:hAnsiTheme="majorHAnsi"/>
        </w:rPr>
        <w:t xml:space="preserve"> </w:t>
      </w:r>
    </w:p>
    <w:p w14:paraId="6B0100C2" w14:textId="77777777" w:rsidR="009B24E6" w:rsidRDefault="009B24E6" w:rsidP="001F001E">
      <w:pPr>
        <w:spacing w:after="160" w:line="276" w:lineRule="auto"/>
        <w:rPr>
          <w:rFonts w:asciiTheme="majorHAnsi" w:hAnsiTheme="majorHAnsi"/>
          <w:b/>
        </w:rPr>
      </w:pPr>
    </w:p>
    <w:p w14:paraId="302E5F9E" w14:textId="0CDFE4A0" w:rsidR="00CC268B" w:rsidRPr="00A1160E" w:rsidRDefault="002467FB" w:rsidP="00A1160E">
      <w:pPr>
        <w:spacing w:after="160" w:line="276" w:lineRule="auto"/>
        <w:rPr>
          <w:rFonts w:asciiTheme="majorHAnsi" w:hAnsiTheme="majorHAnsi"/>
          <w:b/>
        </w:rPr>
      </w:pPr>
      <w:r>
        <w:rPr>
          <w:rFonts w:asciiTheme="majorHAnsi" w:hAnsiTheme="majorHAnsi"/>
          <w:b/>
        </w:rPr>
        <w:t>Table 3</w:t>
      </w:r>
      <w:r w:rsidR="00CC268B" w:rsidRPr="00020D37">
        <w:rPr>
          <w:rFonts w:asciiTheme="majorHAnsi" w:hAnsiTheme="majorHAnsi"/>
          <w:b/>
        </w:rPr>
        <w:t xml:space="preserve">: MODIS to GLOBIO </w:t>
      </w:r>
      <w:r w:rsidR="00CC268B">
        <w:rPr>
          <w:rFonts w:asciiTheme="majorHAnsi" w:hAnsiTheme="majorHAnsi"/>
          <w:b/>
        </w:rPr>
        <w:t>cover class c</w:t>
      </w:r>
      <w:r w:rsidR="00CC268B" w:rsidRPr="00020D37">
        <w:rPr>
          <w:rFonts w:asciiTheme="majorHAnsi" w:hAnsiTheme="majorHAnsi"/>
          <w:b/>
        </w:rPr>
        <w:t>onversion</w:t>
      </w:r>
      <w:r w:rsidR="00CC268B">
        <w:rPr>
          <w:rFonts w:asciiTheme="majorHAnsi" w:hAnsiTheme="majorHAnsi"/>
          <w:b/>
        </w:rPr>
        <w:t xml:space="preserve"> and MSA affected by land use</w:t>
      </w:r>
    </w:p>
    <w:tbl>
      <w:tblPr>
        <w:tblW w:w="8360" w:type="dxa"/>
        <w:tblCellMar>
          <w:left w:w="0" w:type="dxa"/>
          <w:right w:w="0" w:type="dxa"/>
        </w:tblCellMar>
        <w:tblLook w:val="0420" w:firstRow="1" w:lastRow="0" w:firstColumn="0" w:lastColumn="0" w:noHBand="0" w:noVBand="1"/>
      </w:tblPr>
      <w:tblGrid>
        <w:gridCol w:w="4027"/>
        <w:gridCol w:w="2263"/>
        <w:gridCol w:w="990"/>
        <w:gridCol w:w="1080"/>
      </w:tblGrid>
      <w:tr w:rsidR="00CC268B" w:rsidRPr="00020D37" w14:paraId="0AC00784" w14:textId="77777777" w:rsidTr="00FF74C9">
        <w:trPr>
          <w:trHeight w:val="368"/>
        </w:trPr>
        <w:tc>
          <w:tcPr>
            <w:tcW w:w="4027"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7E16FEFF" w14:textId="77777777" w:rsidR="00CC268B" w:rsidRPr="00020D37" w:rsidRDefault="00CC268B" w:rsidP="00FF74C9">
            <w:pPr>
              <w:spacing w:line="276" w:lineRule="auto"/>
              <w:rPr>
                <w:rFonts w:asciiTheme="majorHAnsi" w:eastAsiaTheme="minorEastAsia" w:hAnsiTheme="majorHAnsi"/>
              </w:rPr>
            </w:pPr>
            <w:r w:rsidRPr="00020D37">
              <w:rPr>
                <w:rFonts w:asciiTheme="majorHAnsi" w:eastAsiaTheme="minorEastAsia" w:hAnsiTheme="majorHAnsi"/>
                <w:b/>
                <w:bCs/>
              </w:rPr>
              <w:t xml:space="preserve">MODIS </w:t>
            </w:r>
            <w:r>
              <w:rPr>
                <w:rFonts w:asciiTheme="majorHAnsi" w:eastAsiaTheme="minorEastAsia" w:hAnsiTheme="majorHAnsi"/>
                <w:b/>
                <w:bCs/>
              </w:rPr>
              <w:t>Land Use/Land Cover</w:t>
            </w:r>
            <w:r w:rsidRPr="00020D37">
              <w:rPr>
                <w:rFonts w:asciiTheme="majorHAnsi" w:eastAsiaTheme="minorEastAsia" w:hAnsiTheme="majorHAnsi"/>
                <w:b/>
                <w:bCs/>
              </w:rPr>
              <w:t xml:space="preserve"> Class</w:t>
            </w:r>
          </w:p>
        </w:tc>
        <w:tc>
          <w:tcPr>
            <w:tcW w:w="2263"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53416B3B"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b/>
                <w:bCs/>
              </w:rPr>
              <w:t>Convert to which GLOBIO classes?</w:t>
            </w:r>
          </w:p>
        </w:tc>
        <w:tc>
          <w:tcPr>
            <w:tcW w:w="99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0FBB942C" w14:textId="4806F24E" w:rsidR="00CC268B" w:rsidRPr="00CE56CA" w:rsidRDefault="00CC268B" w:rsidP="00816B37">
            <w:pPr>
              <w:spacing w:line="276" w:lineRule="auto"/>
              <w:rPr>
                <w:rFonts w:asciiTheme="majorHAnsi" w:eastAsiaTheme="minorEastAsia" w:hAnsiTheme="majorHAnsi"/>
                <w:vertAlign w:val="subscript"/>
              </w:rPr>
            </w:pPr>
            <w:r>
              <w:rPr>
                <w:rFonts w:asciiTheme="majorHAnsi" w:eastAsiaTheme="minorEastAsia" w:hAnsiTheme="majorHAnsi"/>
                <w:b/>
                <w:bCs/>
              </w:rPr>
              <w:t>MSA</w:t>
            </w:r>
            <w:r w:rsidR="00816B37">
              <w:rPr>
                <w:rFonts w:asciiTheme="majorHAnsi" w:eastAsiaTheme="minorEastAsia" w:hAnsiTheme="majorHAnsi"/>
                <w:b/>
                <w:bCs/>
              </w:rPr>
              <w:t>_</w:t>
            </w:r>
            <w:r w:rsidR="00481502">
              <w:rPr>
                <w:rFonts w:asciiTheme="majorHAnsi" w:eastAsiaTheme="minorEastAsia" w:hAnsiTheme="majorHAnsi"/>
                <w:b/>
                <w:bCs/>
              </w:rPr>
              <w:t>LU</w:t>
            </w:r>
          </w:p>
        </w:tc>
        <w:tc>
          <w:tcPr>
            <w:tcW w:w="1080" w:type="dxa"/>
            <w:tcBorders>
              <w:top w:val="single" w:sz="8" w:space="0" w:color="FFFFFF"/>
              <w:left w:val="single" w:sz="8" w:space="0" w:color="FFFFFF"/>
              <w:bottom w:val="single" w:sz="24" w:space="0" w:color="FFFFFF"/>
              <w:right w:val="single" w:sz="8" w:space="0" w:color="FFFFFF"/>
            </w:tcBorders>
            <w:shd w:val="clear" w:color="auto" w:fill="5B9BD5"/>
            <w:vAlign w:val="center"/>
          </w:tcPr>
          <w:p w14:paraId="2A301861" w14:textId="77777777" w:rsidR="00CC268B" w:rsidRDefault="00CC268B" w:rsidP="00FF74C9">
            <w:pPr>
              <w:spacing w:before="240" w:line="276" w:lineRule="auto"/>
              <w:rPr>
                <w:rFonts w:asciiTheme="majorHAnsi" w:eastAsiaTheme="minorEastAsia" w:hAnsiTheme="majorHAnsi"/>
                <w:b/>
                <w:bCs/>
              </w:rPr>
            </w:pPr>
            <w:r>
              <w:rPr>
                <w:rFonts w:asciiTheme="majorHAnsi" w:eastAsiaTheme="minorEastAsia" w:hAnsiTheme="majorHAnsi"/>
                <w:b/>
                <w:bCs/>
              </w:rPr>
              <w:t>SE</w:t>
            </w:r>
          </w:p>
          <w:p w14:paraId="12240427" w14:textId="77777777" w:rsidR="00CC268B" w:rsidRDefault="00CC268B" w:rsidP="00FF74C9">
            <w:pPr>
              <w:spacing w:line="276" w:lineRule="auto"/>
              <w:rPr>
                <w:rFonts w:asciiTheme="majorHAnsi" w:eastAsiaTheme="minorEastAsia" w:hAnsiTheme="majorHAnsi"/>
                <w:b/>
                <w:bCs/>
              </w:rPr>
            </w:pPr>
          </w:p>
        </w:tc>
      </w:tr>
      <w:tr w:rsidR="00CC268B" w:rsidRPr="00020D37" w14:paraId="29F03DF0" w14:textId="77777777" w:rsidTr="00FF74C9">
        <w:trPr>
          <w:trHeight w:val="266"/>
        </w:trPr>
        <w:tc>
          <w:tcPr>
            <w:tcW w:w="4027"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03ED010A" w14:textId="32EDE589"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0 - </w:t>
            </w:r>
            <w:r w:rsidR="00CC268B" w:rsidRPr="00020D37">
              <w:rPr>
                <w:rFonts w:asciiTheme="majorHAnsi" w:eastAsiaTheme="minorEastAsia" w:hAnsiTheme="majorHAnsi"/>
              </w:rPr>
              <w:t>Water</w:t>
            </w:r>
          </w:p>
        </w:tc>
        <w:tc>
          <w:tcPr>
            <w:tcW w:w="2263"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364D84F2"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N/A</w:t>
            </w:r>
          </w:p>
        </w:tc>
        <w:tc>
          <w:tcPr>
            <w:tcW w:w="99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56F2071D" w14:textId="77777777" w:rsidR="00CC268B" w:rsidRPr="00020D37" w:rsidRDefault="00CC268B" w:rsidP="00FF74C9">
            <w:pPr>
              <w:spacing w:line="276" w:lineRule="auto"/>
              <w:rPr>
                <w:rFonts w:asciiTheme="majorHAnsi" w:eastAsiaTheme="minorEastAsia" w:hAnsiTheme="majorHAnsi"/>
              </w:rPr>
            </w:pPr>
          </w:p>
        </w:tc>
        <w:tc>
          <w:tcPr>
            <w:tcW w:w="1080" w:type="dxa"/>
            <w:tcBorders>
              <w:top w:val="single" w:sz="24" w:space="0" w:color="FFFFFF"/>
              <w:left w:val="single" w:sz="8" w:space="0" w:color="FFFFFF"/>
              <w:bottom w:val="single" w:sz="8" w:space="0" w:color="FFFFFF"/>
              <w:right w:val="single" w:sz="8" w:space="0" w:color="FFFFFF"/>
            </w:tcBorders>
            <w:shd w:val="clear" w:color="auto" w:fill="D2DEEF"/>
            <w:vAlign w:val="center"/>
          </w:tcPr>
          <w:p w14:paraId="1E07BD27" w14:textId="77777777" w:rsidR="00CC268B" w:rsidRPr="00020D37" w:rsidRDefault="00CC268B" w:rsidP="00FF74C9">
            <w:pPr>
              <w:spacing w:line="276" w:lineRule="auto"/>
              <w:rPr>
                <w:rFonts w:asciiTheme="majorHAnsi" w:eastAsiaTheme="minorEastAsia" w:hAnsiTheme="majorHAnsi"/>
              </w:rPr>
            </w:pPr>
          </w:p>
        </w:tc>
      </w:tr>
      <w:tr w:rsidR="00CC268B" w:rsidRPr="00020D37" w14:paraId="72BCF171"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0084DF95" w14:textId="6B8B9035"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1 - </w:t>
            </w:r>
            <w:r w:rsidR="00CC268B">
              <w:rPr>
                <w:rFonts w:asciiTheme="majorHAnsi" w:eastAsiaTheme="minorEastAsia" w:hAnsiTheme="majorHAnsi"/>
              </w:rPr>
              <w:t>Evergreen n</w:t>
            </w:r>
            <w:r w:rsidR="00CC268B" w:rsidRPr="00020D37">
              <w:rPr>
                <w:rFonts w:asciiTheme="majorHAnsi" w:eastAsiaTheme="minorEastAsia" w:hAnsiTheme="majorHAnsi"/>
              </w:rPr>
              <w:t>eedleleaf forest</w:t>
            </w:r>
          </w:p>
          <w:p w14:paraId="0481FDDF" w14:textId="6428407B"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2 - </w:t>
            </w:r>
            <w:r w:rsidR="00CC268B">
              <w:rPr>
                <w:rFonts w:asciiTheme="majorHAnsi" w:eastAsiaTheme="minorEastAsia" w:hAnsiTheme="majorHAnsi"/>
              </w:rPr>
              <w:t>Evergreen b</w:t>
            </w:r>
            <w:r w:rsidR="00CC268B" w:rsidRPr="00020D37">
              <w:rPr>
                <w:rFonts w:asciiTheme="majorHAnsi" w:eastAsiaTheme="minorEastAsia" w:hAnsiTheme="majorHAnsi"/>
              </w:rPr>
              <w:t>roadleaf forest</w:t>
            </w:r>
          </w:p>
          <w:p w14:paraId="09F503F8" w14:textId="773E9901"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3 - </w:t>
            </w:r>
            <w:r w:rsidR="00CC268B">
              <w:rPr>
                <w:rFonts w:asciiTheme="majorHAnsi" w:eastAsiaTheme="minorEastAsia" w:hAnsiTheme="majorHAnsi"/>
              </w:rPr>
              <w:t>Deciduous n</w:t>
            </w:r>
            <w:r w:rsidR="00CC268B" w:rsidRPr="00020D37">
              <w:rPr>
                <w:rFonts w:asciiTheme="majorHAnsi" w:eastAsiaTheme="minorEastAsia" w:hAnsiTheme="majorHAnsi"/>
              </w:rPr>
              <w:t>eedleleaf forest</w:t>
            </w:r>
          </w:p>
          <w:p w14:paraId="17A609A9" w14:textId="3780B1E7"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4 - </w:t>
            </w:r>
            <w:r w:rsidR="00CC268B">
              <w:rPr>
                <w:rFonts w:asciiTheme="majorHAnsi" w:eastAsiaTheme="minorEastAsia" w:hAnsiTheme="majorHAnsi"/>
              </w:rPr>
              <w:t>Deciduous b</w:t>
            </w:r>
            <w:r w:rsidR="00CC268B" w:rsidRPr="00020D37">
              <w:rPr>
                <w:rFonts w:asciiTheme="majorHAnsi" w:eastAsiaTheme="minorEastAsia" w:hAnsiTheme="majorHAnsi"/>
              </w:rPr>
              <w:t>roadleaf forest</w:t>
            </w:r>
          </w:p>
          <w:p w14:paraId="57CD5451" w14:textId="5F35AC2E"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5 - </w:t>
            </w:r>
            <w:r w:rsidR="00CC268B" w:rsidRPr="00020D37">
              <w:rPr>
                <w:rFonts w:asciiTheme="majorHAnsi" w:eastAsiaTheme="minorEastAsia" w:hAnsiTheme="majorHAnsi"/>
              </w:rPr>
              <w:t>Mixed forest</w:t>
            </w:r>
          </w:p>
        </w:tc>
        <w:tc>
          <w:tcPr>
            <w:tcW w:w="2263"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B289519"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 xml:space="preserve">1 - Primary </w:t>
            </w:r>
            <w:proofErr w:type="spellStart"/>
            <w:r>
              <w:rPr>
                <w:rFonts w:asciiTheme="majorHAnsi" w:eastAsiaTheme="minorEastAsia" w:hAnsiTheme="majorHAnsi"/>
              </w:rPr>
              <w:t>vegetation</w:t>
            </w:r>
            <w:r>
              <w:rPr>
                <w:rFonts w:asciiTheme="majorHAnsi" w:eastAsiaTheme="minorEastAsia" w:hAnsiTheme="majorHAnsi"/>
                <w:vertAlign w:val="superscript"/>
              </w:rPr>
              <w:t>a</w:t>
            </w:r>
            <w:proofErr w:type="spellEnd"/>
          </w:p>
          <w:p w14:paraId="5EECE527"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 xml:space="preserve">3 - Secondary </w:t>
            </w:r>
            <w:proofErr w:type="spellStart"/>
            <w:r>
              <w:rPr>
                <w:rFonts w:asciiTheme="majorHAnsi" w:eastAsiaTheme="minorEastAsia" w:hAnsiTheme="majorHAnsi"/>
              </w:rPr>
              <w:t>forest</w:t>
            </w:r>
            <w:r>
              <w:rPr>
                <w:rFonts w:asciiTheme="majorHAnsi" w:eastAsiaTheme="minorEastAsia" w:hAnsiTheme="majorHAnsi"/>
                <w:vertAlign w:val="superscript"/>
              </w:rPr>
              <w:t>a</w:t>
            </w:r>
            <w:proofErr w:type="spellEnd"/>
          </w:p>
          <w:p w14:paraId="411FF9C9" w14:textId="59B7692E" w:rsidR="00CC268B" w:rsidRPr="00B15746" w:rsidRDefault="00CC268B" w:rsidP="00FF74C9">
            <w:pPr>
              <w:spacing w:line="276" w:lineRule="auto"/>
              <w:rPr>
                <w:rFonts w:asciiTheme="majorHAnsi" w:eastAsiaTheme="minorEastAsia" w:hAnsiTheme="majorHAnsi"/>
                <w:vertAlign w:val="superscript"/>
              </w:rPr>
            </w:pPr>
          </w:p>
        </w:tc>
        <w:tc>
          <w:tcPr>
            <w:tcW w:w="99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02BE6E16"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1</w:t>
            </w:r>
          </w:p>
          <w:p w14:paraId="5E920234"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0.5</w:t>
            </w:r>
          </w:p>
          <w:p w14:paraId="226B7849"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0.2</w:t>
            </w:r>
          </w:p>
        </w:tc>
        <w:tc>
          <w:tcPr>
            <w:tcW w:w="1080" w:type="dxa"/>
            <w:tcBorders>
              <w:top w:val="single" w:sz="8" w:space="0" w:color="FFFFFF"/>
              <w:left w:val="single" w:sz="8" w:space="0" w:color="FFFFFF"/>
              <w:bottom w:val="single" w:sz="8" w:space="0" w:color="FFFFFF"/>
              <w:right w:val="single" w:sz="8" w:space="0" w:color="FFFFFF"/>
            </w:tcBorders>
            <w:shd w:val="clear" w:color="auto" w:fill="EAEFF7"/>
            <w:vAlign w:val="center"/>
          </w:tcPr>
          <w:p w14:paraId="0FF24883"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&lt;0.01</w:t>
            </w:r>
          </w:p>
          <w:p w14:paraId="5CD481B6"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0.03</w:t>
            </w:r>
          </w:p>
          <w:p w14:paraId="5F80FED4"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0.04</w:t>
            </w:r>
          </w:p>
        </w:tc>
      </w:tr>
      <w:tr w:rsidR="00CC268B" w:rsidRPr="00020D37" w14:paraId="7270DA76"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55876181" w14:textId="291B4292"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6 - </w:t>
            </w:r>
            <w:r w:rsidR="00CC268B">
              <w:rPr>
                <w:rFonts w:asciiTheme="majorHAnsi" w:eastAsiaTheme="minorEastAsia" w:hAnsiTheme="majorHAnsi"/>
              </w:rPr>
              <w:t>Closed shrublands/</w:t>
            </w:r>
            <w:proofErr w:type="spellStart"/>
            <w:r w:rsidR="00CC268B">
              <w:rPr>
                <w:rFonts w:asciiTheme="majorHAnsi" w:eastAsiaTheme="minorEastAsia" w:hAnsiTheme="majorHAnsi"/>
              </w:rPr>
              <w:t>c</w:t>
            </w:r>
            <w:r w:rsidR="00CC268B" w:rsidRPr="00020D37">
              <w:rPr>
                <w:rFonts w:asciiTheme="majorHAnsi" w:eastAsiaTheme="minorEastAsia" w:hAnsiTheme="majorHAnsi"/>
              </w:rPr>
              <w:t>errado</w:t>
            </w:r>
            <w:proofErr w:type="spellEnd"/>
          </w:p>
          <w:p w14:paraId="45B4699B" w14:textId="15D5970F"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7 - </w:t>
            </w:r>
            <w:r w:rsidR="00CC268B" w:rsidRPr="00020D37">
              <w:rPr>
                <w:rFonts w:asciiTheme="majorHAnsi" w:eastAsiaTheme="minorEastAsia" w:hAnsiTheme="majorHAnsi"/>
              </w:rPr>
              <w:t>Open shrublands</w:t>
            </w:r>
          </w:p>
          <w:p w14:paraId="35442DAF" w14:textId="3E10E0E2"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8 - </w:t>
            </w:r>
            <w:r w:rsidR="00CC268B" w:rsidRPr="00020D37">
              <w:rPr>
                <w:rFonts w:asciiTheme="majorHAnsi" w:eastAsiaTheme="minorEastAsia" w:hAnsiTheme="majorHAnsi"/>
              </w:rPr>
              <w:t>Woody savannas</w:t>
            </w:r>
          </w:p>
          <w:p w14:paraId="13996C44" w14:textId="28900E0D"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9 - </w:t>
            </w:r>
            <w:r w:rsidR="00CC268B" w:rsidRPr="00020D37">
              <w:rPr>
                <w:rFonts w:asciiTheme="majorHAnsi" w:eastAsiaTheme="minorEastAsia" w:hAnsiTheme="majorHAnsi"/>
              </w:rPr>
              <w:t>Savannas</w:t>
            </w:r>
          </w:p>
          <w:p w14:paraId="7FDB306F" w14:textId="3977DB4B"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10 - </w:t>
            </w:r>
            <w:r w:rsidR="00CC268B" w:rsidRPr="00020D37">
              <w:rPr>
                <w:rFonts w:asciiTheme="majorHAnsi" w:eastAsiaTheme="minorEastAsia" w:hAnsiTheme="majorHAnsi"/>
              </w:rPr>
              <w:t>Grasslands</w:t>
            </w:r>
          </w:p>
        </w:tc>
        <w:tc>
          <w:tcPr>
            <w:tcW w:w="2263"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16DE1A52"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 xml:space="preserve">1 - Primary </w:t>
            </w:r>
            <w:proofErr w:type="spellStart"/>
            <w:r>
              <w:rPr>
                <w:rFonts w:asciiTheme="majorHAnsi" w:eastAsiaTheme="minorEastAsia" w:hAnsiTheme="majorHAnsi"/>
              </w:rPr>
              <w:t>vegetation</w:t>
            </w:r>
            <w:r>
              <w:rPr>
                <w:rFonts w:asciiTheme="majorHAnsi" w:eastAsiaTheme="minorEastAsia" w:hAnsiTheme="majorHAnsi"/>
                <w:vertAlign w:val="superscript"/>
              </w:rPr>
              <w:t>b</w:t>
            </w:r>
            <w:proofErr w:type="spellEnd"/>
          </w:p>
          <w:p w14:paraId="61A48957"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 xml:space="preserve">5 - Livestock </w:t>
            </w:r>
            <w:proofErr w:type="spellStart"/>
            <w:r>
              <w:rPr>
                <w:rFonts w:asciiTheme="majorHAnsi" w:eastAsiaTheme="minorEastAsia" w:hAnsiTheme="majorHAnsi"/>
              </w:rPr>
              <w:t>grazing</w:t>
            </w:r>
            <w:r>
              <w:rPr>
                <w:rFonts w:asciiTheme="majorHAnsi" w:eastAsiaTheme="minorEastAsia" w:hAnsiTheme="majorHAnsi"/>
                <w:vertAlign w:val="superscript"/>
              </w:rPr>
              <w:t>c</w:t>
            </w:r>
            <w:proofErr w:type="spellEnd"/>
          </w:p>
          <w:p w14:paraId="0035A860"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 xml:space="preserve">6 - Man-made </w:t>
            </w:r>
            <w:proofErr w:type="spellStart"/>
            <w:r>
              <w:rPr>
                <w:rFonts w:asciiTheme="majorHAnsi" w:eastAsiaTheme="minorEastAsia" w:hAnsiTheme="majorHAnsi"/>
              </w:rPr>
              <w:t>pastures</w:t>
            </w:r>
            <w:r>
              <w:rPr>
                <w:rFonts w:asciiTheme="majorHAnsi" w:eastAsiaTheme="minorEastAsia" w:hAnsiTheme="majorHAnsi"/>
                <w:vertAlign w:val="superscript"/>
              </w:rPr>
              <w:t>b</w:t>
            </w:r>
            <w:proofErr w:type="spellEnd"/>
          </w:p>
        </w:tc>
        <w:tc>
          <w:tcPr>
            <w:tcW w:w="99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25890F38"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1</w:t>
            </w:r>
          </w:p>
          <w:p w14:paraId="16198E7F"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0.7</w:t>
            </w:r>
          </w:p>
          <w:p w14:paraId="6D7C5402"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0.1</w:t>
            </w:r>
          </w:p>
        </w:tc>
        <w:tc>
          <w:tcPr>
            <w:tcW w:w="1080" w:type="dxa"/>
            <w:tcBorders>
              <w:top w:val="single" w:sz="8" w:space="0" w:color="FFFFFF"/>
              <w:left w:val="single" w:sz="8" w:space="0" w:color="FFFFFF"/>
              <w:bottom w:val="single" w:sz="8" w:space="0" w:color="FFFFFF"/>
              <w:right w:val="single" w:sz="8" w:space="0" w:color="FFFFFF"/>
            </w:tcBorders>
            <w:shd w:val="clear" w:color="auto" w:fill="D2DEEF"/>
            <w:vAlign w:val="center"/>
          </w:tcPr>
          <w:p w14:paraId="55AFC191"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&lt;0.01</w:t>
            </w:r>
          </w:p>
          <w:p w14:paraId="52A1C6CB"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0.05</w:t>
            </w:r>
          </w:p>
          <w:p w14:paraId="235441E6"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0.07</w:t>
            </w:r>
          </w:p>
        </w:tc>
      </w:tr>
      <w:tr w:rsidR="00CC268B" w:rsidRPr="00020D37" w14:paraId="443266A1"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E79CCC3" w14:textId="5B4AC4BE"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12 - </w:t>
            </w:r>
            <w:r w:rsidR="00CC268B" w:rsidRPr="00020D37">
              <w:rPr>
                <w:rFonts w:asciiTheme="majorHAnsi" w:eastAsiaTheme="minorEastAsia" w:hAnsiTheme="majorHAnsi"/>
              </w:rPr>
              <w:t>Croplands/Perennial</w:t>
            </w:r>
          </w:p>
        </w:tc>
        <w:tc>
          <w:tcPr>
            <w:tcW w:w="2263"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189475B7" w14:textId="2A9FB052" w:rsidR="00CC268B" w:rsidRPr="00B15746" w:rsidRDefault="00A1160E" w:rsidP="00A1160E">
            <w:pPr>
              <w:spacing w:line="276" w:lineRule="auto"/>
              <w:rPr>
                <w:rFonts w:asciiTheme="majorHAnsi" w:eastAsiaTheme="minorEastAsia" w:hAnsiTheme="majorHAnsi"/>
                <w:vertAlign w:val="superscript"/>
              </w:rPr>
            </w:pPr>
            <w:r>
              <w:rPr>
                <w:rFonts w:asciiTheme="majorHAnsi" w:eastAsiaTheme="minorEastAsia" w:hAnsiTheme="majorHAnsi"/>
              </w:rPr>
              <w:t>12 – All agriculture</w:t>
            </w:r>
          </w:p>
        </w:tc>
        <w:tc>
          <w:tcPr>
            <w:tcW w:w="99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tcPr>
          <w:p w14:paraId="1274A9E0"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0.3</w:t>
            </w:r>
          </w:p>
          <w:p w14:paraId="20A5B94A"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0.1</w:t>
            </w:r>
          </w:p>
        </w:tc>
        <w:tc>
          <w:tcPr>
            <w:tcW w:w="1080" w:type="dxa"/>
            <w:tcBorders>
              <w:top w:val="single" w:sz="8" w:space="0" w:color="FFFFFF"/>
              <w:left w:val="single" w:sz="8" w:space="0" w:color="FFFFFF"/>
              <w:bottom w:val="single" w:sz="8" w:space="0" w:color="FFFFFF"/>
              <w:right w:val="single" w:sz="8" w:space="0" w:color="FFFFFF"/>
            </w:tcBorders>
            <w:shd w:val="clear" w:color="auto" w:fill="EAEFF7"/>
            <w:vAlign w:val="center"/>
          </w:tcPr>
          <w:p w14:paraId="10C2073B"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0.12</w:t>
            </w:r>
          </w:p>
          <w:p w14:paraId="7E9C1083"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0.08</w:t>
            </w:r>
          </w:p>
        </w:tc>
      </w:tr>
      <w:tr w:rsidR="00CC268B" w:rsidRPr="00020D37" w14:paraId="58571F9E"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5C97FDD6" w14:textId="5E6A9B77"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13 - </w:t>
            </w:r>
            <w:r w:rsidR="00CC268B" w:rsidRPr="00020D37">
              <w:rPr>
                <w:rFonts w:asciiTheme="majorHAnsi" w:eastAsiaTheme="minorEastAsia" w:hAnsiTheme="majorHAnsi"/>
              </w:rPr>
              <w:t>Urban and built-up</w:t>
            </w:r>
          </w:p>
        </w:tc>
        <w:tc>
          <w:tcPr>
            <w:tcW w:w="2263"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4DF1E24B"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10 - Built-up areas</w:t>
            </w:r>
          </w:p>
        </w:tc>
        <w:tc>
          <w:tcPr>
            <w:tcW w:w="99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tcPr>
          <w:p w14:paraId="53833222"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0.05</w:t>
            </w:r>
          </w:p>
        </w:tc>
        <w:tc>
          <w:tcPr>
            <w:tcW w:w="1080" w:type="dxa"/>
            <w:tcBorders>
              <w:top w:val="single" w:sz="8" w:space="0" w:color="FFFFFF"/>
              <w:left w:val="single" w:sz="8" w:space="0" w:color="FFFFFF"/>
              <w:bottom w:val="single" w:sz="8" w:space="0" w:color="FFFFFF"/>
              <w:right w:val="single" w:sz="8" w:space="0" w:color="FFFFFF"/>
            </w:tcBorders>
            <w:shd w:val="clear" w:color="auto" w:fill="D2DEEF"/>
            <w:vAlign w:val="center"/>
          </w:tcPr>
          <w:p w14:paraId="6B2728DA" w14:textId="77777777" w:rsidR="00CC268B" w:rsidRPr="00020D37" w:rsidRDefault="00CC268B" w:rsidP="00FF74C9">
            <w:pPr>
              <w:spacing w:line="276" w:lineRule="auto"/>
              <w:rPr>
                <w:rFonts w:asciiTheme="majorHAnsi" w:eastAsiaTheme="minorEastAsia" w:hAnsiTheme="majorHAnsi"/>
              </w:rPr>
            </w:pPr>
          </w:p>
        </w:tc>
      </w:tr>
      <w:tr w:rsidR="00CC268B" w:rsidRPr="00020D37" w14:paraId="62554A80"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2164C3F2" w14:textId="3ADB1A65"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16 - </w:t>
            </w:r>
            <w:r w:rsidR="00CC268B" w:rsidRPr="00020D37">
              <w:rPr>
                <w:rFonts w:asciiTheme="majorHAnsi" w:eastAsiaTheme="minorEastAsia" w:hAnsiTheme="majorHAnsi"/>
              </w:rPr>
              <w:t>Barren or sparsely vegetated</w:t>
            </w:r>
          </w:p>
        </w:tc>
        <w:tc>
          <w:tcPr>
            <w:tcW w:w="2263"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1BDE2B2"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1 - Primary vegetation</w:t>
            </w:r>
          </w:p>
        </w:tc>
        <w:tc>
          <w:tcPr>
            <w:tcW w:w="99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tcPr>
          <w:p w14:paraId="5CAEA0F4"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1.0</w:t>
            </w:r>
          </w:p>
        </w:tc>
        <w:tc>
          <w:tcPr>
            <w:tcW w:w="1080" w:type="dxa"/>
            <w:tcBorders>
              <w:top w:val="single" w:sz="8" w:space="0" w:color="FFFFFF"/>
              <w:left w:val="single" w:sz="8" w:space="0" w:color="FFFFFF"/>
              <w:bottom w:val="single" w:sz="8" w:space="0" w:color="FFFFFF"/>
              <w:right w:val="single" w:sz="8" w:space="0" w:color="FFFFFF"/>
            </w:tcBorders>
            <w:shd w:val="clear" w:color="auto" w:fill="EAEFF7"/>
            <w:vAlign w:val="center"/>
          </w:tcPr>
          <w:p w14:paraId="326185C3"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&lt;0.01</w:t>
            </w:r>
          </w:p>
        </w:tc>
      </w:tr>
    </w:tbl>
    <w:p w14:paraId="7D180755" w14:textId="26B2EA06" w:rsidR="00CC268B" w:rsidRPr="00A1160E" w:rsidRDefault="00CC268B" w:rsidP="00CC268B">
      <w:pPr>
        <w:spacing w:line="276" w:lineRule="auto"/>
        <w:rPr>
          <w:rFonts w:asciiTheme="majorHAnsi" w:eastAsiaTheme="minorEastAsia" w:hAnsiTheme="majorHAnsi"/>
          <w:i/>
          <w:sz w:val="20"/>
          <w:szCs w:val="20"/>
        </w:rPr>
      </w:pPr>
      <w:r>
        <w:rPr>
          <w:rFonts w:asciiTheme="majorHAnsi" w:eastAsiaTheme="minorEastAsia" w:hAnsiTheme="majorHAnsi"/>
          <w:i/>
          <w:sz w:val="20"/>
          <w:szCs w:val="20"/>
        </w:rPr>
        <w:t>Split based on</w:t>
      </w:r>
      <w:r w:rsidR="001F3BE0">
        <w:rPr>
          <w:rFonts w:asciiTheme="majorHAnsi" w:eastAsiaTheme="minorEastAsia" w:hAnsiTheme="majorHAnsi"/>
          <w:i/>
          <w:sz w:val="20"/>
          <w:szCs w:val="20"/>
        </w:rPr>
        <w:t xml:space="preserve"> (a)</w:t>
      </w:r>
      <w:r>
        <w:rPr>
          <w:rFonts w:asciiTheme="majorHAnsi" w:eastAsiaTheme="minorEastAsia" w:hAnsiTheme="majorHAnsi"/>
          <w:i/>
          <w:sz w:val="20"/>
          <w:szCs w:val="20"/>
        </w:rPr>
        <w:t xml:space="preserve">FFQ (described in Fragmentation section, above), </w:t>
      </w:r>
      <w:r w:rsidR="001F3BE0">
        <w:rPr>
          <w:rFonts w:asciiTheme="majorHAnsi" w:eastAsiaTheme="minorEastAsia" w:hAnsiTheme="majorHAnsi"/>
          <w:i/>
          <w:sz w:val="20"/>
          <w:szCs w:val="20"/>
        </w:rPr>
        <w:t xml:space="preserve">(b) </w:t>
      </w:r>
      <w:r>
        <w:rPr>
          <w:rFonts w:asciiTheme="majorHAnsi" w:eastAsiaTheme="minorEastAsia" w:hAnsiTheme="majorHAnsi"/>
          <w:i/>
          <w:sz w:val="20"/>
          <w:szCs w:val="20"/>
        </w:rPr>
        <w:t xml:space="preserve">potential vegetation map (Foley et al. 2009), </w:t>
      </w:r>
      <w:r w:rsidR="001F3BE0">
        <w:rPr>
          <w:rFonts w:asciiTheme="majorHAnsi" w:eastAsiaTheme="minorEastAsia" w:hAnsiTheme="majorHAnsi"/>
          <w:i/>
          <w:sz w:val="20"/>
          <w:szCs w:val="20"/>
        </w:rPr>
        <w:t xml:space="preserve">(c) </w:t>
      </w:r>
      <w:r>
        <w:rPr>
          <w:rFonts w:asciiTheme="majorHAnsi" w:eastAsiaTheme="minorEastAsia" w:hAnsiTheme="majorHAnsi"/>
          <w:i/>
          <w:sz w:val="20"/>
          <w:szCs w:val="20"/>
        </w:rPr>
        <w:t>proportional pasture area (</w:t>
      </w:r>
      <w:proofErr w:type="spellStart"/>
      <w:r>
        <w:rPr>
          <w:rFonts w:asciiTheme="majorHAnsi" w:eastAsiaTheme="minorEastAsia" w:hAnsiTheme="majorHAnsi"/>
          <w:i/>
          <w:sz w:val="20"/>
          <w:szCs w:val="20"/>
        </w:rPr>
        <w:t>Ramunkutty</w:t>
      </w:r>
      <w:proofErr w:type="spellEnd"/>
      <w:r>
        <w:rPr>
          <w:rFonts w:asciiTheme="majorHAnsi" w:eastAsiaTheme="minorEastAsia" w:hAnsiTheme="majorHAnsi"/>
          <w:i/>
          <w:sz w:val="20"/>
          <w:szCs w:val="20"/>
        </w:rPr>
        <w:t xml:space="preserve"> et al. 2009). Missing from this classification structure is GLOBIO classes “Lightly used natural forest” (GLOBIO class 2)</w:t>
      </w:r>
      <w:r w:rsidR="0025077E">
        <w:rPr>
          <w:rFonts w:asciiTheme="majorHAnsi" w:eastAsiaTheme="minorEastAsia" w:hAnsiTheme="majorHAnsi"/>
          <w:i/>
          <w:sz w:val="20"/>
          <w:szCs w:val="20"/>
        </w:rPr>
        <w:t>, “Plantation forest” (GLOBIO class 4),</w:t>
      </w:r>
      <w:r>
        <w:rPr>
          <w:rFonts w:asciiTheme="majorHAnsi" w:eastAsiaTheme="minorEastAsia" w:hAnsiTheme="majorHAnsi"/>
          <w:i/>
          <w:sz w:val="20"/>
          <w:szCs w:val="20"/>
        </w:rPr>
        <w:t xml:space="preserve"> and “agroforestry” (GLOBIO class 7)</w:t>
      </w:r>
      <w:r w:rsidR="00A1160E">
        <w:rPr>
          <w:rFonts w:asciiTheme="majorHAnsi" w:eastAsiaTheme="minorEastAsia" w:hAnsiTheme="majorHAnsi"/>
          <w:i/>
          <w:sz w:val="20"/>
          <w:szCs w:val="20"/>
        </w:rPr>
        <w:t>, “Low-input agriculture” (GLOBIO class 8), and “Intensive agriculture” (GLOBIO class 9)</w:t>
      </w:r>
      <w:r>
        <w:rPr>
          <w:rFonts w:asciiTheme="majorHAnsi" w:eastAsiaTheme="minorEastAsia" w:hAnsiTheme="majorHAnsi"/>
          <w:i/>
          <w:sz w:val="20"/>
          <w:szCs w:val="20"/>
        </w:rPr>
        <w:t>.</w:t>
      </w:r>
      <w:r w:rsidR="00A1160E">
        <w:rPr>
          <w:rFonts w:asciiTheme="majorHAnsi" w:eastAsiaTheme="minorEastAsia" w:hAnsiTheme="majorHAnsi"/>
          <w:i/>
          <w:sz w:val="20"/>
          <w:szCs w:val="20"/>
        </w:rPr>
        <w:t xml:space="preserve"> The agriculture classes are split in an </w:t>
      </w:r>
      <w:proofErr w:type="spellStart"/>
      <w:r w:rsidR="00A1160E">
        <w:rPr>
          <w:rFonts w:asciiTheme="majorHAnsi" w:eastAsiaTheme="minorEastAsia" w:hAnsiTheme="majorHAnsi"/>
          <w:i/>
          <w:sz w:val="20"/>
          <w:szCs w:val="20"/>
        </w:rPr>
        <w:t>aspatial</w:t>
      </w:r>
      <w:proofErr w:type="spellEnd"/>
      <w:r w:rsidR="00A1160E">
        <w:rPr>
          <w:rFonts w:asciiTheme="majorHAnsi" w:eastAsiaTheme="minorEastAsia" w:hAnsiTheme="majorHAnsi"/>
          <w:i/>
          <w:sz w:val="20"/>
          <w:szCs w:val="20"/>
        </w:rPr>
        <w:t xml:space="preserve"> calculation of MSA</w:t>
      </w:r>
      <w:r w:rsidR="001F3BE0">
        <w:rPr>
          <w:rFonts w:asciiTheme="majorHAnsi" w:eastAsiaTheme="minorEastAsia" w:hAnsiTheme="majorHAnsi"/>
          <w:i/>
          <w:sz w:val="20"/>
          <w:szCs w:val="20"/>
        </w:rPr>
        <w:t>_LU</w:t>
      </w:r>
      <w:r w:rsidR="00A1160E">
        <w:rPr>
          <w:rFonts w:asciiTheme="majorHAnsi" w:eastAsiaTheme="minorEastAsia" w:hAnsiTheme="majorHAnsi"/>
          <w:i/>
          <w:sz w:val="20"/>
          <w:szCs w:val="20"/>
        </w:rPr>
        <w:t xml:space="preserve"> according to the “Fraction of intensification” value set by the user.</w:t>
      </w:r>
    </w:p>
    <w:p w14:paraId="14661725" w14:textId="1E3DB78C" w:rsidR="00CC268B" w:rsidRPr="00350D9F" w:rsidRDefault="00CC268B" w:rsidP="00BB41A0">
      <w:pPr>
        <w:shd w:val="clear" w:color="auto" w:fill="FFFFFF"/>
        <w:rPr>
          <w:rFonts w:ascii="Arial" w:hAnsi="Arial" w:cs="Arial"/>
          <w:color w:val="222222"/>
          <w:sz w:val="19"/>
          <w:szCs w:val="19"/>
        </w:rPr>
      </w:pPr>
    </w:p>
    <w:p w14:paraId="6DCF1014" w14:textId="77777777" w:rsidR="002B2454" w:rsidRPr="002B2454" w:rsidRDefault="002B2454" w:rsidP="000F2E08">
      <w:pPr>
        <w:spacing w:line="276" w:lineRule="auto"/>
      </w:pPr>
    </w:p>
    <w:p w14:paraId="3BA8C6B4" w14:textId="1BD4A8BE" w:rsidR="00FE56C9" w:rsidRPr="00594E38" w:rsidRDefault="00095D29" w:rsidP="00A1160E">
      <w:pPr>
        <w:pStyle w:val="Heading3"/>
      </w:pPr>
      <w:r w:rsidRPr="00594E38">
        <w:t>Limitations and simplification</w:t>
      </w:r>
      <w:r w:rsidR="00DE05AD" w:rsidRPr="00594E38">
        <w:t>s</w:t>
      </w:r>
    </w:p>
    <w:p w14:paraId="54DBAF8C" w14:textId="77777777" w:rsidR="00351D96" w:rsidRDefault="00351D96" w:rsidP="00E01C15"/>
    <w:p w14:paraId="179AB29E" w14:textId="5E3F52BB" w:rsidR="00363478" w:rsidRDefault="007865F2" w:rsidP="007865F2">
      <w:pPr>
        <w:spacing w:line="276" w:lineRule="auto"/>
        <w:rPr>
          <w:rFonts w:asciiTheme="majorHAnsi" w:hAnsiTheme="majorHAnsi"/>
        </w:rPr>
      </w:pPr>
      <w:r>
        <w:rPr>
          <w:rFonts w:asciiTheme="majorHAnsi" w:hAnsiTheme="majorHAnsi"/>
        </w:rPr>
        <w:lastRenderedPageBreak/>
        <w:t>MSA is an aggregate estimate, making</w:t>
      </w:r>
      <w:r w:rsidR="00363478" w:rsidRPr="00363478">
        <w:rPr>
          <w:rFonts w:asciiTheme="majorHAnsi" w:hAnsiTheme="majorHAnsi"/>
        </w:rPr>
        <w:t xml:space="preserve"> it impossible to </w:t>
      </w:r>
      <w:r>
        <w:rPr>
          <w:rFonts w:asciiTheme="majorHAnsi" w:hAnsiTheme="majorHAnsi"/>
        </w:rPr>
        <w:t>track compositional effects, and t</w:t>
      </w:r>
      <w:r w:rsidR="00363478" w:rsidRPr="00363478">
        <w:rPr>
          <w:rFonts w:asciiTheme="majorHAnsi" w:hAnsiTheme="majorHAnsi"/>
        </w:rPr>
        <w:t xml:space="preserve">here are many different compositional possibilities for the same MSA. </w:t>
      </w:r>
      <w:r w:rsidR="00255E42">
        <w:rPr>
          <w:rFonts w:asciiTheme="majorHAnsi" w:hAnsiTheme="majorHAnsi"/>
        </w:rPr>
        <w:t xml:space="preserve">While </w:t>
      </w:r>
      <w:r>
        <w:rPr>
          <w:rFonts w:asciiTheme="majorHAnsi" w:hAnsiTheme="majorHAnsi"/>
        </w:rPr>
        <w:t>MSA cap</w:t>
      </w:r>
      <w:r w:rsidR="00255E42">
        <w:rPr>
          <w:rFonts w:asciiTheme="majorHAnsi" w:hAnsiTheme="majorHAnsi"/>
        </w:rPr>
        <w:t>s</w:t>
      </w:r>
      <w:r>
        <w:rPr>
          <w:rFonts w:asciiTheme="majorHAnsi" w:hAnsiTheme="majorHAnsi"/>
        </w:rPr>
        <w:t xml:space="preserve"> relative abundance of individual species at 1, </w:t>
      </w:r>
      <w:r w:rsidR="00255E42">
        <w:rPr>
          <w:rFonts w:asciiTheme="majorHAnsi" w:hAnsiTheme="majorHAnsi"/>
        </w:rPr>
        <w:t>ensuring that</w:t>
      </w:r>
      <w:r>
        <w:rPr>
          <w:rFonts w:asciiTheme="majorHAnsi" w:hAnsiTheme="majorHAnsi"/>
        </w:rPr>
        <w:t xml:space="preserve"> a</w:t>
      </w:r>
      <w:r w:rsidRPr="00363478">
        <w:rPr>
          <w:rFonts w:asciiTheme="majorHAnsi" w:hAnsiTheme="majorHAnsi"/>
        </w:rPr>
        <w:t xml:space="preserve"> local rise in </w:t>
      </w:r>
      <w:r>
        <w:rPr>
          <w:rFonts w:asciiTheme="majorHAnsi" w:hAnsiTheme="majorHAnsi"/>
        </w:rPr>
        <w:t>one species</w:t>
      </w:r>
      <w:r w:rsidRPr="00363478">
        <w:rPr>
          <w:rFonts w:asciiTheme="majorHAnsi" w:hAnsiTheme="majorHAnsi"/>
        </w:rPr>
        <w:t xml:space="preserve"> ca</w:t>
      </w:r>
      <w:r>
        <w:rPr>
          <w:rFonts w:asciiTheme="majorHAnsi" w:hAnsiTheme="majorHAnsi"/>
        </w:rPr>
        <w:t>n</w:t>
      </w:r>
      <w:r w:rsidRPr="00363478">
        <w:rPr>
          <w:rFonts w:asciiTheme="majorHAnsi" w:hAnsiTheme="majorHAnsi"/>
        </w:rPr>
        <w:t>n</w:t>
      </w:r>
      <w:r>
        <w:rPr>
          <w:rFonts w:asciiTheme="majorHAnsi" w:hAnsiTheme="majorHAnsi"/>
        </w:rPr>
        <w:t>ot</w:t>
      </w:r>
      <w:r w:rsidRPr="00363478">
        <w:rPr>
          <w:rFonts w:asciiTheme="majorHAnsi" w:hAnsiTheme="majorHAnsi"/>
        </w:rPr>
        <w:t xml:space="preserve"> disguise a fall in </w:t>
      </w:r>
      <w:r>
        <w:rPr>
          <w:rFonts w:asciiTheme="majorHAnsi" w:hAnsiTheme="majorHAnsi"/>
        </w:rPr>
        <w:t xml:space="preserve">overall species abundance, </w:t>
      </w:r>
      <w:r w:rsidR="00EB1908">
        <w:rPr>
          <w:rFonts w:asciiTheme="majorHAnsi" w:hAnsiTheme="majorHAnsi"/>
        </w:rPr>
        <w:t>an MSA of 0.5 could mean that all species are half as abundant as in a pristine state, or that one species has suffered immense decline while the rest have remained constant, or anywhere in between.</w:t>
      </w:r>
      <w:r>
        <w:rPr>
          <w:rFonts w:asciiTheme="majorHAnsi" w:hAnsiTheme="majorHAnsi"/>
        </w:rPr>
        <w:t xml:space="preserve"> </w:t>
      </w:r>
      <w:r w:rsidR="00095D29">
        <w:rPr>
          <w:rFonts w:asciiTheme="majorHAnsi" w:hAnsiTheme="majorHAnsi"/>
        </w:rPr>
        <w:t>A</w:t>
      </w:r>
      <w:r>
        <w:rPr>
          <w:rFonts w:asciiTheme="majorHAnsi" w:hAnsiTheme="majorHAnsi"/>
        </w:rPr>
        <w:t>dditional information about the shape of the distribution of species abundances and extinction probabilities related to different levels of MSA could improve the use</w:t>
      </w:r>
      <w:r w:rsidR="002060FB">
        <w:rPr>
          <w:rFonts w:asciiTheme="majorHAnsi" w:hAnsiTheme="majorHAnsi"/>
        </w:rPr>
        <w:t>fulness</w:t>
      </w:r>
      <w:r>
        <w:rPr>
          <w:rFonts w:asciiTheme="majorHAnsi" w:hAnsiTheme="majorHAnsi"/>
        </w:rPr>
        <w:t xml:space="preserve"> of this index. But even then, diversity is more complex than numbers of species and </w:t>
      </w:r>
      <w:r w:rsidR="008C780D">
        <w:rPr>
          <w:rFonts w:asciiTheme="majorHAnsi" w:hAnsiTheme="majorHAnsi"/>
        </w:rPr>
        <w:t xml:space="preserve">population </w:t>
      </w:r>
      <w:r>
        <w:rPr>
          <w:rFonts w:asciiTheme="majorHAnsi" w:hAnsiTheme="majorHAnsi"/>
        </w:rPr>
        <w:t>numbers.</w:t>
      </w:r>
      <w:r w:rsidR="00363478" w:rsidRPr="00363478">
        <w:rPr>
          <w:rFonts w:asciiTheme="majorHAnsi" w:hAnsiTheme="majorHAnsi"/>
        </w:rPr>
        <w:t xml:space="preserve">  </w:t>
      </w:r>
      <w:r>
        <w:rPr>
          <w:rFonts w:asciiTheme="majorHAnsi" w:hAnsiTheme="majorHAnsi"/>
        </w:rPr>
        <w:t>Some conservation biologists argue that species</w:t>
      </w:r>
      <w:r w:rsidR="00363478" w:rsidRPr="00363478">
        <w:rPr>
          <w:rFonts w:asciiTheme="majorHAnsi" w:hAnsiTheme="majorHAnsi"/>
        </w:rPr>
        <w:t xml:space="preserve"> </w:t>
      </w:r>
      <w:r>
        <w:rPr>
          <w:rFonts w:asciiTheme="majorHAnsi" w:hAnsiTheme="majorHAnsi"/>
        </w:rPr>
        <w:t>composition is as important as any other measure of diversity,</w:t>
      </w:r>
      <w:r w:rsidR="00363478" w:rsidRPr="00363478">
        <w:rPr>
          <w:rFonts w:asciiTheme="majorHAnsi" w:hAnsiTheme="majorHAnsi"/>
        </w:rPr>
        <w:t xml:space="preserve"> </w:t>
      </w:r>
      <w:r>
        <w:rPr>
          <w:rFonts w:asciiTheme="majorHAnsi" w:hAnsiTheme="majorHAnsi"/>
        </w:rPr>
        <w:t>and tracking specific</w:t>
      </w:r>
      <w:r w:rsidR="00363478" w:rsidRPr="00363478">
        <w:rPr>
          <w:rFonts w:asciiTheme="majorHAnsi" w:hAnsiTheme="majorHAnsi"/>
        </w:rPr>
        <w:t xml:space="preserve"> species </w:t>
      </w:r>
      <w:r>
        <w:rPr>
          <w:rFonts w:asciiTheme="majorHAnsi" w:hAnsiTheme="majorHAnsi"/>
        </w:rPr>
        <w:t>is essential to estimating impacts on threatened or endangered species or culturally valuable species</w:t>
      </w:r>
      <w:r w:rsidR="00EB1908">
        <w:rPr>
          <w:rFonts w:asciiTheme="majorHAnsi" w:hAnsiTheme="majorHAnsi"/>
        </w:rPr>
        <w:t xml:space="preserve"> (</w:t>
      </w:r>
      <w:proofErr w:type="spellStart"/>
      <w:r w:rsidR="00EB1908">
        <w:rPr>
          <w:rFonts w:asciiTheme="majorHAnsi" w:hAnsiTheme="majorHAnsi"/>
        </w:rPr>
        <w:t>Phalan</w:t>
      </w:r>
      <w:proofErr w:type="spellEnd"/>
      <w:r w:rsidR="00EB1908">
        <w:rPr>
          <w:rFonts w:asciiTheme="majorHAnsi" w:hAnsiTheme="majorHAnsi"/>
        </w:rPr>
        <w:t xml:space="preserve"> et al. 2011 Food Policy). To achieve this level of specificity,</w:t>
      </w:r>
      <w:r w:rsidR="00363478" w:rsidRPr="00363478">
        <w:rPr>
          <w:rFonts w:asciiTheme="majorHAnsi" w:hAnsiTheme="majorHAnsi"/>
        </w:rPr>
        <w:t xml:space="preserve"> the impacts of different land-use strategies </w:t>
      </w:r>
      <w:r w:rsidR="00EB1908">
        <w:rPr>
          <w:rFonts w:asciiTheme="majorHAnsi" w:hAnsiTheme="majorHAnsi"/>
        </w:rPr>
        <w:t xml:space="preserve">would need to be evaluated </w:t>
      </w:r>
      <w:r w:rsidR="00363478" w:rsidRPr="00363478">
        <w:rPr>
          <w:rFonts w:asciiTheme="majorHAnsi" w:hAnsiTheme="majorHAnsi"/>
        </w:rPr>
        <w:t>for each species individually and then combine</w:t>
      </w:r>
      <w:r w:rsidR="00EB1908">
        <w:rPr>
          <w:rFonts w:asciiTheme="majorHAnsi" w:hAnsiTheme="majorHAnsi"/>
        </w:rPr>
        <w:t>d</w:t>
      </w:r>
      <w:r w:rsidR="00363478" w:rsidRPr="00363478">
        <w:rPr>
          <w:rFonts w:asciiTheme="majorHAnsi" w:hAnsiTheme="majorHAnsi"/>
        </w:rPr>
        <w:t xml:space="preserve"> across species</w:t>
      </w:r>
      <w:r w:rsidR="00EB1908">
        <w:rPr>
          <w:rFonts w:asciiTheme="majorHAnsi" w:hAnsiTheme="majorHAnsi"/>
        </w:rPr>
        <w:t xml:space="preserve"> for summary results, which may not be possible in many regions of the world with low data availability and high agricultural and other development pressure. In such cases, MSA provides a quick and easy to use index for biodiversity change in decision contexts.</w:t>
      </w:r>
    </w:p>
    <w:p w14:paraId="24C312AB" w14:textId="77777777" w:rsidR="00363478" w:rsidRDefault="00363478" w:rsidP="00363478">
      <w:pPr>
        <w:spacing w:line="276" w:lineRule="auto"/>
        <w:rPr>
          <w:rFonts w:asciiTheme="majorHAnsi" w:hAnsiTheme="majorHAnsi"/>
        </w:rPr>
      </w:pPr>
    </w:p>
    <w:p w14:paraId="2DEDC3A8" w14:textId="77777777" w:rsidR="00095D29" w:rsidRDefault="00D06734" w:rsidP="00D06734">
      <w:pPr>
        <w:spacing w:line="276" w:lineRule="auto"/>
        <w:rPr>
          <w:rFonts w:asciiTheme="majorHAnsi" w:hAnsiTheme="majorHAnsi"/>
        </w:rPr>
      </w:pPr>
      <w:r w:rsidRPr="00D06734">
        <w:rPr>
          <w:rFonts w:asciiTheme="majorHAnsi" w:hAnsiTheme="majorHAnsi"/>
        </w:rPr>
        <w:t xml:space="preserve">In our application of GLOBIO, we </w:t>
      </w:r>
      <w:r w:rsidR="007703AA">
        <w:rPr>
          <w:rFonts w:asciiTheme="majorHAnsi" w:hAnsiTheme="majorHAnsi"/>
        </w:rPr>
        <w:t>use</w:t>
      </w:r>
      <w:r w:rsidRPr="00D06734">
        <w:rPr>
          <w:rFonts w:asciiTheme="majorHAnsi" w:hAnsiTheme="majorHAnsi"/>
        </w:rPr>
        <w:t xml:space="preserve"> the mean parameter values and their standard er</w:t>
      </w:r>
      <w:r w:rsidR="0068240D">
        <w:rPr>
          <w:rFonts w:asciiTheme="majorHAnsi" w:hAnsiTheme="majorHAnsi"/>
        </w:rPr>
        <w:t>rors to estimate the impacts of</w:t>
      </w:r>
      <w:r w:rsidR="007703AA">
        <w:rPr>
          <w:rFonts w:asciiTheme="majorHAnsi" w:hAnsiTheme="majorHAnsi"/>
        </w:rPr>
        <w:t xml:space="preserve"> infrastructure, land-use, and fragmentation </w:t>
      </w:r>
      <w:r w:rsidRPr="00D06734">
        <w:rPr>
          <w:rFonts w:asciiTheme="majorHAnsi" w:hAnsiTheme="majorHAnsi"/>
        </w:rPr>
        <w:t xml:space="preserve">at new locations, </w:t>
      </w:r>
      <w:r w:rsidR="007703AA">
        <w:rPr>
          <w:rFonts w:asciiTheme="majorHAnsi" w:hAnsiTheme="majorHAnsi"/>
        </w:rPr>
        <w:t>which</w:t>
      </w:r>
      <w:r w:rsidR="007703AA" w:rsidRPr="00D06734">
        <w:rPr>
          <w:rFonts w:asciiTheme="majorHAnsi" w:hAnsiTheme="majorHAnsi"/>
        </w:rPr>
        <w:t xml:space="preserve"> </w:t>
      </w:r>
      <w:r w:rsidRPr="00D06734">
        <w:rPr>
          <w:rFonts w:asciiTheme="majorHAnsi" w:hAnsiTheme="majorHAnsi"/>
        </w:rPr>
        <w:t>assume</w:t>
      </w:r>
      <w:r w:rsidR="007703AA">
        <w:rPr>
          <w:rFonts w:asciiTheme="majorHAnsi" w:hAnsiTheme="majorHAnsi"/>
        </w:rPr>
        <w:t>s</w:t>
      </w:r>
      <w:r w:rsidRPr="00D06734">
        <w:rPr>
          <w:rFonts w:asciiTheme="majorHAnsi" w:hAnsiTheme="majorHAnsi"/>
        </w:rPr>
        <w:t xml:space="preserve"> that these values represent a random sample of species and geographic locations. However, limited data availability for certain taxonomic groups and geographic regions mean that there are potential biases in the parameter estimates that add an unquantifiable degree of uncertainty to predictions based on our application of GLOBIO.  </w:t>
      </w:r>
    </w:p>
    <w:p w14:paraId="2E54760E" w14:textId="77777777" w:rsidR="00095D29" w:rsidRDefault="00095D29" w:rsidP="00D06734">
      <w:pPr>
        <w:spacing w:line="276" w:lineRule="auto"/>
        <w:rPr>
          <w:rFonts w:asciiTheme="majorHAnsi" w:hAnsiTheme="majorHAnsi"/>
        </w:rPr>
      </w:pPr>
    </w:p>
    <w:p w14:paraId="7941B0DA" w14:textId="77777777" w:rsidR="00095D29" w:rsidRDefault="007703AA" w:rsidP="00D06734">
      <w:pPr>
        <w:spacing w:line="276" w:lineRule="auto"/>
        <w:rPr>
          <w:rFonts w:asciiTheme="majorHAnsi" w:hAnsiTheme="majorHAnsi"/>
        </w:rPr>
      </w:pPr>
      <w:r>
        <w:rPr>
          <w:rFonts w:asciiTheme="majorHAnsi" w:hAnsiTheme="majorHAnsi"/>
        </w:rPr>
        <w:t>The e</w:t>
      </w:r>
      <w:r w:rsidR="00D06734" w:rsidRPr="00D06734">
        <w:rPr>
          <w:rFonts w:asciiTheme="majorHAnsi" w:hAnsiTheme="majorHAnsi"/>
        </w:rPr>
        <w:t>stimates of the impact of infrastructure are based on a meta-analysis of ~75 studies, predominately of bird and mammal populations in Europe and North America, with some information on insects and plants (</w:t>
      </w:r>
      <w:proofErr w:type="spellStart"/>
      <w:r w:rsidR="00D06734" w:rsidRPr="00D06734">
        <w:rPr>
          <w:rFonts w:asciiTheme="majorHAnsi" w:hAnsiTheme="majorHAnsi"/>
        </w:rPr>
        <w:t>Alkemade</w:t>
      </w:r>
      <w:proofErr w:type="spellEnd"/>
      <w:r w:rsidR="00D06734" w:rsidRPr="00D06734">
        <w:rPr>
          <w:rFonts w:asciiTheme="majorHAnsi" w:hAnsiTheme="majorHAnsi"/>
        </w:rPr>
        <w:t xml:space="preserve"> et al. 2009; Benítez-López et al 2010). Whether the impacts of infrastructure are similar for other taxonomic groups or geographic areas is unknown.</w:t>
      </w:r>
      <w:r>
        <w:rPr>
          <w:rFonts w:asciiTheme="majorHAnsi" w:hAnsiTheme="majorHAnsi"/>
        </w:rPr>
        <w:t xml:space="preserve"> </w:t>
      </w:r>
    </w:p>
    <w:p w14:paraId="45DA86E7" w14:textId="77777777" w:rsidR="00095D29" w:rsidRDefault="00095D29" w:rsidP="00D06734">
      <w:pPr>
        <w:spacing w:line="276" w:lineRule="auto"/>
        <w:rPr>
          <w:rFonts w:asciiTheme="majorHAnsi" w:hAnsiTheme="majorHAnsi"/>
        </w:rPr>
      </w:pPr>
    </w:p>
    <w:p w14:paraId="786476D4" w14:textId="682A9D1E" w:rsidR="00095D29" w:rsidRDefault="00D06734" w:rsidP="00D06734">
      <w:pPr>
        <w:spacing w:line="276" w:lineRule="auto"/>
        <w:rPr>
          <w:rFonts w:asciiTheme="majorHAnsi" w:hAnsiTheme="majorHAnsi"/>
        </w:rPr>
      </w:pPr>
      <w:r w:rsidRPr="00D06734">
        <w:rPr>
          <w:rFonts w:asciiTheme="majorHAnsi" w:hAnsiTheme="majorHAnsi"/>
        </w:rPr>
        <w:t>Estimates of the impacts of land use are based on a slightly greater number of studies, with 89 identified in the initial publication of GLOBIO (</w:t>
      </w:r>
      <w:proofErr w:type="spellStart"/>
      <w:r w:rsidRPr="00D06734">
        <w:rPr>
          <w:rFonts w:asciiTheme="majorHAnsi" w:hAnsiTheme="majorHAnsi"/>
        </w:rPr>
        <w:t>Alkemade</w:t>
      </w:r>
      <w:proofErr w:type="spellEnd"/>
      <w:r w:rsidRPr="00D06734">
        <w:rPr>
          <w:rFonts w:asciiTheme="majorHAnsi" w:hAnsiTheme="majorHAnsi"/>
        </w:rPr>
        <w:t xml:space="preserve"> et al. 2009) and 195 identified in a final published meta-analysis (de Baan et al. 2013). The parameter estimate for all artificial surfaces/built-up areas was based on expert opinion, representing densely populated cities, and without quantification of uncertainty (</w:t>
      </w:r>
      <w:proofErr w:type="spellStart"/>
      <w:r w:rsidRPr="00D06734">
        <w:rPr>
          <w:rFonts w:asciiTheme="majorHAnsi" w:hAnsiTheme="majorHAnsi"/>
        </w:rPr>
        <w:t>Alkemade</w:t>
      </w:r>
      <w:proofErr w:type="spellEnd"/>
      <w:r w:rsidRPr="00D06734">
        <w:rPr>
          <w:rFonts w:asciiTheme="majorHAnsi" w:hAnsiTheme="majorHAnsi"/>
        </w:rPr>
        <w:t xml:space="preserve"> et al. 2009). Datasets come largely from tropical regions, with fewer from temperate regions and none from boreal zones (de Baan et al. 2013). Data </w:t>
      </w:r>
      <w:r w:rsidR="008C780D">
        <w:rPr>
          <w:rFonts w:asciiTheme="majorHAnsi" w:hAnsiTheme="majorHAnsi"/>
        </w:rPr>
        <w:t>were</w:t>
      </w:r>
      <w:r w:rsidR="008C780D" w:rsidRPr="00D06734">
        <w:rPr>
          <w:rFonts w:asciiTheme="majorHAnsi" w:hAnsiTheme="majorHAnsi"/>
        </w:rPr>
        <w:t xml:space="preserve"> </w:t>
      </w:r>
      <w:r w:rsidRPr="00D06734">
        <w:rPr>
          <w:rFonts w:asciiTheme="majorHAnsi" w:hAnsiTheme="majorHAnsi"/>
        </w:rPr>
        <w:t>available for 9 out</w:t>
      </w:r>
      <w:r w:rsidR="0040299C">
        <w:rPr>
          <w:rFonts w:asciiTheme="majorHAnsi" w:hAnsiTheme="majorHAnsi"/>
        </w:rPr>
        <w:t xml:space="preserve"> of</w:t>
      </w:r>
      <w:r w:rsidRPr="00D06734">
        <w:rPr>
          <w:rFonts w:asciiTheme="majorHAnsi" w:hAnsiTheme="majorHAnsi"/>
        </w:rPr>
        <w:t xml:space="preserve"> 14 biomes, and for many biomes, information was only available for some land use types. For example, information on permanent crops, agroforestry and artificial areas came only from two biomes. For three biomes, information was only available for </w:t>
      </w:r>
      <w:r w:rsidRPr="00D06734">
        <w:rPr>
          <w:rFonts w:asciiTheme="majorHAnsi" w:hAnsiTheme="majorHAnsi"/>
        </w:rPr>
        <w:lastRenderedPageBreak/>
        <w:t xml:space="preserve">pastures, but not for other land use types. As is common, data </w:t>
      </w:r>
      <w:r w:rsidR="00AB62D7">
        <w:rPr>
          <w:rFonts w:asciiTheme="majorHAnsi" w:hAnsiTheme="majorHAnsi"/>
        </w:rPr>
        <w:t>were</w:t>
      </w:r>
      <w:r w:rsidRPr="00D06734">
        <w:rPr>
          <w:rFonts w:asciiTheme="majorHAnsi" w:hAnsiTheme="majorHAnsi"/>
        </w:rPr>
        <w:t xml:space="preserve"> also taxonomically biased towards vertebrate and plant species (de Baan et al. 2013). Arthropods were under-represented, and bacteria and fungi were not included at all in the database. </w:t>
      </w:r>
    </w:p>
    <w:p w14:paraId="5CCEBEEB" w14:textId="77777777" w:rsidR="00095D29" w:rsidRDefault="00095D29" w:rsidP="00D06734">
      <w:pPr>
        <w:spacing w:line="276" w:lineRule="auto"/>
        <w:rPr>
          <w:rFonts w:asciiTheme="majorHAnsi" w:hAnsiTheme="majorHAnsi"/>
        </w:rPr>
      </w:pPr>
    </w:p>
    <w:p w14:paraId="027F21EE" w14:textId="77777777" w:rsidR="00095D29" w:rsidRDefault="00B214DF" w:rsidP="00D06734">
      <w:pPr>
        <w:spacing w:line="276" w:lineRule="auto"/>
        <w:rPr>
          <w:rFonts w:asciiTheme="majorHAnsi" w:hAnsiTheme="majorHAnsi"/>
        </w:rPr>
      </w:pPr>
      <w:r>
        <w:rPr>
          <w:rFonts w:asciiTheme="majorHAnsi" w:hAnsiTheme="majorHAnsi"/>
        </w:rPr>
        <w:t>Furthermore, our assignment of satellite land-cover (e.g., forest or grassland) to the different GLOBIO land-use classes (e.g., primary vs. secondary forest or pristine vs. grazed grassland) introduce additional error that is not incorporated into the analysis. While we can ensure that our assignments aggregate up to national or regional level statistics, we cannot ground-truth our classification system to quantify the level of accuracy or uncertainty.</w:t>
      </w:r>
      <w:r w:rsidR="007703AA">
        <w:rPr>
          <w:rFonts w:asciiTheme="majorHAnsi" w:hAnsiTheme="majorHAnsi"/>
        </w:rPr>
        <w:t xml:space="preserve"> </w:t>
      </w:r>
    </w:p>
    <w:p w14:paraId="185FCAA4" w14:textId="77777777" w:rsidR="00095D29" w:rsidRDefault="00095D29" w:rsidP="00D06734">
      <w:pPr>
        <w:spacing w:line="276" w:lineRule="auto"/>
        <w:rPr>
          <w:rFonts w:asciiTheme="majorHAnsi" w:hAnsiTheme="majorHAnsi"/>
        </w:rPr>
      </w:pPr>
    </w:p>
    <w:p w14:paraId="6AAFF798" w14:textId="624551CB" w:rsidR="00D06734" w:rsidRDefault="00D06734" w:rsidP="00D06734">
      <w:pPr>
        <w:spacing w:line="276" w:lineRule="auto"/>
        <w:rPr>
          <w:rFonts w:asciiTheme="majorHAnsi" w:hAnsiTheme="majorHAnsi"/>
        </w:rPr>
      </w:pPr>
      <w:r w:rsidRPr="00D06734">
        <w:rPr>
          <w:rFonts w:asciiTheme="majorHAnsi" w:hAnsiTheme="majorHAnsi"/>
        </w:rPr>
        <w:t>The impacts of fragmentation on mean species abundance (MSA) are based on six datasets from 3 publications. The proportion of species with a viable population was used as a proxy for MSA (</w:t>
      </w:r>
      <w:proofErr w:type="spellStart"/>
      <w:r w:rsidRPr="00D06734">
        <w:rPr>
          <w:rFonts w:asciiTheme="majorHAnsi" w:hAnsiTheme="majorHAnsi"/>
        </w:rPr>
        <w:t>Alkemade</w:t>
      </w:r>
      <w:proofErr w:type="spellEnd"/>
      <w:r w:rsidRPr="00D06734">
        <w:rPr>
          <w:rFonts w:asciiTheme="majorHAnsi" w:hAnsiTheme="majorHAnsi"/>
        </w:rPr>
        <w:t xml:space="preserve"> et al. 2009), and it is unclear how</w:t>
      </w:r>
      <w:r>
        <w:rPr>
          <w:rFonts w:asciiTheme="majorHAnsi" w:hAnsiTheme="majorHAnsi"/>
        </w:rPr>
        <w:t xml:space="preserve"> much</w:t>
      </w:r>
      <w:r w:rsidRPr="00D06734">
        <w:rPr>
          <w:rFonts w:asciiTheme="majorHAnsi" w:hAnsiTheme="majorHAnsi"/>
        </w:rPr>
        <w:t xml:space="preserve"> additional uncertainty in the parameters that adds. Taxonomic and geographic biases are again a limitation. Two studies focus exclusively on mammals, including ~30 mammal species in Florida (Allen et al. 2001) and 10 species of carnivores from around the world (Woodroffe &amp; Ginsberg 1998). The third study is limited exclusively to Europe, of which half of the 202 species included are birds (</w:t>
      </w:r>
      <w:proofErr w:type="spellStart"/>
      <w:r w:rsidRPr="00D06734">
        <w:rPr>
          <w:rFonts w:asciiTheme="majorHAnsi" w:hAnsiTheme="majorHAnsi"/>
        </w:rPr>
        <w:t>Bouwma</w:t>
      </w:r>
      <w:proofErr w:type="spellEnd"/>
      <w:r w:rsidRPr="00D06734">
        <w:rPr>
          <w:rFonts w:asciiTheme="majorHAnsi" w:hAnsiTheme="majorHAnsi"/>
        </w:rPr>
        <w:t xml:space="preserve"> et al. 2002).</w:t>
      </w:r>
    </w:p>
    <w:p w14:paraId="64131799" w14:textId="77777777" w:rsidR="005E1F90" w:rsidRDefault="005E1F90" w:rsidP="001A68DA">
      <w:pPr>
        <w:pStyle w:val="Body1"/>
        <w:spacing w:line="276" w:lineRule="auto"/>
        <w:rPr>
          <w:rFonts w:asciiTheme="majorHAnsi" w:hAnsiTheme="majorHAnsi"/>
        </w:rPr>
      </w:pPr>
    </w:p>
    <w:p w14:paraId="4B7D2724" w14:textId="1BCCA29A" w:rsidR="005E1F90" w:rsidRDefault="00DE05AD" w:rsidP="00A1160E">
      <w:pPr>
        <w:pStyle w:val="Heading2"/>
      </w:pPr>
      <w:r>
        <w:t>Data needs</w:t>
      </w:r>
    </w:p>
    <w:p w14:paraId="1C7F6B46" w14:textId="77777777" w:rsidR="00201B97" w:rsidRDefault="00201B97" w:rsidP="00DE05AD"/>
    <w:p w14:paraId="6C1C7BF7" w14:textId="7E20B61F" w:rsidR="00DE05AD" w:rsidRDefault="00201B97" w:rsidP="00DE05AD">
      <w:pPr>
        <w:rPr>
          <w:rFonts w:asciiTheme="majorHAnsi" w:hAnsiTheme="majorHAnsi"/>
        </w:rPr>
      </w:pPr>
      <w:r w:rsidRPr="00201B97">
        <w:rPr>
          <w:rFonts w:asciiTheme="majorHAnsi" w:hAnsiTheme="majorHAnsi"/>
        </w:rPr>
        <w:t>The model</w:t>
      </w:r>
      <w:r>
        <w:rPr>
          <w:rFonts w:asciiTheme="majorHAnsi" w:hAnsiTheme="majorHAnsi"/>
        </w:rPr>
        <w:t xml:space="preserve"> uses </w:t>
      </w:r>
      <w:r w:rsidR="00F364E0">
        <w:rPr>
          <w:rFonts w:asciiTheme="majorHAnsi" w:hAnsiTheme="majorHAnsi"/>
        </w:rPr>
        <w:t>11</w:t>
      </w:r>
      <w:r>
        <w:rPr>
          <w:rFonts w:asciiTheme="majorHAnsi" w:hAnsiTheme="majorHAnsi"/>
        </w:rPr>
        <w:t xml:space="preserve"> forms of input data. </w:t>
      </w:r>
      <w:r w:rsidR="00F364E0">
        <w:rPr>
          <w:rFonts w:asciiTheme="majorHAnsi" w:hAnsiTheme="majorHAnsi"/>
        </w:rPr>
        <w:t>3</w:t>
      </w:r>
      <w:r>
        <w:rPr>
          <w:rFonts w:asciiTheme="majorHAnsi" w:hAnsiTheme="majorHAnsi"/>
        </w:rPr>
        <w:t xml:space="preserve"> ar</w:t>
      </w:r>
      <w:r w:rsidR="008A7A4A">
        <w:rPr>
          <w:rFonts w:asciiTheme="majorHAnsi" w:hAnsiTheme="majorHAnsi"/>
        </w:rPr>
        <w:t xml:space="preserve">e required and </w:t>
      </w:r>
      <w:r w:rsidR="00AB371B">
        <w:rPr>
          <w:rFonts w:asciiTheme="majorHAnsi" w:hAnsiTheme="majorHAnsi"/>
        </w:rPr>
        <w:t>8</w:t>
      </w:r>
      <w:r w:rsidR="008A7A4A">
        <w:rPr>
          <w:rFonts w:asciiTheme="majorHAnsi" w:hAnsiTheme="majorHAnsi"/>
        </w:rPr>
        <w:t xml:space="preserve"> are optional.</w:t>
      </w:r>
      <w:r w:rsidR="00547825">
        <w:rPr>
          <w:rFonts w:asciiTheme="majorHAnsi" w:hAnsiTheme="majorHAnsi"/>
        </w:rPr>
        <w:t xml:space="preserve"> </w:t>
      </w:r>
      <w:r w:rsidR="00547825">
        <w:rPr>
          <w:rFonts w:asciiTheme="majorHAnsi" w:hAnsiTheme="majorHAnsi"/>
          <w:b/>
        </w:rPr>
        <w:t xml:space="preserve">NOTE: All </w:t>
      </w:r>
      <w:r w:rsidR="00967EC7">
        <w:rPr>
          <w:rFonts w:asciiTheme="majorHAnsi" w:hAnsiTheme="majorHAnsi"/>
          <w:b/>
        </w:rPr>
        <w:t>spatial data</w:t>
      </w:r>
      <w:r w:rsidR="00547825">
        <w:rPr>
          <w:rFonts w:asciiTheme="majorHAnsi" w:hAnsiTheme="majorHAnsi"/>
          <w:b/>
        </w:rPr>
        <w:t xml:space="preserve"> must be projected in meters (i.e., a local, not a global or </w:t>
      </w:r>
      <w:proofErr w:type="spellStart"/>
      <w:r w:rsidR="00547825">
        <w:rPr>
          <w:rFonts w:asciiTheme="majorHAnsi" w:hAnsiTheme="majorHAnsi"/>
          <w:b/>
        </w:rPr>
        <w:t>lat</w:t>
      </w:r>
      <w:proofErr w:type="spellEnd"/>
      <w:r w:rsidR="00547825">
        <w:rPr>
          <w:rFonts w:asciiTheme="majorHAnsi" w:hAnsiTheme="majorHAnsi"/>
          <w:b/>
        </w:rPr>
        <w:t>-long projection), to ensure accurate distance to infrastructure calculations. The model will not execute without a defined projection.</w:t>
      </w:r>
    </w:p>
    <w:p w14:paraId="10867049" w14:textId="77777777" w:rsidR="008A7A4A" w:rsidRDefault="008A7A4A" w:rsidP="00DE05AD">
      <w:pPr>
        <w:rPr>
          <w:rFonts w:asciiTheme="majorHAnsi" w:hAnsiTheme="majorHAnsi"/>
        </w:rPr>
      </w:pPr>
    </w:p>
    <w:p w14:paraId="768C4851" w14:textId="65C1274D" w:rsidR="008A7A4A" w:rsidRDefault="008A7A4A" w:rsidP="008A7A4A">
      <w:pPr>
        <w:pStyle w:val="ListParagraph"/>
        <w:numPr>
          <w:ilvl w:val="0"/>
          <w:numId w:val="20"/>
        </w:numPr>
        <w:rPr>
          <w:rFonts w:asciiTheme="majorHAnsi" w:hAnsiTheme="majorHAnsi"/>
        </w:rPr>
      </w:pPr>
      <w:r>
        <w:rPr>
          <w:rFonts w:asciiTheme="majorHAnsi" w:hAnsiTheme="majorHAnsi"/>
        </w:rPr>
        <w:t>Land-</w:t>
      </w:r>
      <w:r w:rsidR="00997CFC">
        <w:rPr>
          <w:rFonts w:asciiTheme="majorHAnsi" w:hAnsiTheme="majorHAnsi"/>
        </w:rPr>
        <w:t>use/cover</w:t>
      </w:r>
      <w:r>
        <w:rPr>
          <w:rFonts w:asciiTheme="majorHAnsi" w:hAnsiTheme="majorHAnsi"/>
        </w:rPr>
        <w:t xml:space="preserve"> map (required), </w:t>
      </w:r>
      <w:r w:rsidR="00997CFC">
        <w:rPr>
          <w:rFonts w:asciiTheme="majorHAnsi" w:hAnsiTheme="majorHAnsi"/>
        </w:rPr>
        <w:t>following</w:t>
      </w:r>
      <w:r>
        <w:rPr>
          <w:rFonts w:asciiTheme="majorHAnsi" w:hAnsiTheme="majorHAnsi"/>
        </w:rPr>
        <w:t xml:space="preserve"> one of two options:</w:t>
      </w:r>
    </w:p>
    <w:p w14:paraId="34A85293" w14:textId="76A15798" w:rsidR="008A7A4A" w:rsidRDefault="008A7A4A" w:rsidP="008A7A4A">
      <w:pPr>
        <w:pStyle w:val="ListParagraph"/>
        <w:numPr>
          <w:ilvl w:val="1"/>
          <w:numId w:val="20"/>
        </w:numPr>
        <w:rPr>
          <w:rFonts w:asciiTheme="majorHAnsi" w:hAnsiTheme="majorHAnsi"/>
        </w:rPr>
      </w:pPr>
      <w:r>
        <w:rPr>
          <w:rFonts w:asciiTheme="majorHAnsi" w:hAnsiTheme="majorHAnsi"/>
        </w:rPr>
        <w:t>Vegetation-specific (not management-specific) land-cover. This is the type of land-cover you may acquire from MODIS or other remotely-sensed data sources. It distinguishes between forest, grassland, savanna, cropland, and other vegetation types. It does NOT distinguish between the differences in management defined by GLOBIO, such as primary vs. secondary vegetation, or grassland vs. pasture.</w:t>
      </w:r>
      <w:r w:rsidR="00997CFC">
        <w:rPr>
          <w:rFonts w:asciiTheme="majorHAnsi" w:hAnsiTheme="majorHAnsi"/>
        </w:rPr>
        <w:t xml:space="preserve"> If this option is chosen, several helper datasets (</w:t>
      </w:r>
      <w:r w:rsidR="002E13EB">
        <w:rPr>
          <w:rFonts w:asciiTheme="majorHAnsi" w:hAnsiTheme="majorHAnsi"/>
        </w:rPr>
        <w:t>listed as required for option 1a</w:t>
      </w:r>
      <w:r w:rsidR="00997CFC">
        <w:rPr>
          <w:rFonts w:asciiTheme="majorHAnsi" w:hAnsiTheme="majorHAnsi"/>
        </w:rPr>
        <w:t>, below) will be required.</w:t>
      </w:r>
    </w:p>
    <w:p w14:paraId="52826550" w14:textId="1F48A5EB" w:rsidR="008A7A4A" w:rsidRDefault="008A7A4A" w:rsidP="008A7A4A">
      <w:pPr>
        <w:pStyle w:val="ListParagraph"/>
        <w:numPr>
          <w:ilvl w:val="1"/>
          <w:numId w:val="20"/>
        </w:numPr>
        <w:rPr>
          <w:rFonts w:asciiTheme="majorHAnsi" w:hAnsiTheme="majorHAnsi"/>
        </w:rPr>
      </w:pPr>
      <w:r>
        <w:rPr>
          <w:rFonts w:asciiTheme="majorHAnsi" w:hAnsiTheme="majorHAnsi"/>
        </w:rPr>
        <w:t xml:space="preserve">Management-specific land-cover, following the </w:t>
      </w:r>
      <w:r w:rsidR="00997CFC">
        <w:rPr>
          <w:rFonts w:asciiTheme="majorHAnsi" w:hAnsiTheme="majorHAnsi"/>
        </w:rPr>
        <w:t xml:space="preserve">classification scheme established by GLOBIO (see Table 3, above). </w:t>
      </w:r>
      <w:r w:rsidR="00666349">
        <w:rPr>
          <w:rFonts w:asciiTheme="majorHAnsi" w:hAnsiTheme="majorHAnsi"/>
        </w:rPr>
        <w:t>If this option is chosen, tick the box</w:t>
      </w:r>
      <w:r w:rsidR="00EE04C8">
        <w:rPr>
          <w:rFonts w:asciiTheme="majorHAnsi" w:hAnsiTheme="majorHAnsi"/>
        </w:rPr>
        <w:t xml:space="preserve"> for “Predefined land use map for GLOBIO” and enter the map there. All other data inputs will turn grey except for the other required data set, the infrastructure directory</w:t>
      </w:r>
      <w:r w:rsidR="00B33022">
        <w:rPr>
          <w:rFonts w:asciiTheme="majorHAnsi" w:hAnsiTheme="majorHAnsi"/>
        </w:rPr>
        <w:t>, and the optional AOI input</w:t>
      </w:r>
      <w:r w:rsidR="00EE04C8">
        <w:rPr>
          <w:rFonts w:asciiTheme="majorHAnsi" w:hAnsiTheme="majorHAnsi"/>
        </w:rPr>
        <w:t>.</w:t>
      </w:r>
    </w:p>
    <w:p w14:paraId="5633CB4B" w14:textId="77777777" w:rsidR="00497B38" w:rsidRDefault="00497B38" w:rsidP="00497B38">
      <w:pPr>
        <w:ind w:left="1080"/>
        <w:rPr>
          <w:rFonts w:asciiTheme="majorHAnsi" w:hAnsiTheme="majorHAnsi"/>
        </w:rPr>
      </w:pPr>
    </w:p>
    <w:p w14:paraId="585E2B68" w14:textId="1151A822" w:rsidR="00497B38" w:rsidRPr="00497B38" w:rsidRDefault="00497B38" w:rsidP="00497B38">
      <w:pPr>
        <w:ind w:left="1080"/>
        <w:rPr>
          <w:rFonts w:asciiTheme="majorHAnsi" w:hAnsiTheme="majorHAnsi"/>
        </w:rPr>
      </w:pPr>
      <w:r w:rsidRPr="00497B38">
        <w:rPr>
          <w:rFonts w:asciiTheme="majorHAnsi" w:hAnsiTheme="majorHAnsi"/>
        </w:rPr>
        <w:t>Name: file can be named anything</w:t>
      </w:r>
      <w:r w:rsidR="00DC6E2D">
        <w:rPr>
          <w:rFonts w:asciiTheme="majorHAnsi" w:hAnsiTheme="majorHAnsi"/>
        </w:rPr>
        <w:t xml:space="preserve"> </w:t>
      </w:r>
      <w:r w:rsidR="00AE5D12">
        <w:rPr>
          <w:rFonts w:asciiTheme="majorHAnsi" w:hAnsiTheme="majorHAnsi"/>
        </w:rPr>
        <w:t>(lulc_2008</w:t>
      </w:r>
      <w:r w:rsidR="005D2B88" w:rsidRPr="005D2B88">
        <w:rPr>
          <w:rFonts w:asciiTheme="majorHAnsi" w:hAnsiTheme="majorHAnsi"/>
        </w:rPr>
        <w:t>.tif</w:t>
      </w:r>
      <w:r w:rsidR="005D2B88">
        <w:rPr>
          <w:rFonts w:asciiTheme="majorHAnsi" w:hAnsiTheme="majorHAnsi"/>
        </w:rPr>
        <w:t xml:space="preserve"> in the sample data</w:t>
      </w:r>
      <w:r w:rsidRPr="00497B38">
        <w:rPr>
          <w:rFonts w:asciiTheme="majorHAnsi" w:hAnsiTheme="majorHAnsi"/>
        </w:rPr>
        <w:t>)</w:t>
      </w:r>
    </w:p>
    <w:p w14:paraId="2FB40F98" w14:textId="77777777" w:rsidR="00497B38" w:rsidRPr="00497B38" w:rsidRDefault="00497B38" w:rsidP="00497B38">
      <w:pPr>
        <w:ind w:left="1080"/>
        <w:rPr>
          <w:rFonts w:asciiTheme="majorHAnsi" w:hAnsiTheme="majorHAnsi"/>
        </w:rPr>
      </w:pPr>
    </w:p>
    <w:p w14:paraId="57EC4411" w14:textId="17464726" w:rsidR="00497B38" w:rsidRPr="00BD0A67" w:rsidRDefault="00497B38" w:rsidP="00497B38">
      <w:pPr>
        <w:ind w:left="1080"/>
        <w:rPr>
          <w:rFonts w:asciiTheme="majorHAnsi" w:hAnsiTheme="majorHAnsi"/>
          <w:b/>
        </w:rPr>
      </w:pPr>
      <w:r w:rsidRPr="00497B38">
        <w:rPr>
          <w:rFonts w:asciiTheme="majorHAnsi" w:hAnsiTheme="majorHAnsi"/>
        </w:rPr>
        <w:lastRenderedPageBreak/>
        <w:t xml:space="preserve">Format: standard GIS raster file (e.g., ESRI GRID or IMG), with a column labeled ‘value’ that designates the LULC class code for </w:t>
      </w:r>
      <w:r w:rsidR="00DC6E2D">
        <w:rPr>
          <w:rFonts w:asciiTheme="majorHAnsi" w:hAnsiTheme="majorHAnsi"/>
        </w:rPr>
        <w:t>each cell (</w:t>
      </w:r>
      <w:r w:rsidR="00FE63D7">
        <w:rPr>
          <w:rFonts w:asciiTheme="majorHAnsi" w:hAnsiTheme="majorHAnsi"/>
        </w:rPr>
        <w:t xml:space="preserve">integers only; </w:t>
      </w:r>
      <w:r w:rsidR="00DC6E2D">
        <w:rPr>
          <w:rFonts w:asciiTheme="majorHAnsi" w:hAnsiTheme="majorHAnsi"/>
        </w:rPr>
        <w:t>e.g., 1 for forest, 10</w:t>
      </w:r>
      <w:r w:rsidRPr="00497B38">
        <w:rPr>
          <w:rFonts w:asciiTheme="majorHAnsi" w:hAnsiTheme="majorHAnsi"/>
        </w:rPr>
        <w:t xml:space="preserve"> for grassland, etc.) The LULC ‘value’ codes must </w:t>
      </w:r>
      <w:r w:rsidR="00FE63D7">
        <w:rPr>
          <w:rFonts w:asciiTheme="majorHAnsi" w:hAnsiTheme="majorHAnsi"/>
        </w:rPr>
        <w:t xml:space="preserve">either </w:t>
      </w:r>
      <w:r w:rsidRPr="00497B38">
        <w:rPr>
          <w:rFonts w:asciiTheme="majorHAnsi" w:hAnsiTheme="majorHAnsi"/>
        </w:rPr>
        <w:t>match</w:t>
      </w:r>
      <w:r w:rsidR="00FE63D7">
        <w:rPr>
          <w:rFonts w:asciiTheme="majorHAnsi" w:hAnsiTheme="majorHAnsi"/>
        </w:rPr>
        <w:t xml:space="preserve"> the</w:t>
      </w:r>
      <w:r w:rsidRPr="00497B38">
        <w:rPr>
          <w:rFonts w:asciiTheme="majorHAnsi" w:hAnsiTheme="majorHAnsi"/>
        </w:rPr>
        <w:t xml:space="preserve"> LULC class codes used in the </w:t>
      </w:r>
      <w:r w:rsidR="00FE63D7">
        <w:rPr>
          <w:rFonts w:asciiTheme="majorHAnsi" w:hAnsiTheme="majorHAnsi"/>
        </w:rPr>
        <w:t>Land-cover to GLOBIO land-cover</w:t>
      </w:r>
      <w:r w:rsidRPr="00497B38">
        <w:rPr>
          <w:rFonts w:asciiTheme="majorHAnsi" w:hAnsiTheme="majorHAnsi"/>
        </w:rPr>
        <w:t xml:space="preserve"> table described below</w:t>
      </w:r>
      <w:r w:rsidR="00FE63D7">
        <w:rPr>
          <w:rFonts w:asciiTheme="majorHAnsi" w:hAnsiTheme="majorHAnsi"/>
        </w:rPr>
        <w:t xml:space="preserve"> (if choosing option 1a) or the GLOBIO land-cover specified in Table 3 (if choosing 1b)</w:t>
      </w:r>
      <w:r w:rsidRPr="00497B38">
        <w:rPr>
          <w:rFonts w:asciiTheme="majorHAnsi" w:hAnsiTheme="majorHAnsi"/>
        </w:rPr>
        <w:t>. The table can have additional fields, but the only field used in this analysis is one for LULC class code.</w:t>
      </w:r>
      <w:r w:rsidR="00BD0A67">
        <w:rPr>
          <w:rFonts w:asciiTheme="majorHAnsi" w:hAnsiTheme="majorHAnsi"/>
          <w:b/>
        </w:rPr>
        <w:t xml:space="preserve">  </w:t>
      </w:r>
    </w:p>
    <w:p w14:paraId="1C0ACF58" w14:textId="77777777" w:rsidR="00497B38" w:rsidRPr="00497B38" w:rsidRDefault="00497B38" w:rsidP="00497B38">
      <w:pPr>
        <w:ind w:left="1080"/>
        <w:rPr>
          <w:rFonts w:asciiTheme="majorHAnsi" w:hAnsiTheme="majorHAnsi"/>
        </w:rPr>
      </w:pPr>
    </w:p>
    <w:p w14:paraId="6D9CC9CA" w14:textId="29B6842C" w:rsidR="00497B38" w:rsidRDefault="008A7A4A" w:rsidP="00497B38">
      <w:pPr>
        <w:pStyle w:val="ListParagraph"/>
        <w:numPr>
          <w:ilvl w:val="0"/>
          <w:numId w:val="20"/>
        </w:numPr>
        <w:rPr>
          <w:rFonts w:asciiTheme="majorHAnsi" w:hAnsiTheme="majorHAnsi"/>
        </w:rPr>
      </w:pPr>
      <w:r>
        <w:rPr>
          <w:rFonts w:asciiTheme="majorHAnsi" w:hAnsiTheme="majorHAnsi"/>
        </w:rPr>
        <w:t>Infrastructure directory (required)</w:t>
      </w:r>
      <w:r w:rsidR="00997CFC">
        <w:rPr>
          <w:rFonts w:asciiTheme="majorHAnsi" w:hAnsiTheme="majorHAnsi"/>
        </w:rPr>
        <w:t>. This is a folder containing maps of any forms of infrastructure you wish to consider in the calculation of MSA</w:t>
      </w:r>
      <w:r w:rsidR="00997CFC">
        <w:rPr>
          <w:rFonts w:asciiTheme="majorHAnsi" w:hAnsiTheme="majorHAnsi"/>
          <w:vertAlign w:val="subscript"/>
        </w:rPr>
        <w:t>I</w:t>
      </w:r>
      <w:r w:rsidR="00997CFC">
        <w:rPr>
          <w:rFonts w:asciiTheme="majorHAnsi" w:hAnsiTheme="majorHAnsi"/>
        </w:rPr>
        <w:t>. These data may be in either raster or vector format.</w:t>
      </w:r>
    </w:p>
    <w:p w14:paraId="59F967C5" w14:textId="77777777" w:rsidR="00497B38" w:rsidRDefault="00497B38" w:rsidP="00497B38">
      <w:pPr>
        <w:rPr>
          <w:rFonts w:asciiTheme="majorHAnsi" w:hAnsiTheme="majorHAnsi"/>
        </w:rPr>
      </w:pPr>
    </w:p>
    <w:p w14:paraId="5E9B0CBC" w14:textId="355D3B99" w:rsidR="00497B38" w:rsidRDefault="00497B38" w:rsidP="00497B38">
      <w:pPr>
        <w:ind w:left="1080"/>
        <w:rPr>
          <w:rFonts w:asciiTheme="majorHAnsi" w:hAnsiTheme="majorHAnsi"/>
        </w:rPr>
      </w:pPr>
      <w:r w:rsidRPr="00497B38">
        <w:rPr>
          <w:rFonts w:asciiTheme="majorHAnsi" w:hAnsiTheme="majorHAnsi"/>
        </w:rPr>
        <w:t xml:space="preserve">Name: </w:t>
      </w:r>
      <w:r>
        <w:rPr>
          <w:rFonts w:asciiTheme="majorHAnsi" w:hAnsiTheme="majorHAnsi"/>
        </w:rPr>
        <w:t>folder</w:t>
      </w:r>
      <w:r w:rsidRPr="00497B38">
        <w:rPr>
          <w:rFonts w:asciiTheme="majorHAnsi" w:hAnsiTheme="majorHAnsi"/>
        </w:rPr>
        <w:t xml:space="preserve"> can be named anything</w:t>
      </w:r>
      <w:r w:rsidR="005D2B88">
        <w:rPr>
          <w:rFonts w:asciiTheme="majorHAnsi" w:hAnsiTheme="majorHAnsi"/>
        </w:rPr>
        <w:t xml:space="preserve"> (</w:t>
      </w:r>
      <w:proofErr w:type="spellStart"/>
      <w:r w:rsidR="005D2B88" w:rsidRPr="005D2B88">
        <w:rPr>
          <w:rFonts w:asciiTheme="majorHAnsi" w:hAnsiTheme="majorHAnsi"/>
        </w:rPr>
        <w:t>infrastructure_dir</w:t>
      </w:r>
      <w:proofErr w:type="spellEnd"/>
      <w:r w:rsidR="005D2B88">
        <w:rPr>
          <w:rFonts w:asciiTheme="majorHAnsi" w:hAnsiTheme="majorHAnsi"/>
        </w:rPr>
        <w:t xml:space="preserve"> in the sample data</w:t>
      </w:r>
      <w:r>
        <w:rPr>
          <w:rFonts w:asciiTheme="majorHAnsi" w:hAnsiTheme="majorHAnsi"/>
        </w:rPr>
        <w:t>)</w:t>
      </w:r>
    </w:p>
    <w:p w14:paraId="15E605CF" w14:textId="77777777" w:rsidR="00497B38" w:rsidRPr="00497B38" w:rsidRDefault="00497B38" w:rsidP="00497B38">
      <w:pPr>
        <w:ind w:left="1080"/>
        <w:rPr>
          <w:rFonts w:asciiTheme="majorHAnsi" w:hAnsiTheme="majorHAnsi"/>
        </w:rPr>
      </w:pPr>
    </w:p>
    <w:p w14:paraId="7D4482F3" w14:textId="699D9FBC" w:rsidR="00497B38" w:rsidRDefault="00497B38" w:rsidP="00497B38">
      <w:pPr>
        <w:ind w:left="1080"/>
        <w:rPr>
          <w:rFonts w:asciiTheme="majorHAnsi" w:hAnsiTheme="majorHAnsi"/>
        </w:rPr>
      </w:pPr>
      <w:r w:rsidRPr="00497B38">
        <w:rPr>
          <w:rFonts w:asciiTheme="majorHAnsi" w:hAnsiTheme="majorHAnsi"/>
        </w:rPr>
        <w:t xml:space="preserve">Format: </w:t>
      </w:r>
      <w:r>
        <w:rPr>
          <w:rFonts w:asciiTheme="majorHAnsi" w:hAnsiTheme="majorHAnsi"/>
        </w:rPr>
        <w:t>the files within the folder can be either raster or vector</w:t>
      </w:r>
    </w:p>
    <w:p w14:paraId="22A3EDDE" w14:textId="77777777" w:rsidR="00497B38" w:rsidRPr="00497B38" w:rsidRDefault="00497B38" w:rsidP="00497B38">
      <w:pPr>
        <w:rPr>
          <w:rFonts w:asciiTheme="majorHAnsi" w:hAnsiTheme="majorHAnsi"/>
        </w:rPr>
      </w:pPr>
    </w:p>
    <w:p w14:paraId="1EC94D8E" w14:textId="7826E69C" w:rsidR="00997CFC" w:rsidRDefault="00997CFC" w:rsidP="008A7A4A">
      <w:pPr>
        <w:pStyle w:val="ListParagraph"/>
        <w:numPr>
          <w:ilvl w:val="0"/>
          <w:numId w:val="20"/>
        </w:numPr>
        <w:rPr>
          <w:rFonts w:asciiTheme="majorHAnsi" w:hAnsiTheme="majorHAnsi"/>
        </w:rPr>
      </w:pPr>
      <w:r>
        <w:rPr>
          <w:rFonts w:asciiTheme="majorHAnsi" w:hAnsiTheme="majorHAnsi"/>
        </w:rPr>
        <w:t>Land-cover to GLOBIO land-cover table (</w:t>
      </w:r>
      <w:r w:rsidR="002E13EB">
        <w:rPr>
          <w:rFonts w:asciiTheme="majorHAnsi" w:hAnsiTheme="majorHAnsi"/>
        </w:rPr>
        <w:t>required for option 1a</w:t>
      </w:r>
      <w:r>
        <w:rPr>
          <w:rFonts w:asciiTheme="majorHAnsi" w:hAnsiTheme="majorHAnsi"/>
        </w:rPr>
        <w:t xml:space="preserve">).  </w:t>
      </w:r>
      <w:r w:rsidR="00497B38">
        <w:rPr>
          <w:rFonts w:asciiTheme="majorHAnsi" w:hAnsiTheme="majorHAnsi"/>
        </w:rPr>
        <w:t xml:space="preserve">This is a table that translates the land-cover of option (a) in (1) above to intermediate GLOBIO classes, from which they will be further differentiated using the additional data below. </w:t>
      </w:r>
    </w:p>
    <w:p w14:paraId="675F69BC" w14:textId="77777777" w:rsidR="000D2464" w:rsidRDefault="000D2464" w:rsidP="000D2464">
      <w:pPr>
        <w:pStyle w:val="ListParagraph"/>
        <w:rPr>
          <w:rFonts w:asciiTheme="majorHAnsi" w:hAnsiTheme="majorHAnsi"/>
        </w:rPr>
      </w:pPr>
    </w:p>
    <w:p w14:paraId="652E19E4" w14:textId="71B9EB4A" w:rsidR="000D2464" w:rsidRPr="000D2464" w:rsidRDefault="000D2464" w:rsidP="000D2464">
      <w:pPr>
        <w:pStyle w:val="ListParagraph"/>
        <w:rPr>
          <w:rFonts w:asciiTheme="majorHAnsi" w:hAnsiTheme="majorHAnsi"/>
        </w:rPr>
      </w:pPr>
      <w:r w:rsidRPr="000D2464">
        <w:rPr>
          <w:rFonts w:asciiTheme="majorHAnsi" w:hAnsiTheme="majorHAnsi"/>
        </w:rPr>
        <w:t>Name: file can be named anything</w:t>
      </w:r>
      <w:r w:rsidR="00DC6E2D">
        <w:rPr>
          <w:rFonts w:asciiTheme="majorHAnsi" w:hAnsiTheme="majorHAnsi"/>
        </w:rPr>
        <w:t xml:space="preserve"> (lulc_conversion_table.csv in the sample data)</w:t>
      </w:r>
    </w:p>
    <w:p w14:paraId="34A4346B" w14:textId="77777777" w:rsidR="000D2464" w:rsidRPr="000D2464" w:rsidRDefault="000D2464" w:rsidP="000D2464">
      <w:pPr>
        <w:pStyle w:val="ListParagraph"/>
        <w:rPr>
          <w:rFonts w:asciiTheme="majorHAnsi" w:hAnsiTheme="majorHAnsi"/>
        </w:rPr>
      </w:pPr>
    </w:p>
    <w:p w14:paraId="1A7BB8A0" w14:textId="67E5B6AE" w:rsidR="000D2464" w:rsidRPr="000D2464" w:rsidRDefault="000D2464" w:rsidP="000D2464">
      <w:pPr>
        <w:pStyle w:val="ListParagraph"/>
        <w:rPr>
          <w:rFonts w:asciiTheme="majorHAnsi" w:hAnsiTheme="majorHAnsi"/>
        </w:rPr>
      </w:pPr>
      <w:r w:rsidRPr="000D2464">
        <w:rPr>
          <w:rFonts w:asciiTheme="majorHAnsi" w:hAnsiTheme="majorHAnsi"/>
        </w:rPr>
        <w:t xml:space="preserve">File type: </w:t>
      </w:r>
      <w:r w:rsidR="00495363">
        <w:rPr>
          <w:rFonts w:asciiTheme="majorHAnsi" w:hAnsiTheme="majorHAnsi"/>
        </w:rPr>
        <w:t>*.csv</w:t>
      </w:r>
      <w:r w:rsidRPr="000D2464">
        <w:rPr>
          <w:rFonts w:asciiTheme="majorHAnsi" w:hAnsiTheme="majorHAnsi"/>
        </w:rPr>
        <w:t xml:space="preserve"> </w:t>
      </w:r>
    </w:p>
    <w:p w14:paraId="17669E1B" w14:textId="77777777" w:rsidR="000D2464" w:rsidRPr="000D2464" w:rsidRDefault="000D2464" w:rsidP="000D2464">
      <w:pPr>
        <w:pStyle w:val="ListParagraph"/>
        <w:rPr>
          <w:rFonts w:asciiTheme="majorHAnsi" w:hAnsiTheme="majorHAnsi"/>
        </w:rPr>
      </w:pPr>
    </w:p>
    <w:p w14:paraId="56CC2C54" w14:textId="77777777" w:rsidR="000D2464" w:rsidRPr="000D2464" w:rsidRDefault="000D2464" w:rsidP="000D2464">
      <w:pPr>
        <w:pStyle w:val="ListParagraph"/>
        <w:rPr>
          <w:rFonts w:asciiTheme="majorHAnsi" w:hAnsiTheme="majorHAnsi"/>
        </w:rPr>
      </w:pPr>
      <w:r w:rsidRPr="000D2464">
        <w:rPr>
          <w:rFonts w:asciiTheme="majorHAnsi" w:hAnsiTheme="majorHAnsi"/>
        </w:rPr>
        <w:t>Rows: each row is a different LULC class.</w:t>
      </w:r>
    </w:p>
    <w:p w14:paraId="71CD6708" w14:textId="77777777" w:rsidR="000D2464" w:rsidRPr="000D2464" w:rsidRDefault="000D2464" w:rsidP="000D2464">
      <w:pPr>
        <w:pStyle w:val="ListParagraph"/>
        <w:rPr>
          <w:rFonts w:asciiTheme="majorHAnsi" w:hAnsiTheme="majorHAnsi"/>
        </w:rPr>
      </w:pPr>
    </w:p>
    <w:p w14:paraId="6FF699E9" w14:textId="77777777" w:rsidR="000D2464" w:rsidRPr="000D2464" w:rsidRDefault="000D2464" w:rsidP="000D2464">
      <w:pPr>
        <w:pStyle w:val="ListParagraph"/>
        <w:rPr>
          <w:rFonts w:asciiTheme="majorHAnsi" w:hAnsiTheme="majorHAnsi"/>
        </w:rPr>
      </w:pPr>
      <w:r w:rsidRPr="000D2464">
        <w:rPr>
          <w:rFonts w:asciiTheme="majorHAnsi" w:hAnsiTheme="majorHAnsi"/>
        </w:rPr>
        <w:t>Columns: the columns must be named as follows:</w:t>
      </w:r>
    </w:p>
    <w:p w14:paraId="36270033" w14:textId="38EB3294" w:rsidR="000D2464" w:rsidRDefault="000D2464" w:rsidP="000D2464">
      <w:pPr>
        <w:pStyle w:val="ListParagraph"/>
        <w:numPr>
          <w:ilvl w:val="0"/>
          <w:numId w:val="21"/>
        </w:numPr>
        <w:rPr>
          <w:rFonts w:asciiTheme="majorHAnsi" w:hAnsiTheme="majorHAnsi"/>
        </w:rPr>
      </w:pPr>
      <w:proofErr w:type="spellStart"/>
      <w:r>
        <w:rPr>
          <w:rFonts w:asciiTheme="majorHAnsi" w:hAnsiTheme="majorHAnsi"/>
        </w:rPr>
        <w:t>lucode</w:t>
      </w:r>
      <w:proofErr w:type="spellEnd"/>
      <w:r w:rsidRPr="000D2464">
        <w:rPr>
          <w:rFonts w:asciiTheme="majorHAnsi" w:hAnsiTheme="majorHAnsi"/>
        </w:rPr>
        <w:t>: Land use and land cover class code</w:t>
      </w:r>
      <w:r>
        <w:rPr>
          <w:rFonts w:asciiTheme="majorHAnsi" w:hAnsiTheme="majorHAnsi"/>
        </w:rPr>
        <w:t xml:space="preserve"> of the dataset used</w:t>
      </w:r>
      <w:r w:rsidRPr="000D2464">
        <w:rPr>
          <w:rFonts w:asciiTheme="majorHAnsi" w:hAnsiTheme="majorHAnsi"/>
        </w:rPr>
        <w:t xml:space="preserve">. LULC codes match the ‘values’ column in the LULC raster </w:t>
      </w:r>
      <w:r>
        <w:rPr>
          <w:rFonts w:asciiTheme="majorHAnsi" w:hAnsiTheme="majorHAnsi"/>
        </w:rPr>
        <w:t xml:space="preserve">of (1a) </w:t>
      </w:r>
      <w:r w:rsidR="00B322F6">
        <w:rPr>
          <w:rFonts w:asciiTheme="majorHAnsi" w:hAnsiTheme="majorHAnsi"/>
        </w:rPr>
        <w:t>and must be numeric</w:t>
      </w:r>
      <w:r w:rsidRPr="000D2464">
        <w:rPr>
          <w:rFonts w:asciiTheme="majorHAnsi" w:hAnsiTheme="majorHAnsi"/>
        </w:rPr>
        <w:t xml:space="preserve"> and unique.</w:t>
      </w:r>
    </w:p>
    <w:p w14:paraId="2D00356A" w14:textId="1EF9B866" w:rsidR="000D2464" w:rsidRPr="000D2464" w:rsidRDefault="000D2464" w:rsidP="000D2464">
      <w:pPr>
        <w:pStyle w:val="ListParagraph"/>
        <w:numPr>
          <w:ilvl w:val="0"/>
          <w:numId w:val="21"/>
        </w:numPr>
        <w:rPr>
          <w:rFonts w:asciiTheme="majorHAnsi" w:hAnsiTheme="majorHAnsi"/>
        </w:rPr>
      </w:pPr>
      <w:proofErr w:type="spellStart"/>
      <w:r>
        <w:rPr>
          <w:rFonts w:asciiTheme="majorHAnsi" w:hAnsiTheme="majorHAnsi"/>
        </w:rPr>
        <w:t>globio_lucode</w:t>
      </w:r>
      <w:proofErr w:type="spellEnd"/>
      <w:r w:rsidRPr="000D2464">
        <w:rPr>
          <w:rFonts w:asciiTheme="majorHAnsi" w:hAnsiTheme="majorHAnsi"/>
        </w:rPr>
        <w:t xml:space="preserve">: </w:t>
      </w:r>
      <w:r w:rsidR="002F3E09">
        <w:rPr>
          <w:rFonts w:asciiTheme="majorHAnsi" w:hAnsiTheme="majorHAnsi"/>
        </w:rPr>
        <w:t>The LULC code corresponding to the GLOBIO class to which it should be converted, using intermediate codes</w:t>
      </w:r>
      <w:r w:rsidR="00343FC7">
        <w:rPr>
          <w:rFonts w:asciiTheme="majorHAnsi" w:hAnsiTheme="majorHAnsi"/>
        </w:rPr>
        <w:t xml:space="preserve"> described in the example below</w:t>
      </w:r>
      <w:r w:rsidR="00921B67">
        <w:rPr>
          <w:rFonts w:asciiTheme="majorHAnsi" w:hAnsiTheme="majorHAnsi"/>
        </w:rPr>
        <w:t>.</w:t>
      </w:r>
    </w:p>
    <w:p w14:paraId="585790CC" w14:textId="67252CC8" w:rsidR="000D2464" w:rsidRDefault="00343FC7" w:rsidP="000D2464">
      <w:pPr>
        <w:pStyle w:val="ListParagraph"/>
        <w:rPr>
          <w:rFonts w:asciiTheme="majorHAnsi" w:hAnsiTheme="majorHAnsi"/>
        </w:rPr>
      </w:pPr>
      <w:r>
        <w:rPr>
          <w:rFonts w:asciiTheme="majorHAnsi" w:hAnsiTheme="majorHAnsi"/>
          <w:i/>
        </w:rPr>
        <w:t>Example</w:t>
      </w:r>
      <w:r>
        <w:rPr>
          <w:rFonts w:asciiTheme="majorHAnsi" w:hAnsiTheme="majorHAnsi"/>
        </w:rPr>
        <w:t>: On the left is MODIS land-cover data, using the UMD classification, as defined in Table 3. On the right is the GLOBIO land-cover translation, which lumps the forest classes (1-5 in MODIS) into 130, grassland/shrubland (6-10 in MODIS) into 131, and agriculture (12 in MODIS) into 132.  Urban land-use (13 in MODIS) maps directly onto built-up lands (10 in GLOBIO). Barren or sparsely vegetated (16 in MODIS) can be treated primary vegetation (1 in GLOBIO). The subsequent datasets</w:t>
      </w:r>
      <w:r w:rsidR="00547825">
        <w:rPr>
          <w:rFonts w:asciiTheme="majorHAnsi" w:hAnsiTheme="majorHAnsi"/>
        </w:rPr>
        <w:t xml:space="preserve"> and/or user inputs</w:t>
      </w:r>
      <w:r>
        <w:rPr>
          <w:rFonts w:asciiTheme="majorHAnsi" w:hAnsiTheme="majorHAnsi"/>
        </w:rPr>
        <w:t xml:space="preserve"> will help determine how to split up the 130, 131, and 132 into primary and secondary vegetation, </w:t>
      </w:r>
      <w:r w:rsidR="00582C53">
        <w:rPr>
          <w:rFonts w:asciiTheme="majorHAnsi" w:hAnsiTheme="majorHAnsi"/>
        </w:rPr>
        <w:t xml:space="preserve">rangelands and pasture, and intensified and </w:t>
      </w:r>
      <w:proofErr w:type="spellStart"/>
      <w:r w:rsidR="00582C53">
        <w:rPr>
          <w:rFonts w:asciiTheme="majorHAnsi" w:hAnsiTheme="majorHAnsi"/>
        </w:rPr>
        <w:t>unintensified</w:t>
      </w:r>
      <w:proofErr w:type="spellEnd"/>
      <w:r w:rsidR="00582C53">
        <w:rPr>
          <w:rFonts w:asciiTheme="majorHAnsi" w:hAnsiTheme="majorHAnsi"/>
        </w:rPr>
        <w:t xml:space="preserve"> agriculture, respectively.</w:t>
      </w:r>
    </w:p>
    <w:p w14:paraId="59310D44" w14:textId="77777777" w:rsidR="00343FC7" w:rsidRDefault="00343FC7" w:rsidP="000D2464">
      <w:pPr>
        <w:pStyle w:val="ListParagraph"/>
        <w:rPr>
          <w:rFonts w:asciiTheme="majorHAnsi" w:hAnsiTheme="majorHAnsi"/>
        </w:rPr>
      </w:pPr>
    </w:p>
    <w:tbl>
      <w:tblPr>
        <w:tblStyle w:val="PlainTable1"/>
        <w:tblW w:w="1920" w:type="dxa"/>
        <w:jc w:val="center"/>
        <w:tblLook w:val="04A0" w:firstRow="1" w:lastRow="0" w:firstColumn="1" w:lastColumn="0" w:noHBand="0" w:noVBand="1"/>
      </w:tblPr>
      <w:tblGrid>
        <w:gridCol w:w="960"/>
        <w:gridCol w:w="1504"/>
      </w:tblGrid>
      <w:tr w:rsidR="00343FC7" w:rsidRPr="00343FC7" w14:paraId="1F59E132" w14:textId="77777777" w:rsidTr="00343FC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C01859" w14:textId="77777777" w:rsidR="00343FC7" w:rsidRPr="00343FC7" w:rsidRDefault="00343FC7" w:rsidP="00343FC7">
            <w:pPr>
              <w:rPr>
                <w:rFonts w:ascii="Calibri" w:hAnsi="Calibri"/>
                <w:color w:val="000000"/>
                <w:sz w:val="22"/>
                <w:szCs w:val="22"/>
              </w:rPr>
            </w:pPr>
            <w:proofErr w:type="spellStart"/>
            <w:r w:rsidRPr="00343FC7">
              <w:rPr>
                <w:rFonts w:ascii="Calibri" w:hAnsi="Calibri"/>
                <w:color w:val="000000"/>
                <w:sz w:val="22"/>
                <w:szCs w:val="22"/>
              </w:rPr>
              <w:t>lucode</w:t>
            </w:r>
            <w:proofErr w:type="spellEnd"/>
          </w:p>
        </w:tc>
        <w:tc>
          <w:tcPr>
            <w:tcW w:w="960" w:type="dxa"/>
            <w:noWrap/>
            <w:hideMark/>
          </w:tcPr>
          <w:p w14:paraId="6F72BA16" w14:textId="77777777" w:rsidR="00343FC7" w:rsidRPr="00343FC7" w:rsidRDefault="00343FC7" w:rsidP="00343FC7">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sidRPr="00343FC7">
              <w:rPr>
                <w:rFonts w:ascii="Calibri" w:hAnsi="Calibri"/>
                <w:color w:val="000000"/>
                <w:sz w:val="22"/>
                <w:szCs w:val="22"/>
              </w:rPr>
              <w:t>globio_lucode</w:t>
            </w:r>
            <w:proofErr w:type="spellEnd"/>
          </w:p>
        </w:tc>
      </w:tr>
      <w:tr w:rsidR="00343FC7" w:rsidRPr="00343FC7" w14:paraId="15EE9495"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20F0BD"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0</w:t>
            </w:r>
          </w:p>
        </w:tc>
        <w:tc>
          <w:tcPr>
            <w:tcW w:w="960" w:type="dxa"/>
            <w:noWrap/>
            <w:hideMark/>
          </w:tcPr>
          <w:p w14:paraId="48C057A1"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0</w:t>
            </w:r>
          </w:p>
        </w:tc>
      </w:tr>
      <w:tr w:rsidR="00343FC7" w:rsidRPr="00343FC7" w14:paraId="0BC0A44B"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CC6CA7A"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w:t>
            </w:r>
          </w:p>
        </w:tc>
        <w:tc>
          <w:tcPr>
            <w:tcW w:w="960" w:type="dxa"/>
            <w:noWrap/>
            <w:hideMark/>
          </w:tcPr>
          <w:p w14:paraId="7152ACEB"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50DB1626"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6B7A87"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2</w:t>
            </w:r>
          </w:p>
        </w:tc>
        <w:tc>
          <w:tcPr>
            <w:tcW w:w="960" w:type="dxa"/>
            <w:noWrap/>
            <w:hideMark/>
          </w:tcPr>
          <w:p w14:paraId="4E489077"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0D60C57B"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ED7F60"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lastRenderedPageBreak/>
              <w:t>3</w:t>
            </w:r>
          </w:p>
        </w:tc>
        <w:tc>
          <w:tcPr>
            <w:tcW w:w="960" w:type="dxa"/>
            <w:noWrap/>
            <w:hideMark/>
          </w:tcPr>
          <w:p w14:paraId="553C8254"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751210C7"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84C7EA"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4</w:t>
            </w:r>
          </w:p>
        </w:tc>
        <w:tc>
          <w:tcPr>
            <w:tcW w:w="960" w:type="dxa"/>
            <w:noWrap/>
            <w:hideMark/>
          </w:tcPr>
          <w:p w14:paraId="04F639BF"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154F32EB"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1A8B91"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5</w:t>
            </w:r>
          </w:p>
        </w:tc>
        <w:tc>
          <w:tcPr>
            <w:tcW w:w="960" w:type="dxa"/>
            <w:noWrap/>
            <w:hideMark/>
          </w:tcPr>
          <w:p w14:paraId="02691B76"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3382FEE0"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612BEE"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6</w:t>
            </w:r>
          </w:p>
        </w:tc>
        <w:tc>
          <w:tcPr>
            <w:tcW w:w="960" w:type="dxa"/>
            <w:noWrap/>
            <w:hideMark/>
          </w:tcPr>
          <w:p w14:paraId="1CDF09AD"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131</w:t>
            </w:r>
          </w:p>
        </w:tc>
      </w:tr>
      <w:tr w:rsidR="00343FC7" w:rsidRPr="00343FC7" w14:paraId="66F4635D"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78A6B9"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7</w:t>
            </w:r>
          </w:p>
        </w:tc>
        <w:tc>
          <w:tcPr>
            <w:tcW w:w="960" w:type="dxa"/>
            <w:noWrap/>
            <w:hideMark/>
          </w:tcPr>
          <w:p w14:paraId="06A0EEC3"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131</w:t>
            </w:r>
          </w:p>
        </w:tc>
      </w:tr>
      <w:tr w:rsidR="00343FC7" w:rsidRPr="00343FC7" w14:paraId="48B1D205"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94CD49"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8</w:t>
            </w:r>
          </w:p>
        </w:tc>
        <w:tc>
          <w:tcPr>
            <w:tcW w:w="960" w:type="dxa"/>
            <w:noWrap/>
            <w:hideMark/>
          </w:tcPr>
          <w:p w14:paraId="0F9455F2"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131</w:t>
            </w:r>
          </w:p>
        </w:tc>
      </w:tr>
      <w:tr w:rsidR="00343FC7" w:rsidRPr="00343FC7" w14:paraId="24C9F452"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D2F0FE"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9</w:t>
            </w:r>
          </w:p>
        </w:tc>
        <w:tc>
          <w:tcPr>
            <w:tcW w:w="960" w:type="dxa"/>
            <w:noWrap/>
            <w:hideMark/>
          </w:tcPr>
          <w:p w14:paraId="7F741EAE" w14:textId="63885FDC"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131</w:t>
            </w:r>
          </w:p>
        </w:tc>
      </w:tr>
      <w:tr w:rsidR="00343FC7" w:rsidRPr="00343FC7" w14:paraId="715906EC"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AEB20C"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10</w:t>
            </w:r>
          </w:p>
        </w:tc>
        <w:tc>
          <w:tcPr>
            <w:tcW w:w="960" w:type="dxa"/>
            <w:noWrap/>
            <w:hideMark/>
          </w:tcPr>
          <w:p w14:paraId="32F16268"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131</w:t>
            </w:r>
          </w:p>
        </w:tc>
      </w:tr>
      <w:tr w:rsidR="00343FC7" w:rsidRPr="00343FC7" w14:paraId="07C61C3A"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6B6F16"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12</w:t>
            </w:r>
          </w:p>
        </w:tc>
        <w:tc>
          <w:tcPr>
            <w:tcW w:w="960" w:type="dxa"/>
            <w:noWrap/>
            <w:hideMark/>
          </w:tcPr>
          <w:p w14:paraId="579199CC"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132</w:t>
            </w:r>
          </w:p>
        </w:tc>
      </w:tr>
      <w:tr w:rsidR="00343FC7" w:rsidRPr="00343FC7" w14:paraId="0A942228"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358CE0"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13</w:t>
            </w:r>
          </w:p>
        </w:tc>
        <w:tc>
          <w:tcPr>
            <w:tcW w:w="960" w:type="dxa"/>
            <w:noWrap/>
            <w:hideMark/>
          </w:tcPr>
          <w:p w14:paraId="5F6A42DE"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10</w:t>
            </w:r>
          </w:p>
        </w:tc>
      </w:tr>
      <w:tr w:rsidR="00343FC7" w:rsidRPr="00343FC7" w14:paraId="72AEC858"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EF1465"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16</w:t>
            </w:r>
          </w:p>
        </w:tc>
        <w:tc>
          <w:tcPr>
            <w:tcW w:w="960" w:type="dxa"/>
            <w:noWrap/>
            <w:hideMark/>
          </w:tcPr>
          <w:p w14:paraId="41EE6BEA"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w:t>
            </w:r>
          </w:p>
        </w:tc>
      </w:tr>
    </w:tbl>
    <w:p w14:paraId="7E3F5A49" w14:textId="77777777" w:rsidR="00343FC7" w:rsidRPr="00343FC7" w:rsidRDefault="00343FC7" w:rsidP="000D2464">
      <w:pPr>
        <w:pStyle w:val="ListParagraph"/>
        <w:rPr>
          <w:rFonts w:asciiTheme="majorHAnsi" w:hAnsiTheme="majorHAnsi"/>
        </w:rPr>
      </w:pPr>
    </w:p>
    <w:p w14:paraId="5A6C458F" w14:textId="56FB269C" w:rsidR="000D2464" w:rsidRDefault="000D2464" w:rsidP="008A7A4A">
      <w:pPr>
        <w:pStyle w:val="ListParagraph"/>
        <w:numPr>
          <w:ilvl w:val="0"/>
          <w:numId w:val="20"/>
        </w:numPr>
        <w:rPr>
          <w:rFonts w:asciiTheme="majorHAnsi" w:hAnsiTheme="majorHAnsi"/>
        </w:rPr>
      </w:pPr>
      <w:r>
        <w:rPr>
          <w:rFonts w:asciiTheme="majorHAnsi" w:hAnsiTheme="majorHAnsi"/>
        </w:rPr>
        <w:t>Pasture</w:t>
      </w:r>
      <w:r w:rsidR="00D4728E">
        <w:rPr>
          <w:rFonts w:asciiTheme="majorHAnsi" w:hAnsiTheme="majorHAnsi"/>
        </w:rPr>
        <w:t xml:space="preserve"> map</w:t>
      </w:r>
      <w:r w:rsidR="00D42097">
        <w:rPr>
          <w:rFonts w:asciiTheme="majorHAnsi" w:hAnsiTheme="majorHAnsi"/>
        </w:rPr>
        <w:t xml:space="preserve"> (</w:t>
      </w:r>
      <w:r w:rsidR="00B33022">
        <w:rPr>
          <w:rFonts w:asciiTheme="majorHAnsi" w:hAnsiTheme="majorHAnsi"/>
        </w:rPr>
        <w:t>required for option 1a</w:t>
      </w:r>
      <w:r w:rsidR="00D42097">
        <w:rPr>
          <w:rFonts w:asciiTheme="majorHAnsi" w:hAnsiTheme="majorHAnsi"/>
        </w:rPr>
        <w:t>).</w:t>
      </w:r>
      <w:r w:rsidR="00D4728E">
        <w:rPr>
          <w:rFonts w:asciiTheme="majorHAnsi" w:hAnsiTheme="majorHAnsi"/>
        </w:rPr>
        <w:t xml:space="preserve"> </w:t>
      </w:r>
      <w:r w:rsidR="00D42097">
        <w:rPr>
          <w:rFonts w:asciiTheme="majorHAnsi" w:hAnsiTheme="majorHAnsi"/>
        </w:rPr>
        <w:t>T</w:t>
      </w:r>
      <w:r w:rsidR="00D4728E">
        <w:rPr>
          <w:rFonts w:asciiTheme="majorHAnsi" w:hAnsiTheme="majorHAnsi"/>
        </w:rPr>
        <w:t xml:space="preserve">he proportional pasture area, as </w:t>
      </w:r>
      <w:r w:rsidR="00D4728E" w:rsidRPr="00020D37">
        <w:rPr>
          <w:rFonts w:asciiTheme="majorHAnsi" w:hAnsiTheme="majorHAnsi"/>
        </w:rPr>
        <w:t xml:space="preserve">developed by </w:t>
      </w:r>
      <w:proofErr w:type="spellStart"/>
      <w:r w:rsidR="00D4728E" w:rsidRPr="00020D37">
        <w:rPr>
          <w:rFonts w:asciiTheme="majorHAnsi" w:hAnsiTheme="majorHAnsi"/>
        </w:rPr>
        <w:t>Ramank</w:t>
      </w:r>
      <w:r w:rsidR="00D4728E">
        <w:rPr>
          <w:rFonts w:asciiTheme="majorHAnsi" w:hAnsiTheme="majorHAnsi"/>
        </w:rPr>
        <w:t>utty</w:t>
      </w:r>
      <w:proofErr w:type="spellEnd"/>
      <w:r w:rsidR="00D4728E">
        <w:rPr>
          <w:rFonts w:asciiTheme="majorHAnsi" w:hAnsiTheme="majorHAnsi"/>
        </w:rPr>
        <w:t xml:space="preserve"> et al. (2008)</w:t>
      </w:r>
      <w:r w:rsidR="00D4728E" w:rsidRPr="00020D37">
        <w:rPr>
          <w:rFonts w:asciiTheme="majorHAnsi" w:hAnsiTheme="majorHAnsi"/>
        </w:rPr>
        <w:t>.</w:t>
      </w:r>
      <w:r w:rsidR="00D4728E">
        <w:rPr>
          <w:rFonts w:asciiTheme="majorHAnsi" w:hAnsiTheme="majorHAnsi"/>
        </w:rPr>
        <w:t xml:space="preserve"> See explanation in </w:t>
      </w:r>
      <w:r w:rsidR="00D4728E">
        <w:rPr>
          <w:rFonts w:asciiTheme="majorHAnsi" w:hAnsiTheme="majorHAnsi"/>
          <w:i/>
        </w:rPr>
        <w:t>Shrubland and grassland</w:t>
      </w:r>
      <w:r w:rsidR="00D4728E">
        <w:rPr>
          <w:rFonts w:asciiTheme="majorHAnsi" w:hAnsiTheme="majorHAnsi"/>
        </w:rPr>
        <w:t xml:space="preserve"> under </w:t>
      </w:r>
      <w:r w:rsidR="00D4728E">
        <w:rPr>
          <w:rFonts w:asciiTheme="majorHAnsi" w:hAnsiTheme="majorHAnsi"/>
          <w:i/>
        </w:rPr>
        <w:t>How it Works</w:t>
      </w:r>
      <w:r w:rsidR="00D4728E">
        <w:rPr>
          <w:rFonts w:asciiTheme="majorHAnsi" w:hAnsiTheme="majorHAnsi"/>
        </w:rPr>
        <w:t>, above.</w:t>
      </w:r>
    </w:p>
    <w:p w14:paraId="36FF514A" w14:textId="77777777" w:rsidR="00D4728E" w:rsidRDefault="00D4728E" w:rsidP="00D4728E">
      <w:pPr>
        <w:pStyle w:val="ListParagraph"/>
        <w:rPr>
          <w:rFonts w:asciiTheme="majorHAnsi" w:hAnsiTheme="majorHAnsi"/>
        </w:rPr>
      </w:pPr>
    </w:p>
    <w:p w14:paraId="32502997" w14:textId="2FFCBD0F" w:rsidR="00D4728E" w:rsidRDefault="00D4728E" w:rsidP="00D4728E">
      <w:pPr>
        <w:pStyle w:val="ListParagraph"/>
        <w:rPr>
          <w:rFonts w:asciiTheme="majorHAnsi" w:hAnsiTheme="majorHAnsi"/>
        </w:rPr>
      </w:pPr>
      <w:r>
        <w:rPr>
          <w:rFonts w:asciiTheme="majorHAnsi" w:hAnsiTheme="majorHAnsi"/>
        </w:rPr>
        <w:t xml:space="preserve">Name: </w:t>
      </w:r>
      <w:r w:rsidRPr="000D2464">
        <w:rPr>
          <w:rFonts w:asciiTheme="majorHAnsi" w:hAnsiTheme="majorHAnsi"/>
        </w:rPr>
        <w:t>file can be named anything</w:t>
      </w:r>
      <w:r>
        <w:rPr>
          <w:rFonts w:asciiTheme="majorHAnsi" w:hAnsiTheme="majorHAnsi"/>
        </w:rPr>
        <w:t xml:space="preserve"> (</w:t>
      </w:r>
      <w:proofErr w:type="spellStart"/>
      <w:r w:rsidR="00DC6E2D">
        <w:rPr>
          <w:rFonts w:asciiTheme="majorHAnsi" w:hAnsiTheme="majorHAnsi"/>
        </w:rPr>
        <w:t>pasture.tif</w:t>
      </w:r>
      <w:proofErr w:type="spellEnd"/>
      <w:r w:rsidR="00DC6E2D">
        <w:rPr>
          <w:rFonts w:asciiTheme="majorHAnsi" w:hAnsiTheme="majorHAnsi"/>
        </w:rPr>
        <w:t xml:space="preserve"> in the sample data)</w:t>
      </w:r>
    </w:p>
    <w:p w14:paraId="7BDE5241" w14:textId="77777777" w:rsidR="00D4728E" w:rsidRDefault="00D4728E" w:rsidP="00D4728E">
      <w:pPr>
        <w:pStyle w:val="ListParagraph"/>
        <w:rPr>
          <w:rFonts w:asciiTheme="majorHAnsi" w:hAnsiTheme="majorHAnsi"/>
        </w:rPr>
      </w:pPr>
    </w:p>
    <w:p w14:paraId="1B0687AB" w14:textId="3133EC4B" w:rsidR="00D4728E" w:rsidRDefault="00D4728E" w:rsidP="00D4728E">
      <w:pPr>
        <w:pStyle w:val="ListParagraph"/>
        <w:rPr>
          <w:rFonts w:asciiTheme="majorHAnsi" w:hAnsiTheme="majorHAnsi"/>
        </w:rPr>
      </w:pPr>
      <w:r>
        <w:rPr>
          <w:rFonts w:asciiTheme="majorHAnsi" w:hAnsiTheme="majorHAnsi"/>
        </w:rPr>
        <w:t xml:space="preserve">Type: </w:t>
      </w:r>
      <w:r w:rsidR="00DC6E2D" w:rsidRPr="00497B38">
        <w:rPr>
          <w:rFonts w:asciiTheme="majorHAnsi" w:hAnsiTheme="majorHAnsi"/>
        </w:rPr>
        <w:t>standard GIS raster file (e.g., ESRI GRID or IMG), with a column labeled ‘value’ that designates the</w:t>
      </w:r>
      <w:r w:rsidR="00DC6E2D">
        <w:rPr>
          <w:rFonts w:asciiTheme="majorHAnsi" w:hAnsiTheme="majorHAnsi"/>
        </w:rPr>
        <w:t xml:space="preserve"> proportion of the pixel that is in pasture (restricted to floats between 0 and 1).</w:t>
      </w:r>
    </w:p>
    <w:p w14:paraId="3ADE66A4" w14:textId="648F6EEE" w:rsidR="00D4728E" w:rsidRDefault="00D4728E" w:rsidP="00D4728E">
      <w:pPr>
        <w:pStyle w:val="ListParagraph"/>
        <w:rPr>
          <w:rFonts w:asciiTheme="majorHAnsi" w:hAnsiTheme="majorHAnsi"/>
        </w:rPr>
      </w:pPr>
      <w:r>
        <w:rPr>
          <w:rFonts w:asciiTheme="majorHAnsi" w:hAnsiTheme="majorHAnsi"/>
        </w:rPr>
        <w:t xml:space="preserve"> </w:t>
      </w:r>
    </w:p>
    <w:p w14:paraId="0AE6ACB4" w14:textId="63B9C0C9" w:rsidR="00D73E82" w:rsidRDefault="00D4728E" w:rsidP="00D73E82">
      <w:pPr>
        <w:pStyle w:val="ListParagraph"/>
        <w:numPr>
          <w:ilvl w:val="0"/>
          <w:numId w:val="20"/>
        </w:numPr>
        <w:rPr>
          <w:rFonts w:asciiTheme="majorHAnsi" w:hAnsiTheme="majorHAnsi"/>
        </w:rPr>
      </w:pPr>
      <w:r>
        <w:rPr>
          <w:rFonts w:asciiTheme="majorHAnsi" w:hAnsiTheme="majorHAnsi"/>
        </w:rPr>
        <w:t>Potential vegetation map</w:t>
      </w:r>
      <w:r w:rsidR="00D42097">
        <w:rPr>
          <w:rFonts w:asciiTheme="majorHAnsi" w:hAnsiTheme="majorHAnsi"/>
        </w:rPr>
        <w:t xml:space="preserve"> (</w:t>
      </w:r>
      <w:r w:rsidR="00B33022">
        <w:rPr>
          <w:rFonts w:asciiTheme="majorHAnsi" w:hAnsiTheme="majorHAnsi"/>
        </w:rPr>
        <w:t>required for option 1a</w:t>
      </w:r>
      <w:r w:rsidR="00D42097">
        <w:rPr>
          <w:rFonts w:asciiTheme="majorHAnsi" w:hAnsiTheme="majorHAnsi"/>
        </w:rPr>
        <w:t>).</w:t>
      </w:r>
      <w:r w:rsidR="00D73E82">
        <w:rPr>
          <w:rFonts w:asciiTheme="majorHAnsi" w:hAnsiTheme="majorHAnsi"/>
        </w:rPr>
        <w:t xml:space="preserve"> </w:t>
      </w:r>
      <w:r w:rsidR="00D42097">
        <w:rPr>
          <w:rFonts w:asciiTheme="majorHAnsi" w:hAnsiTheme="majorHAnsi"/>
        </w:rPr>
        <w:t>T</w:t>
      </w:r>
      <w:r w:rsidR="00666349">
        <w:rPr>
          <w:rFonts w:asciiTheme="majorHAnsi" w:hAnsiTheme="majorHAnsi"/>
        </w:rPr>
        <w:t>his should be the</w:t>
      </w:r>
      <w:r w:rsidR="00D73E82" w:rsidRPr="00020D37">
        <w:rPr>
          <w:rFonts w:asciiTheme="majorHAnsi" w:hAnsiTheme="majorHAnsi"/>
        </w:rPr>
        <w:t xml:space="preserve"> </w:t>
      </w:r>
      <w:r w:rsidR="00D73E82">
        <w:rPr>
          <w:rFonts w:asciiTheme="majorHAnsi" w:hAnsiTheme="majorHAnsi"/>
        </w:rPr>
        <w:t>potential vegetation map</w:t>
      </w:r>
      <w:r w:rsidR="00D73E82" w:rsidRPr="00020D37">
        <w:rPr>
          <w:rFonts w:asciiTheme="majorHAnsi" w:hAnsiTheme="majorHAnsi"/>
        </w:rPr>
        <w:t xml:space="preserve"> </w:t>
      </w:r>
      <w:r w:rsidR="00D73E82">
        <w:rPr>
          <w:rFonts w:asciiTheme="majorHAnsi" w:hAnsiTheme="majorHAnsi"/>
        </w:rPr>
        <w:t xml:space="preserve">generated by </w:t>
      </w:r>
      <w:proofErr w:type="spellStart"/>
      <w:r w:rsidR="00D73E82">
        <w:rPr>
          <w:rFonts w:asciiTheme="majorHAnsi" w:hAnsiTheme="majorHAnsi"/>
        </w:rPr>
        <w:t>Ramankutty</w:t>
      </w:r>
      <w:proofErr w:type="spellEnd"/>
      <w:r w:rsidR="00D73E82">
        <w:rPr>
          <w:rFonts w:asciiTheme="majorHAnsi" w:hAnsiTheme="majorHAnsi"/>
        </w:rPr>
        <w:t xml:space="preserve"> and </w:t>
      </w:r>
      <w:r w:rsidR="00D73E82" w:rsidRPr="00020D37">
        <w:rPr>
          <w:rFonts w:asciiTheme="majorHAnsi" w:hAnsiTheme="majorHAnsi"/>
        </w:rPr>
        <w:t>F</w:t>
      </w:r>
      <w:r w:rsidR="00D73E82">
        <w:rPr>
          <w:rFonts w:asciiTheme="majorHAnsi" w:hAnsiTheme="majorHAnsi"/>
        </w:rPr>
        <w:t>oley</w:t>
      </w:r>
      <w:r w:rsidR="00D73E82" w:rsidRPr="00020D37">
        <w:rPr>
          <w:rFonts w:asciiTheme="majorHAnsi" w:hAnsiTheme="majorHAnsi"/>
        </w:rPr>
        <w:t xml:space="preserve"> </w:t>
      </w:r>
      <w:r w:rsidR="00D73E82">
        <w:rPr>
          <w:rFonts w:asciiTheme="majorHAnsi" w:hAnsiTheme="majorHAnsi"/>
        </w:rPr>
        <w:t>(1999)</w:t>
      </w:r>
      <w:r w:rsidR="00666349">
        <w:rPr>
          <w:rFonts w:asciiTheme="majorHAnsi" w:hAnsiTheme="majorHAnsi"/>
        </w:rPr>
        <w:t>, or similar approach</w:t>
      </w:r>
      <w:r w:rsidR="00D73E82">
        <w:rPr>
          <w:rFonts w:asciiTheme="majorHAnsi" w:hAnsiTheme="majorHAnsi"/>
        </w:rPr>
        <w:t xml:space="preserve">. It is important to use either this exact map or if using a different method for mapping potential vegetation, convert the land cover classifications to match those of this map. See explanation in </w:t>
      </w:r>
      <w:r w:rsidR="00D73E82">
        <w:rPr>
          <w:rFonts w:asciiTheme="majorHAnsi" w:hAnsiTheme="majorHAnsi"/>
          <w:i/>
        </w:rPr>
        <w:t>Shrubland and grassland</w:t>
      </w:r>
      <w:r w:rsidR="00D73E82">
        <w:rPr>
          <w:rFonts w:asciiTheme="majorHAnsi" w:hAnsiTheme="majorHAnsi"/>
        </w:rPr>
        <w:t xml:space="preserve"> under </w:t>
      </w:r>
      <w:r w:rsidR="00D73E82">
        <w:rPr>
          <w:rFonts w:asciiTheme="majorHAnsi" w:hAnsiTheme="majorHAnsi"/>
          <w:i/>
        </w:rPr>
        <w:t>How it Works</w:t>
      </w:r>
      <w:r w:rsidR="00D73E82">
        <w:rPr>
          <w:rFonts w:asciiTheme="majorHAnsi" w:hAnsiTheme="majorHAnsi"/>
        </w:rPr>
        <w:t>, above.</w:t>
      </w:r>
    </w:p>
    <w:p w14:paraId="0C4167BD" w14:textId="63D203BF" w:rsidR="00D4728E" w:rsidRDefault="00D4728E" w:rsidP="00D73E82">
      <w:pPr>
        <w:pStyle w:val="ListParagraph"/>
        <w:rPr>
          <w:rFonts w:asciiTheme="majorHAnsi" w:hAnsiTheme="majorHAnsi"/>
        </w:rPr>
      </w:pPr>
    </w:p>
    <w:p w14:paraId="42B588A5" w14:textId="798DBECD" w:rsidR="00D73E82" w:rsidRDefault="00D73E82" w:rsidP="00D73E82">
      <w:pPr>
        <w:pStyle w:val="ListParagraph"/>
        <w:rPr>
          <w:rFonts w:asciiTheme="majorHAnsi" w:hAnsiTheme="majorHAnsi"/>
        </w:rPr>
      </w:pPr>
      <w:r>
        <w:rPr>
          <w:rFonts w:asciiTheme="majorHAnsi" w:hAnsiTheme="majorHAnsi"/>
        </w:rPr>
        <w:t xml:space="preserve">Name: </w:t>
      </w:r>
      <w:r w:rsidRPr="000D2464">
        <w:rPr>
          <w:rFonts w:asciiTheme="majorHAnsi" w:hAnsiTheme="majorHAnsi"/>
        </w:rPr>
        <w:t>file can be named anything</w:t>
      </w:r>
      <w:r>
        <w:rPr>
          <w:rFonts w:asciiTheme="majorHAnsi" w:hAnsiTheme="majorHAnsi"/>
        </w:rPr>
        <w:t xml:space="preserve"> (</w:t>
      </w:r>
      <w:proofErr w:type="spellStart"/>
      <w:r w:rsidRPr="00D73E82">
        <w:rPr>
          <w:rFonts w:asciiTheme="majorHAnsi" w:hAnsiTheme="majorHAnsi"/>
        </w:rPr>
        <w:t>potential_vegetation</w:t>
      </w:r>
      <w:r>
        <w:rPr>
          <w:rFonts w:asciiTheme="majorHAnsi" w:hAnsiTheme="majorHAnsi"/>
        </w:rPr>
        <w:t>.tif</w:t>
      </w:r>
      <w:proofErr w:type="spellEnd"/>
      <w:r>
        <w:rPr>
          <w:rFonts w:asciiTheme="majorHAnsi" w:hAnsiTheme="majorHAnsi"/>
        </w:rPr>
        <w:t xml:space="preserve"> in the sample data)</w:t>
      </w:r>
    </w:p>
    <w:p w14:paraId="4947EC45" w14:textId="77777777" w:rsidR="00D73E82" w:rsidRDefault="00D73E82" w:rsidP="00D73E82">
      <w:pPr>
        <w:pStyle w:val="ListParagraph"/>
        <w:rPr>
          <w:rFonts w:asciiTheme="majorHAnsi" w:hAnsiTheme="majorHAnsi"/>
        </w:rPr>
      </w:pPr>
    </w:p>
    <w:p w14:paraId="0A56E5AB" w14:textId="5E83852A" w:rsidR="00D73E82" w:rsidRDefault="00D73E82" w:rsidP="00D73E82">
      <w:pPr>
        <w:pStyle w:val="ListParagraph"/>
        <w:rPr>
          <w:rFonts w:asciiTheme="majorHAnsi" w:hAnsiTheme="majorHAnsi"/>
        </w:rPr>
      </w:pPr>
      <w:r>
        <w:rPr>
          <w:rFonts w:asciiTheme="majorHAnsi" w:hAnsiTheme="majorHAnsi"/>
        </w:rPr>
        <w:t xml:space="preserve">Type: </w:t>
      </w:r>
      <w:r w:rsidRPr="00497B38">
        <w:rPr>
          <w:rFonts w:asciiTheme="majorHAnsi" w:hAnsiTheme="majorHAnsi"/>
        </w:rPr>
        <w:t>standard GIS raster file (e.g., ESRI GRID or IMG), with a column labeled ‘value’ that designates the</w:t>
      </w:r>
      <w:r>
        <w:rPr>
          <w:rFonts w:asciiTheme="majorHAnsi" w:hAnsiTheme="majorHAnsi"/>
        </w:rPr>
        <w:t xml:space="preserve"> land cover class</w:t>
      </w:r>
      <w:r w:rsidR="00FE63D7">
        <w:rPr>
          <w:rFonts w:asciiTheme="majorHAnsi" w:hAnsiTheme="majorHAnsi"/>
        </w:rPr>
        <w:t xml:space="preserve"> (integers only)</w:t>
      </w:r>
      <w:r>
        <w:rPr>
          <w:rFonts w:asciiTheme="majorHAnsi" w:hAnsiTheme="majorHAnsi"/>
        </w:rPr>
        <w:t xml:space="preserve"> according to </w:t>
      </w:r>
      <w:proofErr w:type="spellStart"/>
      <w:r>
        <w:rPr>
          <w:rFonts w:asciiTheme="majorHAnsi" w:hAnsiTheme="majorHAnsi"/>
        </w:rPr>
        <w:t>Ramankutty</w:t>
      </w:r>
      <w:proofErr w:type="spellEnd"/>
      <w:r>
        <w:rPr>
          <w:rFonts w:asciiTheme="majorHAnsi" w:hAnsiTheme="majorHAnsi"/>
        </w:rPr>
        <w:t xml:space="preserve"> and Foley (1999).</w:t>
      </w:r>
    </w:p>
    <w:p w14:paraId="310BB46C" w14:textId="77777777" w:rsidR="002E13EB" w:rsidRPr="002E13EB" w:rsidRDefault="002E13EB" w:rsidP="00A1160E">
      <w:pPr>
        <w:rPr>
          <w:rFonts w:asciiTheme="majorHAnsi" w:hAnsiTheme="majorHAnsi"/>
        </w:rPr>
      </w:pPr>
    </w:p>
    <w:p w14:paraId="0A678E5A" w14:textId="377B3827" w:rsidR="00506A8D" w:rsidRDefault="00506A8D" w:rsidP="00506A8D">
      <w:pPr>
        <w:pStyle w:val="ListParagraph"/>
        <w:numPr>
          <w:ilvl w:val="0"/>
          <w:numId w:val="20"/>
        </w:numPr>
        <w:rPr>
          <w:rFonts w:asciiTheme="majorHAnsi" w:hAnsiTheme="majorHAnsi"/>
        </w:rPr>
      </w:pPr>
      <w:r>
        <w:rPr>
          <w:rFonts w:asciiTheme="majorHAnsi" w:hAnsiTheme="majorHAnsi"/>
        </w:rPr>
        <w:t>Primary Threshold (required for option 1a):</w:t>
      </w:r>
      <w:r w:rsidRPr="00D64AB5">
        <w:rPr>
          <w:rFonts w:asciiTheme="majorHAnsi" w:hAnsiTheme="majorHAnsi"/>
        </w:rPr>
        <w:t xml:space="preserve"> </w:t>
      </w:r>
      <w:r>
        <w:rPr>
          <w:rFonts w:asciiTheme="majorHAnsi" w:hAnsiTheme="majorHAnsi"/>
        </w:rPr>
        <w:t>a value between 0 and 1 that will determine the FFQI (forest fragmentation quality index) at which a cell should be assigned to primary or secondary forest, which can be adjusted such that the aggregate land-use matches regional statistics.</w:t>
      </w:r>
    </w:p>
    <w:p w14:paraId="41CCC503" w14:textId="77777777" w:rsidR="00506A8D" w:rsidRDefault="00506A8D" w:rsidP="00506A8D">
      <w:pPr>
        <w:pStyle w:val="ListParagraph"/>
        <w:rPr>
          <w:rFonts w:asciiTheme="majorHAnsi" w:hAnsiTheme="majorHAnsi"/>
        </w:rPr>
      </w:pPr>
    </w:p>
    <w:p w14:paraId="616DF854" w14:textId="25DCB036" w:rsidR="00B33022" w:rsidRDefault="00506A8D" w:rsidP="00666349">
      <w:pPr>
        <w:pStyle w:val="ListParagraph"/>
        <w:numPr>
          <w:ilvl w:val="0"/>
          <w:numId w:val="20"/>
        </w:numPr>
        <w:rPr>
          <w:rFonts w:asciiTheme="majorHAnsi" w:hAnsiTheme="majorHAnsi"/>
        </w:rPr>
      </w:pPr>
      <w:r>
        <w:rPr>
          <w:rFonts w:asciiTheme="majorHAnsi" w:hAnsiTheme="majorHAnsi"/>
        </w:rPr>
        <w:t>Pasture T</w:t>
      </w:r>
      <w:r w:rsidR="00B33022">
        <w:rPr>
          <w:rFonts w:asciiTheme="majorHAnsi" w:hAnsiTheme="majorHAnsi"/>
        </w:rPr>
        <w:t>hreshold (required for option 1a)</w:t>
      </w:r>
      <w:r w:rsidR="00AB371B">
        <w:rPr>
          <w:rFonts w:asciiTheme="majorHAnsi" w:hAnsiTheme="majorHAnsi"/>
        </w:rPr>
        <w:t xml:space="preserve">: a value between 0 and 1 that will </w:t>
      </w:r>
      <w:r w:rsidR="00D64AB5">
        <w:rPr>
          <w:rFonts w:asciiTheme="majorHAnsi" w:hAnsiTheme="majorHAnsi"/>
        </w:rPr>
        <w:t xml:space="preserve">determine the proportion of pasture within a cell (in the pasture map, input #4) </w:t>
      </w:r>
      <w:proofErr w:type="gramStart"/>
      <w:r w:rsidR="00D64AB5">
        <w:rPr>
          <w:rFonts w:asciiTheme="majorHAnsi" w:hAnsiTheme="majorHAnsi"/>
        </w:rPr>
        <w:t>in order for</w:t>
      </w:r>
      <w:proofErr w:type="gramEnd"/>
      <w:r w:rsidR="00D64AB5">
        <w:rPr>
          <w:rFonts w:asciiTheme="majorHAnsi" w:hAnsiTheme="majorHAnsi"/>
        </w:rPr>
        <w:t xml:space="preserve"> that cell to be assigned to grassland or livestock grazing, which can be adjusted such that the aggregate land-use matches regional statistics.</w:t>
      </w:r>
    </w:p>
    <w:p w14:paraId="1F0F4443" w14:textId="77777777" w:rsidR="00787FB8" w:rsidRDefault="00787FB8" w:rsidP="00787FB8">
      <w:pPr>
        <w:pStyle w:val="ListParagraph"/>
        <w:rPr>
          <w:rFonts w:asciiTheme="majorHAnsi" w:hAnsiTheme="majorHAnsi"/>
        </w:rPr>
      </w:pPr>
    </w:p>
    <w:p w14:paraId="52DC8A4D" w14:textId="5E028CF2" w:rsidR="00B33022" w:rsidRDefault="00506A8D" w:rsidP="00666349">
      <w:pPr>
        <w:pStyle w:val="ListParagraph"/>
        <w:numPr>
          <w:ilvl w:val="0"/>
          <w:numId w:val="20"/>
        </w:numPr>
        <w:rPr>
          <w:rFonts w:asciiTheme="majorHAnsi" w:hAnsiTheme="majorHAnsi"/>
        </w:rPr>
      </w:pPr>
      <w:r>
        <w:rPr>
          <w:rFonts w:asciiTheme="majorHAnsi" w:hAnsiTheme="majorHAnsi"/>
        </w:rPr>
        <w:lastRenderedPageBreak/>
        <w:t>Proportion of Agriculture Intensified</w:t>
      </w:r>
      <w:r w:rsidR="00B33022">
        <w:rPr>
          <w:rFonts w:asciiTheme="majorHAnsi" w:hAnsiTheme="majorHAnsi"/>
        </w:rPr>
        <w:t xml:space="preserve"> (required for option 1a)</w:t>
      </w:r>
      <w:r w:rsidR="00D64AB5">
        <w:rPr>
          <w:rFonts w:asciiTheme="majorHAnsi" w:hAnsiTheme="majorHAnsi"/>
        </w:rPr>
        <w:t xml:space="preserve">: a value between 0 and 1 </w:t>
      </w:r>
      <w:r w:rsidR="00750CA0">
        <w:rPr>
          <w:rFonts w:asciiTheme="majorHAnsi" w:hAnsiTheme="majorHAnsi"/>
        </w:rPr>
        <w:t>denoting</w:t>
      </w:r>
      <w:r w:rsidR="00D64AB5">
        <w:rPr>
          <w:rFonts w:asciiTheme="majorHAnsi" w:hAnsiTheme="majorHAnsi"/>
        </w:rPr>
        <w:t xml:space="preserve"> the proportion of</w:t>
      </w:r>
      <w:r>
        <w:rPr>
          <w:rFonts w:asciiTheme="majorHAnsi" w:hAnsiTheme="majorHAnsi"/>
        </w:rPr>
        <w:t xml:space="preserve"> total</w:t>
      </w:r>
      <w:r w:rsidR="00D64AB5">
        <w:rPr>
          <w:rFonts w:asciiTheme="majorHAnsi" w:hAnsiTheme="majorHAnsi"/>
        </w:rPr>
        <w:t xml:space="preserve"> </w:t>
      </w:r>
      <w:r w:rsidR="00750CA0">
        <w:rPr>
          <w:rFonts w:asciiTheme="majorHAnsi" w:hAnsiTheme="majorHAnsi"/>
        </w:rPr>
        <w:t xml:space="preserve">agriculture </w:t>
      </w:r>
      <w:r>
        <w:rPr>
          <w:rFonts w:asciiTheme="majorHAnsi" w:hAnsiTheme="majorHAnsi"/>
        </w:rPr>
        <w:t>that should be classified as “Intensive agriculture”</w:t>
      </w:r>
      <w:r w:rsidR="00D64AB5">
        <w:rPr>
          <w:rFonts w:asciiTheme="majorHAnsi" w:hAnsiTheme="majorHAnsi"/>
        </w:rPr>
        <w:t xml:space="preserve"> </w:t>
      </w:r>
      <w:r>
        <w:rPr>
          <w:rFonts w:asciiTheme="majorHAnsi" w:hAnsiTheme="majorHAnsi"/>
        </w:rPr>
        <w:t>or GLOBIO class 8 (with 1 – Proportion of Agriculture Intensified being the proportion classified as “Low-input agriculture”, GLOBIO class 9) in the computation of MSA</w:t>
      </w:r>
      <w:r>
        <w:rPr>
          <w:rFonts w:asciiTheme="majorHAnsi" w:hAnsiTheme="majorHAnsi"/>
          <w:vertAlign w:val="subscript"/>
        </w:rPr>
        <w:t>LU</w:t>
      </w:r>
      <w:r w:rsidR="00D64AB5">
        <w:rPr>
          <w:rFonts w:asciiTheme="majorHAnsi" w:hAnsiTheme="majorHAnsi"/>
        </w:rPr>
        <w:t>.</w:t>
      </w:r>
    </w:p>
    <w:p w14:paraId="3AF1863D" w14:textId="77777777" w:rsidR="00787FB8" w:rsidRPr="00495363" w:rsidRDefault="00787FB8" w:rsidP="00495363">
      <w:pPr>
        <w:rPr>
          <w:rFonts w:asciiTheme="majorHAnsi" w:hAnsiTheme="majorHAnsi"/>
        </w:rPr>
      </w:pPr>
    </w:p>
    <w:p w14:paraId="3C33D7F1" w14:textId="12C4980F" w:rsidR="00495363" w:rsidRDefault="00495363" w:rsidP="00B33022">
      <w:pPr>
        <w:pStyle w:val="ListParagraph"/>
        <w:numPr>
          <w:ilvl w:val="0"/>
          <w:numId w:val="20"/>
        </w:numPr>
        <w:rPr>
          <w:rFonts w:asciiTheme="majorHAnsi" w:hAnsiTheme="majorHAnsi"/>
        </w:rPr>
      </w:pPr>
      <w:r>
        <w:rPr>
          <w:rFonts w:asciiTheme="majorHAnsi" w:hAnsiTheme="majorHAnsi"/>
        </w:rPr>
        <w:t xml:space="preserve">MSA parameter table (required). </w:t>
      </w:r>
      <w:r w:rsidR="00F364E0">
        <w:rPr>
          <w:rFonts w:asciiTheme="majorHAnsi" w:hAnsiTheme="majorHAnsi"/>
        </w:rPr>
        <w:t xml:space="preserve">This table sets the values for MSA that should be used for the different impacts (infrastructure, fragmentation and land-use) to compute </w:t>
      </w:r>
      <w:r w:rsidR="00DD6E34">
        <w:rPr>
          <w:rFonts w:asciiTheme="majorHAnsi" w:hAnsiTheme="majorHAnsi"/>
        </w:rPr>
        <w:t>MSA</w:t>
      </w:r>
      <w:r w:rsidR="00DD6E34">
        <w:rPr>
          <w:rFonts w:asciiTheme="majorHAnsi" w:hAnsiTheme="majorHAnsi"/>
          <w:vertAlign w:val="subscript"/>
        </w:rPr>
        <w:t>I</w:t>
      </w:r>
      <w:r w:rsidR="00F364E0">
        <w:rPr>
          <w:rFonts w:asciiTheme="majorHAnsi" w:hAnsiTheme="majorHAnsi"/>
        </w:rPr>
        <w:t xml:space="preserve">, </w:t>
      </w:r>
      <w:r w:rsidR="00DD6E34">
        <w:rPr>
          <w:rFonts w:asciiTheme="majorHAnsi" w:hAnsiTheme="majorHAnsi"/>
        </w:rPr>
        <w:t>MSA</w:t>
      </w:r>
      <w:r w:rsidR="00DD6E34">
        <w:rPr>
          <w:rFonts w:asciiTheme="majorHAnsi" w:hAnsiTheme="majorHAnsi"/>
          <w:vertAlign w:val="subscript"/>
        </w:rPr>
        <w:t>F</w:t>
      </w:r>
      <w:r w:rsidR="00F364E0">
        <w:rPr>
          <w:rFonts w:asciiTheme="majorHAnsi" w:hAnsiTheme="majorHAnsi"/>
        </w:rPr>
        <w:t xml:space="preserve">, and </w:t>
      </w:r>
      <w:r w:rsidR="00DD6E34">
        <w:rPr>
          <w:rFonts w:asciiTheme="majorHAnsi" w:hAnsiTheme="majorHAnsi"/>
        </w:rPr>
        <w:t>MSA</w:t>
      </w:r>
      <w:r w:rsidR="00DD6E34">
        <w:rPr>
          <w:rFonts w:asciiTheme="majorHAnsi" w:hAnsiTheme="majorHAnsi"/>
          <w:vertAlign w:val="subscript"/>
        </w:rPr>
        <w:t>LU</w:t>
      </w:r>
      <w:r w:rsidR="00F364E0">
        <w:rPr>
          <w:rFonts w:asciiTheme="majorHAnsi" w:hAnsiTheme="majorHAnsi"/>
        </w:rPr>
        <w:t xml:space="preserve">. The example below (and in the sample data) gives the mean values and standard errors provided in </w:t>
      </w:r>
      <w:proofErr w:type="spellStart"/>
      <w:r w:rsidR="00F364E0">
        <w:rPr>
          <w:rFonts w:asciiTheme="majorHAnsi" w:hAnsiTheme="majorHAnsi"/>
        </w:rPr>
        <w:t>Alkemade</w:t>
      </w:r>
      <w:proofErr w:type="spellEnd"/>
      <w:r w:rsidR="00F364E0">
        <w:rPr>
          <w:rFonts w:asciiTheme="majorHAnsi" w:hAnsiTheme="majorHAnsi"/>
        </w:rPr>
        <w:t xml:space="preserve"> et al. (2009). This table can be altered to put high and low estimates from confidence intervals in the </w:t>
      </w:r>
      <w:proofErr w:type="spellStart"/>
      <w:r w:rsidR="00F364E0">
        <w:rPr>
          <w:rFonts w:asciiTheme="majorHAnsi" w:hAnsiTheme="majorHAnsi"/>
        </w:rPr>
        <w:t>msa_x</w:t>
      </w:r>
      <w:proofErr w:type="spellEnd"/>
      <w:r w:rsidR="00F364E0">
        <w:rPr>
          <w:rFonts w:asciiTheme="majorHAnsi" w:hAnsiTheme="majorHAnsi"/>
        </w:rPr>
        <w:t xml:space="preserve"> column, to aid in uncertainty assessment. </w:t>
      </w:r>
    </w:p>
    <w:p w14:paraId="1BFC4ECF" w14:textId="77777777" w:rsidR="00495363" w:rsidRPr="00495363" w:rsidRDefault="00495363" w:rsidP="00495363">
      <w:pPr>
        <w:pStyle w:val="ListParagraph"/>
        <w:rPr>
          <w:rFonts w:asciiTheme="majorHAnsi" w:hAnsiTheme="majorHAnsi"/>
        </w:rPr>
      </w:pPr>
    </w:p>
    <w:p w14:paraId="224DC146" w14:textId="22694484" w:rsidR="00495363" w:rsidRDefault="00495363" w:rsidP="00495363">
      <w:pPr>
        <w:pStyle w:val="ListParagraph"/>
        <w:rPr>
          <w:rFonts w:asciiTheme="majorHAnsi" w:hAnsiTheme="majorHAnsi"/>
        </w:rPr>
      </w:pPr>
      <w:r>
        <w:rPr>
          <w:rFonts w:asciiTheme="majorHAnsi" w:hAnsiTheme="majorHAnsi"/>
        </w:rPr>
        <w:t>Name: file can be named anything (msa_parameters.csv in sample data)</w:t>
      </w:r>
    </w:p>
    <w:p w14:paraId="3B7648E8" w14:textId="77777777" w:rsidR="00495363" w:rsidRDefault="00495363" w:rsidP="00495363">
      <w:pPr>
        <w:pStyle w:val="ListParagraph"/>
        <w:rPr>
          <w:rFonts w:asciiTheme="majorHAnsi" w:hAnsiTheme="majorHAnsi"/>
        </w:rPr>
      </w:pPr>
    </w:p>
    <w:p w14:paraId="43D7B4A9" w14:textId="453AA311" w:rsidR="00495363" w:rsidRDefault="00495363" w:rsidP="00495363">
      <w:pPr>
        <w:pStyle w:val="ListParagraph"/>
        <w:rPr>
          <w:rFonts w:asciiTheme="majorHAnsi" w:hAnsiTheme="majorHAnsi"/>
        </w:rPr>
      </w:pPr>
      <w:r>
        <w:rPr>
          <w:rFonts w:asciiTheme="majorHAnsi" w:hAnsiTheme="majorHAnsi"/>
        </w:rPr>
        <w:t>Type: *.csv</w:t>
      </w:r>
    </w:p>
    <w:p w14:paraId="10734853" w14:textId="77777777" w:rsidR="00F364E0" w:rsidRDefault="00F364E0" w:rsidP="00495363">
      <w:pPr>
        <w:pStyle w:val="ListParagraph"/>
        <w:rPr>
          <w:rFonts w:asciiTheme="majorHAnsi" w:hAnsiTheme="majorHAnsi"/>
        </w:rPr>
      </w:pPr>
    </w:p>
    <w:p w14:paraId="0070A150" w14:textId="77777777" w:rsidR="00255BC0" w:rsidRDefault="00F364E0" w:rsidP="00255BC0">
      <w:pPr>
        <w:pStyle w:val="ListParagraph"/>
        <w:rPr>
          <w:rFonts w:asciiTheme="majorHAnsi" w:hAnsiTheme="majorHAnsi"/>
        </w:rPr>
      </w:pPr>
      <w:r w:rsidRPr="000D2464">
        <w:rPr>
          <w:rFonts w:asciiTheme="majorHAnsi" w:hAnsiTheme="majorHAnsi"/>
        </w:rPr>
        <w:t>Columns: the columns must be named as follows:</w:t>
      </w:r>
    </w:p>
    <w:p w14:paraId="693B8F3B" w14:textId="77777777" w:rsidR="00255BC0" w:rsidRDefault="00255BC0" w:rsidP="00255BC0">
      <w:pPr>
        <w:pStyle w:val="ListParagraph"/>
        <w:numPr>
          <w:ilvl w:val="2"/>
          <w:numId w:val="20"/>
        </w:numPr>
        <w:ind w:left="1080"/>
        <w:rPr>
          <w:rFonts w:asciiTheme="majorHAnsi" w:hAnsiTheme="majorHAnsi"/>
        </w:rPr>
      </w:pPr>
      <w:proofErr w:type="spellStart"/>
      <w:r w:rsidRPr="00255BC0">
        <w:rPr>
          <w:rFonts w:asciiTheme="majorHAnsi" w:hAnsiTheme="majorHAnsi"/>
        </w:rPr>
        <w:t>MSA_type</w:t>
      </w:r>
      <w:proofErr w:type="spellEnd"/>
      <w:r w:rsidR="00F364E0" w:rsidRPr="00255BC0">
        <w:rPr>
          <w:rFonts w:asciiTheme="majorHAnsi" w:hAnsiTheme="majorHAnsi"/>
        </w:rPr>
        <w:t xml:space="preserve">: </w:t>
      </w:r>
      <w:r w:rsidRPr="00255BC0">
        <w:rPr>
          <w:rFonts w:asciiTheme="majorHAnsi" w:hAnsiTheme="majorHAnsi"/>
        </w:rPr>
        <w:t xml:space="preserve">either </w:t>
      </w:r>
      <w:proofErr w:type="spellStart"/>
      <w:r w:rsidRPr="00255BC0">
        <w:rPr>
          <w:rFonts w:asciiTheme="majorHAnsi" w:hAnsiTheme="majorHAnsi"/>
        </w:rPr>
        <w:t>msa_i_primary</w:t>
      </w:r>
      <w:proofErr w:type="spellEnd"/>
      <w:r w:rsidRPr="00255BC0">
        <w:rPr>
          <w:rFonts w:asciiTheme="majorHAnsi" w:hAnsiTheme="majorHAnsi"/>
        </w:rPr>
        <w:t xml:space="preserve">, </w:t>
      </w:r>
      <w:proofErr w:type="spellStart"/>
      <w:r w:rsidRPr="00255BC0">
        <w:rPr>
          <w:rFonts w:asciiTheme="majorHAnsi" w:hAnsiTheme="majorHAnsi"/>
        </w:rPr>
        <w:t>msa_i_other</w:t>
      </w:r>
      <w:proofErr w:type="spellEnd"/>
      <w:r w:rsidRPr="00255BC0">
        <w:rPr>
          <w:rFonts w:asciiTheme="majorHAnsi" w:hAnsiTheme="majorHAnsi"/>
        </w:rPr>
        <w:t xml:space="preserve">, </w:t>
      </w:r>
      <w:proofErr w:type="spellStart"/>
      <w:r w:rsidRPr="00255BC0">
        <w:rPr>
          <w:rFonts w:asciiTheme="majorHAnsi" w:hAnsiTheme="majorHAnsi"/>
        </w:rPr>
        <w:t>msa_f</w:t>
      </w:r>
      <w:proofErr w:type="spellEnd"/>
      <w:r w:rsidRPr="00255BC0">
        <w:rPr>
          <w:rFonts w:asciiTheme="majorHAnsi" w:hAnsiTheme="majorHAnsi"/>
        </w:rPr>
        <w:t xml:space="preserve">, or </w:t>
      </w:r>
      <w:proofErr w:type="spellStart"/>
      <w:r w:rsidRPr="00255BC0">
        <w:rPr>
          <w:rFonts w:asciiTheme="majorHAnsi" w:hAnsiTheme="majorHAnsi"/>
        </w:rPr>
        <w:t>msa_lu</w:t>
      </w:r>
      <w:proofErr w:type="spellEnd"/>
      <w:r w:rsidRPr="00255BC0">
        <w:rPr>
          <w:rFonts w:asciiTheme="majorHAnsi" w:hAnsiTheme="majorHAnsi"/>
        </w:rPr>
        <w:t xml:space="preserve">. The values for </w:t>
      </w:r>
      <w:proofErr w:type="spellStart"/>
      <w:r w:rsidRPr="00255BC0">
        <w:rPr>
          <w:rFonts w:asciiTheme="majorHAnsi" w:hAnsiTheme="majorHAnsi"/>
        </w:rPr>
        <w:t>msa_i</w:t>
      </w:r>
      <w:proofErr w:type="spellEnd"/>
      <w:r w:rsidRPr="00255BC0">
        <w:rPr>
          <w:rFonts w:asciiTheme="majorHAnsi" w:hAnsiTheme="majorHAnsi"/>
        </w:rPr>
        <w:t xml:space="preserve"> are taken from Table 1 above, and </w:t>
      </w:r>
      <w:proofErr w:type="spellStart"/>
      <w:r w:rsidRPr="00255BC0">
        <w:rPr>
          <w:rFonts w:asciiTheme="majorHAnsi" w:hAnsiTheme="majorHAnsi"/>
        </w:rPr>
        <w:t>msa_i_primary</w:t>
      </w:r>
      <w:proofErr w:type="spellEnd"/>
      <w:r w:rsidRPr="00255BC0">
        <w:rPr>
          <w:rFonts w:asciiTheme="majorHAnsi" w:hAnsiTheme="majorHAnsi"/>
        </w:rPr>
        <w:t xml:space="preserve"> in the example below corresponds to the values used for tropical forest and </w:t>
      </w:r>
      <w:proofErr w:type="spellStart"/>
      <w:r w:rsidRPr="00255BC0">
        <w:rPr>
          <w:rFonts w:asciiTheme="majorHAnsi" w:hAnsiTheme="majorHAnsi"/>
        </w:rPr>
        <w:t>msa_i_other</w:t>
      </w:r>
      <w:proofErr w:type="spellEnd"/>
      <w:r w:rsidRPr="00255BC0">
        <w:rPr>
          <w:rFonts w:asciiTheme="majorHAnsi" w:hAnsiTheme="majorHAnsi"/>
        </w:rPr>
        <w:t xml:space="preserve"> corresponds to values used for grassland and cropland.</w:t>
      </w:r>
    </w:p>
    <w:p w14:paraId="1320816E" w14:textId="31EC545F" w:rsidR="00F364E0" w:rsidRDefault="00255BC0" w:rsidP="00255BC0">
      <w:pPr>
        <w:pStyle w:val="ListParagraph"/>
        <w:numPr>
          <w:ilvl w:val="2"/>
          <w:numId w:val="20"/>
        </w:numPr>
        <w:ind w:left="1080"/>
        <w:rPr>
          <w:rFonts w:asciiTheme="majorHAnsi" w:hAnsiTheme="majorHAnsi"/>
        </w:rPr>
      </w:pPr>
      <w:r>
        <w:rPr>
          <w:rFonts w:asciiTheme="majorHAnsi" w:hAnsiTheme="majorHAnsi"/>
        </w:rPr>
        <w:t xml:space="preserve">Measurement: the metric </w:t>
      </w:r>
      <w:r w:rsidR="00494965">
        <w:rPr>
          <w:rFonts w:asciiTheme="majorHAnsi" w:hAnsiTheme="majorHAnsi"/>
        </w:rPr>
        <w:t>by</w:t>
      </w:r>
      <w:r>
        <w:rPr>
          <w:rFonts w:asciiTheme="majorHAnsi" w:hAnsiTheme="majorHAnsi"/>
        </w:rPr>
        <w:t xml:space="preserve"> which the value in the subsequent column is measured.</w:t>
      </w:r>
    </w:p>
    <w:p w14:paraId="126B69DC" w14:textId="70C54294" w:rsidR="00255BC0" w:rsidRDefault="00494965" w:rsidP="00255BC0">
      <w:pPr>
        <w:pStyle w:val="ListParagraph"/>
        <w:numPr>
          <w:ilvl w:val="2"/>
          <w:numId w:val="20"/>
        </w:numPr>
        <w:ind w:left="1080"/>
        <w:rPr>
          <w:rFonts w:asciiTheme="majorHAnsi" w:hAnsiTheme="majorHAnsi"/>
        </w:rPr>
      </w:pPr>
      <w:r>
        <w:rPr>
          <w:rFonts w:asciiTheme="majorHAnsi" w:hAnsiTheme="majorHAnsi"/>
        </w:rPr>
        <w:t xml:space="preserve">Value: the level of impact from which the MSA value is derived (e.g., m of distance from infrastructure for </w:t>
      </w:r>
      <w:proofErr w:type="spellStart"/>
      <w:r>
        <w:rPr>
          <w:rFonts w:asciiTheme="majorHAnsi" w:hAnsiTheme="majorHAnsi"/>
        </w:rPr>
        <w:t>msa_i</w:t>
      </w:r>
      <w:proofErr w:type="spellEnd"/>
      <w:r>
        <w:rPr>
          <w:rFonts w:asciiTheme="majorHAnsi" w:hAnsiTheme="majorHAnsi"/>
        </w:rPr>
        <w:t>, the FFQI</w:t>
      </w:r>
    </w:p>
    <w:p w14:paraId="334668E1" w14:textId="3768B8DF" w:rsidR="00C041BB" w:rsidRDefault="004004F7" w:rsidP="00255BC0">
      <w:pPr>
        <w:pStyle w:val="ListParagraph"/>
        <w:numPr>
          <w:ilvl w:val="2"/>
          <w:numId w:val="20"/>
        </w:numPr>
        <w:ind w:left="1080"/>
        <w:rPr>
          <w:rFonts w:asciiTheme="majorHAnsi" w:hAnsiTheme="majorHAnsi"/>
        </w:rPr>
      </w:pPr>
      <w:proofErr w:type="spellStart"/>
      <w:r>
        <w:rPr>
          <w:rFonts w:asciiTheme="majorHAnsi" w:hAnsiTheme="majorHAnsi"/>
        </w:rPr>
        <w:t>MSA_x</w:t>
      </w:r>
      <w:proofErr w:type="spellEnd"/>
      <w:r w:rsidR="00D64AB5">
        <w:rPr>
          <w:rFonts w:asciiTheme="majorHAnsi" w:hAnsiTheme="majorHAnsi"/>
        </w:rPr>
        <w:t xml:space="preserve">: the MSA set by </w:t>
      </w:r>
      <w:proofErr w:type="spellStart"/>
      <w:r w:rsidR="00D64AB5">
        <w:rPr>
          <w:rFonts w:asciiTheme="majorHAnsi" w:hAnsiTheme="majorHAnsi"/>
        </w:rPr>
        <w:t>Alkemade</w:t>
      </w:r>
      <w:proofErr w:type="spellEnd"/>
      <w:r w:rsidR="00D64AB5">
        <w:rPr>
          <w:rFonts w:asciiTheme="majorHAnsi" w:hAnsiTheme="majorHAnsi"/>
        </w:rPr>
        <w:t xml:space="preserve"> et al. (2009) for different types of impacts</w:t>
      </w:r>
    </w:p>
    <w:p w14:paraId="1B25A014" w14:textId="478902C7" w:rsidR="004004F7" w:rsidRPr="00255BC0" w:rsidRDefault="004004F7" w:rsidP="00255BC0">
      <w:pPr>
        <w:pStyle w:val="ListParagraph"/>
        <w:numPr>
          <w:ilvl w:val="2"/>
          <w:numId w:val="20"/>
        </w:numPr>
        <w:ind w:left="1080"/>
        <w:rPr>
          <w:rFonts w:asciiTheme="majorHAnsi" w:hAnsiTheme="majorHAnsi"/>
        </w:rPr>
      </w:pPr>
      <w:r>
        <w:rPr>
          <w:rFonts w:asciiTheme="majorHAnsi" w:hAnsiTheme="majorHAnsi"/>
        </w:rPr>
        <w:t>SE</w:t>
      </w:r>
      <w:r w:rsidR="00D64AB5">
        <w:rPr>
          <w:rFonts w:asciiTheme="majorHAnsi" w:hAnsiTheme="majorHAnsi"/>
        </w:rPr>
        <w:t xml:space="preserve">: the standard error associated with each MSA value, according to the meta-analysis in </w:t>
      </w:r>
      <w:proofErr w:type="spellStart"/>
      <w:r w:rsidR="00D64AB5">
        <w:rPr>
          <w:rFonts w:asciiTheme="majorHAnsi" w:hAnsiTheme="majorHAnsi"/>
        </w:rPr>
        <w:t>Alkemade</w:t>
      </w:r>
      <w:proofErr w:type="spellEnd"/>
      <w:r w:rsidR="00D64AB5">
        <w:rPr>
          <w:rFonts w:asciiTheme="majorHAnsi" w:hAnsiTheme="majorHAnsi"/>
        </w:rPr>
        <w:t xml:space="preserve"> et al. (2009). These values are not used by the model but are recorded here in this sample data set so that the user can adjust the </w:t>
      </w:r>
      <w:proofErr w:type="spellStart"/>
      <w:r w:rsidR="00D64AB5">
        <w:rPr>
          <w:rFonts w:asciiTheme="majorHAnsi" w:hAnsiTheme="majorHAnsi"/>
        </w:rPr>
        <w:t>MSA_x</w:t>
      </w:r>
      <w:proofErr w:type="spellEnd"/>
      <w:r w:rsidR="00D64AB5">
        <w:rPr>
          <w:rFonts w:asciiTheme="majorHAnsi" w:hAnsiTheme="majorHAnsi"/>
        </w:rPr>
        <w:t xml:space="preserve"> values according to the confidence interval.</w:t>
      </w:r>
    </w:p>
    <w:p w14:paraId="04C07FFB" w14:textId="5276D140" w:rsidR="00495363" w:rsidRDefault="00F364E0" w:rsidP="00F364E0">
      <w:pPr>
        <w:pStyle w:val="ListParagraph"/>
        <w:rPr>
          <w:rFonts w:asciiTheme="majorHAnsi" w:hAnsiTheme="majorHAnsi"/>
        </w:rPr>
      </w:pPr>
      <w:r>
        <w:rPr>
          <w:rFonts w:asciiTheme="majorHAnsi" w:hAnsiTheme="majorHAnsi"/>
          <w:i/>
        </w:rPr>
        <w:t>Example</w:t>
      </w:r>
      <w:r>
        <w:rPr>
          <w:rFonts w:asciiTheme="majorHAnsi" w:hAnsiTheme="majorHAnsi"/>
        </w:rPr>
        <w:t xml:space="preserve">: </w:t>
      </w:r>
    </w:p>
    <w:p w14:paraId="489AFAA9" w14:textId="77777777" w:rsidR="00F364E0" w:rsidRDefault="00F364E0" w:rsidP="00F364E0">
      <w:pPr>
        <w:pStyle w:val="ListParagraph"/>
        <w:rPr>
          <w:rFonts w:asciiTheme="majorHAnsi" w:hAnsiTheme="majorHAnsi"/>
        </w:rPr>
      </w:pPr>
    </w:p>
    <w:tbl>
      <w:tblPr>
        <w:tblStyle w:val="PlainTable1"/>
        <w:tblW w:w="6399" w:type="dxa"/>
        <w:jc w:val="center"/>
        <w:tblLook w:val="04A0" w:firstRow="1" w:lastRow="0" w:firstColumn="1" w:lastColumn="0" w:noHBand="0" w:noVBand="1"/>
      </w:tblPr>
      <w:tblGrid>
        <w:gridCol w:w="1553"/>
        <w:gridCol w:w="2042"/>
        <w:gridCol w:w="884"/>
        <w:gridCol w:w="960"/>
        <w:gridCol w:w="960"/>
      </w:tblGrid>
      <w:tr w:rsidR="00F364E0" w14:paraId="7AC51F4C" w14:textId="77777777" w:rsidTr="00255BC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62DEA93" w14:textId="192AB278" w:rsidR="00F364E0" w:rsidRDefault="00F364E0" w:rsidP="00F364E0">
            <w:pPr>
              <w:rPr>
                <w:rFonts w:ascii="Calibri" w:hAnsi="Calibri"/>
                <w:color w:val="000000"/>
                <w:sz w:val="22"/>
                <w:szCs w:val="22"/>
              </w:rPr>
            </w:pPr>
            <w:proofErr w:type="spellStart"/>
            <w:r>
              <w:rPr>
                <w:rFonts w:ascii="Calibri" w:hAnsi="Calibri"/>
                <w:color w:val="000000"/>
                <w:sz w:val="22"/>
                <w:szCs w:val="22"/>
              </w:rPr>
              <w:t>MSA_type</w:t>
            </w:r>
            <w:proofErr w:type="spellEnd"/>
          </w:p>
        </w:tc>
        <w:tc>
          <w:tcPr>
            <w:tcW w:w="2042" w:type="dxa"/>
            <w:noWrap/>
            <w:hideMark/>
          </w:tcPr>
          <w:p w14:paraId="5A8CF440" w14:textId="77777777" w:rsidR="00F364E0" w:rsidRDefault="00F364E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Measurement</w:t>
            </w:r>
          </w:p>
        </w:tc>
        <w:tc>
          <w:tcPr>
            <w:tcW w:w="884" w:type="dxa"/>
            <w:noWrap/>
            <w:hideMark/>
          </w:tcPr>
          <w:p w14:paraId="6C8315FC" w14:textId="77777777" w:rsidR="00F364E0" w:rsidRDefault="00F364E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Value</w:t>
            </w:r>
          </w:p>
        </w:tc>
        <w:tc>
          <w:tcPr>
            <w:tcW w:w="960" w:type="dxa"/>
            <w:noWrap/>
            <w:hideMark/>
          </w:tcPr>
          <w:p w14:paraId="7BEF6379" w14:textId="77777777" w:rsidR="00F364E0" w:rsidRDefault="00F364E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MSA_x</w:t>
            </w:r>
            <w:proofErr w:type="spellEnd"/>
          </w:p>
        </w:tc>
        <w:tc>
          <w:tcPr>
            <w:tcW w:w="960" w:type="dxa"/>
            <w:noWrap/>
            <w:hideMark/>
          </w:tcPr>
          <w:p w14:paraId="29C80DC6" w14:textId="4B73C3AA" w:rsidR="00F364E0" w:rsidRDefault="00F364E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SE</w:t>
            </w:r>
          </w:p>
        </w:tc>
      </w:tr>
      <w:tr w:rsidR="00F364E0" w14:paraId="26F1F78E"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74E938D"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msa_i_primary</w:t>
            </w:r>
            <w:proofErr w:type="spellEnd"/>
          </w:p>
        </w:tc>
        <w:tc>
          <w:tcPr>
            <w:tcW w:w="2042" w:type="dxa"/>
            <w:noWrap/>
            <w:hideMark/>
          </w:tcPr>
          <w:p w14:paraId="1C7F8CA0"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6442881A"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&lt;1000</w:t>
            </w:r>
          </w:p>
        </w:tc>
        <w:tc>
          <w:tcPr>
            <w:tcW w:w="960" w:type="dxa"/>
            <w:noWrap/>
            <w:hideMark/>
          </w:tcPr>
          <w:p w14:paraId="676C2D34"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w:t>
            </w:r>
          </w:p>
        </w:tc>
        <w:tc>
          <w:tcPr>
            <w:tcW w:w="960" w:type="dxa"/>
            <w:noWrap/>
            <w:hideMark/>
          </w:tcPr>
          <w:p w14:paraId="3C0F02FA"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0.22</w:t>
            </w:r>
          </w:p>
        </w:tc>
      </w:tr>
      <w:tr w:rsidR="00F364E0" w14:paraId="3E40FB5D"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2BB2C80C"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msa_i_primary</w:t>
            </w:r>
            <w:proofErr w:type="spellEnd"/>
          </w:p>
        </w:tc>
        <w:tc>
          <w:tcPr>
            <w:tcW w:w="2042" w:type="dxa"/>
            <w:noWrap/>
            <w:hideMark/>
          </w:tcPr>
          <w:p w14:paraId="04B13673"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1D829533"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1000-4000</w:t>
            </w:r>
          </w:p>
        </w:tc>
        <w:tc>
          <w:tcPr>
            <w:tcW w:w="960" w:type="dxa"/>
            <w:noWrap/>
            <w:hideMark/>
          </w:tcPr>
          <w:p w14:paraId="35A27A94"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0.8</w:t>
            </w:r>
          </w:p>
        </w:tc>
        <w:tc>
          <w:tcPr>
            <w:tcW w:w="960" w:type="dxa"/>
            <w:noWrap/>
            <w:hideMark/>
          </w:tcPr>
          <w:p w14:paraId="35454A52"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0.13</w:t>
            </w:r>
          </w:p>
        </w:tc>
      </w:tr>
      <w:tr w:rsidR="00F364E0" w14:paraId="6F498FCE"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5DF7F4E0"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msa_i_primary</w:t>
            </w:r>
            <w:proofErr w:type="spellEnd"/>
          </w:p>
        </w:tc>
        <w:tc>
          <w:tcPr>
            <w:tcW w:w="2042" w:type="dxa"/>
            <w:noWrap/>
            <w:hideMark/>
          </w:tcPr>
          <w:p w14:paraId="0C7A2A44"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45B433F7"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4000-14000</w:t>
            </w:r>
          </w:p>
        </w:tc>
        <w:tc>
          <w:tcPr>
            <w:tcW w:w="960" w:type="dxa"/>
            <w:noWrap/>
            <w:hideMark/>
          </w:tcPr>
          <w:p w14:paraId="2D3A6C97"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960" w:type="dxa"/>
            <w:noWrap/>
            <w:hideMark/>
          </w:tcPr>
          <w:p w14:paraId="356498E0"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0.06</w:t>
            </w:r>
          </w:p>
        </w:tc>
      </w:tr>
      <w:tr w:rsidR="00F364E0" w14:paraId="02226831"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41EC825"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msa_i_primary</w:t>
            </w:r>
            <w:proofErr w:type="spellEnd"/>
          </w:p>
        </w:tc>
        <w:tc>
          <w:tcPr>
            <w:tcW w:w="2042" w:type="dxa"/>
            <w:noWrap/>
            <w:hideMark/>
          </w:tcPr>
          <w:p w14:paraId="5BF12C73"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4E431F1A"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&gt;14000</w:t>
            </w:r>
          </w:p>
        </w:tc>
        <w:tc>
          <w:tcPr>
            <w:tcW w:w="960" w:type="dxa"/>
            <w:noWrap/>
            <w:hideMark/>
          </w:tcPr>
          <w:p w14:paraId="000D14CC"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10E37C40"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0.02</w:t>
            </w:r>
          </w:p>
        </w:tc>
      </w:tr>
      <w:tr w:rsidR="00F364E0" w14:paraId="35F41080"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D03BEC3"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msa_i_other</w:t>
            </w:r>
            <w:proofErr w:type="spellEnd"/>
          </w:p>
        </w:tc>
        <w:tc>
          <w:tcPr>
            <w:tcW w:w="2042" w:type="dxa"/>
            <w:noWrap/>
            <w:hideMark/>
          </w:tcPr>
          <w:p w14:paraId="13BA37E0"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69FE361C"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&lt;500</w:t>
            </w:r>
          </w:p>
        </w:tc>
        <w:tc>
          <w:tcPr>
            <w:tcW w:w="960" w:type="dxa"/>
            <w:noWrap/>
            <w:hideMark/>
          </w:tcPr>
          <w:p w14:paraId="586EB0AE"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w:t>
            </w:r>
          </w:p>
        </w:tc>
        <w:tc>
          <w:tcPr>
            <w:tcW w:w="960" w:type="dxa"/>
            <w:noWrap/>
            <w:hideMark/>
          </w:tcPr>
          <w:p w14:paraId="297CDB41"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0.22</w:t>
            </w:r>
          </w:p>
        </w:tc>
      </w:tr>
      <w:tr w:rsidR="00F364E0" w14:paraId="5B72DC0F"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F29C7B4"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msa_i_other</w:t>
            </w:r>
            <w:proofErr w:type="spellEnd"/>
          </w:p>
        </w:tc>
        <w:tc>
          <w:tcPr>
            <w:tcW w:w="2042" w:type="dxa"/>
            <w:noWrap/>
            <w:hideMark/>
          </w:tcPr>
          <w:p w14:paraId="30DF2FFD"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7D40D074"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500-2000</w:t>
            </w:r>
          </w:p>
        </w:tc>
        <w:tc>
          <w:tcPr>
            <w:tcW w:w="960" w:type="dxa"/>
            <w:noWrap/>
            <w:hideMark/>
          </w:tcPr>
          <w:p w14:paraId="3A89E049"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0.8</w:t>
            </w:r>
          </w:p>
        </w:tc>
        <w:tc>
          <w:tcPr>
            <w:tcW w:w="960" w:type="dxa"/>
            <w:noWrap/>
            <w:hideMark/>
          </w:tcPr>
          <w:p w14:paraId="566E2AF5"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0.13</w:t>
            </w:r>
          </w:p>
        </w:tc>
      </w:tr>
      <w:tr w:rsidR="00F364E0" w14:paraId="20CFDC3B"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0710A3B"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msa_i_other</w:t>
            </w:r>
            <w:proofErr w:type="spellEnd"/>
          </w:p>
        </w:tc>
        <w:tc>
          <w:tcPr>
            <w:tcW w:w="2042" w:type="dxa"/>
            <w:noWrap/>
            <w:hideMark/>
          </w:tcPr>
          <w:p w14:paraId="6BA27104"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51D6A2C2"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2000-7000</w:t>
            </w:r>
          </w:p>
        </w:tc>
        <w:tc>
          <w:tcPr>
            <w:tcW w:w="960" w:type="dxa"/>
            <w:noWrap/>
            <w:hideMark/>
          </w:tcPr>
          <w:p w14:paraId="322ED381"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960" w:type="dxa"/>
            <w:noWrap/>
            <w:hideMark/>
          </w:tcPr>
          <w:p w14:paraId="4974CC56"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0.06</w:t>
            </w:r>
          </w:p>
        </w:tc>
      </w:tr>
      <w:tr w:rsidR="00F364E0" w14:paraId="75D0D1C8"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14086DE"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lastRenderedPageBreak/>
              <w:t>msa_i_other</w:t>
            </w:r>
            <w:proofErr w:type="spellEnd"/>
          </w:p>
        </w:tc>
        <w:tc>
          <w:tcPr>
            <w:tcW w:w="2042" w:type="dxa"/>
            <w:noWrap/>
            <w:hideMark/>
          </w:tcPr>
          <w:p w14:paraId="0382DEC6"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4EA90987"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&gt;7000</w:t>
            </w:r>
          </w:p>
        </w:tc>
        <w:tc>
          <w:tcPr>
            <w:tcW w:w="960" w:type="dxa"/>
            <w:noWrap/>
            <w:hideMark/>
          </w:tcPr>
          <w:p w14:paraId="45DF5157"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23405385"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0.02</w:t>
            </w:r>
          </w:p>
        </w:tc>
      </w:tr>
      <w:tr w:rsidR="00F364E0" w14:paraId="015B2921"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70CD5E6"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msa_f</w:t>
            </w:r>
            <w:proofErr w:type="spellEnd"/>
          </w:p>
        </w:tc>
        <w:tc>
          <w:tcPr>
            <w:tcW w:w="2042" w:type="dxa"/>
            <w:noWrap/>
            <w:hideMark/>
          </w:tcPr>
          <w:p w14:paraId="7276B64A"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4F3C17A3"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&lt; 0.43</w:t>
            </w:r>
          </w:p>
        </w:tc>
        <w:tc>
          <w:tcPr>
            <w:tcW w:w="960" w:type="dxa"/>
            <w:noWrap/>
            <w:hideMark/>
          </w:tcPr>
          <w:p w14:paraId="4F63B1A3"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0.3</w:t>
            </w:r>
          </w:p>
        </w:tc>
        <w:tc>
          <w:tcPr>
            <w:tcW w:w="960" w:type="dxa"/>
            <w:noWrap/>
            <w:hideMark/>
          </w:tcPr>
          <w:p w14:paraId="3EA2A9DC"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0.15</w:t>
            </w:r>
          </w:p>
        </w:tc>
      </w:tr>
      <w:tr w:rsidR="00F364E0" w14:paraId="7E7CC4A2"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2145800D"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msa_f</w:t>
            </w:r>
            <w:proofErr w:type="spellEnd"/>
          </w:p>
        </w:tc>
        <w:tc>
          <w:tcPr>
            <w:tcW w:w="2042" w:type="dxa"/>
            <w:noWrap/>
            <w:hideMark/>
          </w:tcPr>
          <w:p w14:paraId="024E3AE2"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0E35AC03"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0.43 - 0.58</w:t>
            </w:r>
          </w:p>
        </w:tc>
        <w:tc>
          <w:tcPr>
            <w:tcW w:w="960" w:type="dxa"/>
            <w:noWrap/>
            <w:hideMark/>
          </w:tcPr>
          <w:p w14:paraId="3C1497E4"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0.6</w:t>
            </w:r>
          </w:p>
        </w:tc>
        <w:tc>
          <w:tcPr>
            <w:tcW w:w="960" w:type="dxa"/>
            <w:noWrap/>
            <w:hideMark/>
          </w:tcPr>
          <w:p w14:paraId="7D13DFC7"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0.19</w:t>
            </w:r>
          </w:p>
        </w:tc>
      </w:tr>
      <w:tr w:rsidR="00F364E0" w14:paraId="7CA68C13"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390780F"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msa_f</w:t>
            </w:r>
            <w:proofErr w:type="spellEnd"/>
          </w:p>
        </w:tc>
        <w:tc>
          <w:tcPr>
            <w:tcW w:w="2042" w:type="dxa"/>
            <w:noWrap/>
            <w:hideMark/>
          </w:tcPr>
          <w:p w14:paraId="285A9F02"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3792D51C"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0.58 - 0.90</w:t>
            </w:r>
          </w:p>
        </w:tc>
        <w:tc>
          <w:tcPr>
            <w:tcW w:w="960" w:type="dxa"/>
            <w:noWrap/>
            <w:hideMark/>
          </w:tcPr>
          <w:p w14:paraId="170674A8"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0.7</w:t>
            </w:r>
          </w:p>
        </w:tc>
        <w:tc>
          <w:tcPr>
            <w:tcW w:w="960" w:type="dxa"/>
            <w:noWrap/>
            <w:hideMark/>
          </w:tcPr>
          <w:p w14:paraId="6DB61091"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0.19</w:t>
            </w:r>
          </w:p>
        </w:tc>
      </w:tr>
      <w:tr w:rsidR="00F364E0" w14:paraId="1C2584F8"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C58A96B"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msa_f</w:t>
            </w:r>
            <w:proofErr w:type="spellEnd"/>
          </w:p>
        </w:tc>
        <w:tc>
          <w:tcPr>
            <w:tcW w:w="2042" w:type="dxa"/>
            <w:noWrap/>
            <w:hideMark/>
          </w:tcPr>
          <w:p w14:paraId="106832BC"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086F0701"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0.90 - 0.98</w:t>
            </w:r>
          </w:p>
        </w:tc>
        <w:tc>
          <w:tcPr>
            <w:tcW w:w="960" w:type="dxa"/>
            <w:noWrap/>
            <w:hideMark/>
          </w:tcPr>
          <w:p w14:paraId="266C6763"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960" w:type="dxa"/>
            <w:noWrap/>
            <w:hideMark/>
          </w:tcPr>
          <w:p w14:paraId="27C71962"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w:t>
            </w:r>
          </w:p>
        </w:tc>
      </w:tr>
      <w:tr w:rsidR="00F364E0" w14:paraId="61611CC3"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66AD2B1"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msa_f</w:t>
            </w:r>
            <w:proofErr w:type="spellEnd"/>
          </w:p>
        </w:tc>
        <w:tc>
          <w:tcPr>
            <w:tcW w:w="2042" w:type="dxa"/>
            <w:noWrap/>
            <w:hideMark/>
          </w:tcPr>
          <w:p w14:paraId="2B21BDC6"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487A16DE"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0.98 - 0.99 </w:t>
            </w:r>
          </w:p>
        </w:tc>
        <w:tc>
          <w:tcPr>
            <w:tcW w:w="960" w:type="dxa"/>
            <w:noWrap/>
            <w:hideMark/>
          </w:tcPr>
          <w:p w14:paraId="0ECC167F"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0.95</w:t>
            </w:r>
          </w:p>
        </w:tc>
        <w:tc>
          <w:tcPr>
            <w:tcW w:w="960" w:type="dxa"/>
            <w:noWrap/>
            <w:hideMark/>
          </w:tcPr>
          <w:p w14:paraId="4687C36E"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w:t>
            </w:r>
          </w:p>
        </w:tc>
      </w:tr>
      <w:tr w:rsidR="00F364E0" w14:paraId="61E23715"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59961D1" w14:textId="77777777" w:rsidR="00F364E0" w:rsidRPr="00F364E0" w:rsidRDefault="00F364E0">
            <w:pPr>
              <w:rPr>
                <w:rFonts w:ascii="Calibri" w:hAnsi="Calibri"/>
                <w:b w:val="0"/>
                <w:color w:val="000000"/>
                <w:sz w:val="22"/>
                <w:szCs w:val="22"/>
              </w:rPr>
            </w:pPr>
            <w:proofErr w:type="spellStart"/>
            <w:r w:rsidRPr="00F364E0">
              <w:rPr>
                <w:rFonts w:ascii="Calibri" w:hAnsi="Calibri"/>
                <w:b w:val="0"/>
                <w:color w:val="000000"/>
                <w:sz w:val="22"/>
                <w:szCs w:val="22"/>
              </w:rPr>
              <w:t>msa_f</w:t>
            </w:r>
            <w:proofErr w:type="spellEnd"/>
          </w:p>
        </w:tc>
        <w:tc>
          <w:tcPr>
            <w:tcW w:w="2042" w:type="dxa"/>
            <w:noWrap/>
            <w:hideMark/>
          </w:tcPr>
          <w:p w14:paraId="484A8E3B"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6F3F3836"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0.99 - 1 </w:t>
            </w:r>
          </w:p>
        </w:tc>
        <w:tc>
          <w:tcPr>
            <w:tcW w:w="960" w:type="dxa"/>
            <w:noWrap/>
            <w:hideMark/>
          </w:tcPr>
          <w:p w14:paraId="675C5418"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5C130CE3"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w:t>
            </w:r>
          </w:p>
        </w:tc>
      </w:tr>
      <w:tr w:rsidR="00F364E0" w14:paraId="5053D338"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3E67F992" w14:textId="77777777" w:rsidR="00F364E0" w:rsidRPr="00F364E0" w:rsidRDefault="00F364E0" w:rsidP="00F364E0">
            <w:pPr>
              <w:rPr>
                <w:rFonts w:ascii="Calibri" w:hAnsi="Calibri"/>
                <w:b w:val="0"/>
                <w:color w:val="000000"/>
                <w:sz w:val="22"/>
                <w:szCs w:val="22"/>
              </w:rPr>
            </w:pPr>
            <w:proofErr w:type="spellStart"/>
            <w:r w:rsidRPr="00F364E0">
              <w:rPr>
                <w:rFonts w:ascii="Calibri" w:hAnsi="Calibri"/>
                <w:b w:val="0"/>
                <w:color w:val="000000"/>
                <w:sz w:val="22"/>
                <w:szCs w:val="22"/>
              </w:rPr>
              <w:t>msa_lu</w:t>
            </w:r>
            <w:proofErr w:type="spellEnd"/>
          </w:p>
        </w:tc>
        <w:tc>
          <w:tcPr>
            <w:tcW w:w="2042" w:type="dxa"/>
            <w:noWrap/>
            <w:vAlign w:val="bottom"/>
            <w:hideMark/>
          </w:tcPr>
          <w:p w14:paraId="35DE20D2" w14:textId="0BC3DCA8"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259DD668"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60" w:type="dxa"/>
            <w:noWrap/>
            <w:hideMark/>
          </w:tcPr>
          <w:p w14:paraId="33371D83"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60" w:type="dxa"/>
            <w:noWrap/>
            <w:hideMark/>
          </w:tcPr>
          <w:p w14:paraId="6473FA3D"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F364E0" w14:paraId="47C508C7"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3ADAFC1D" w14:textId="77777777" w:rsidR="00F364E0" w:rsidRPr="00F364E0" w:rsidRDefault="00F364E0" w:rsidP="00F364E0">
            <w:pPr>
              <w:rPr>
                <w:rFonts w:ascii="Calibri" w:hAnsi="Calibri"/>
                <w:b w:val="0"/>
                <w:color w:val="000000"/>
                <w:sz w:val="22"/>
                <w:szCs w:val="22"/>
              </w:rPr>
            </w:pPr>
            <w:proofErr w:type="spellStart"/>
            <w:r w:rsidRPr="00F364E0">
              <w:rPr>
                <w:rFonts w:ascii="Calibri" w:hAnsi="Calibri"/>
                <w:b w:val="0"/>
                <w:color w:val="000000"/>
                <w:sz w:val="22"/>
                <w:szCs w:val="22"/>
              </w:rPr>
              <w:t>msa_lu</w:t>
            </w:r>
            <w:proofErr w:type="spellEnd"/>
          </w:p>
        </w:tc>
        <w:tc>
          <w:tcPr>
            <w:tcW w:w="2042" w:type="dxa"/>
            <w:noWrap/>
            <w:vAlign w:val="bottom"/>
            <w:hideMark/>
          </w:tcPr>
          <w:p w14:paraId="7E06A62B" w14:textId="1148098C"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6021C451"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0A754BA5"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50E3A1DA" w14:textId="77777777"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&lt;0.01</w:t>
            </w:r>
          </w:p>
        </w:tc>
      </w:tr>
      <w:tr w:rsidR="00F364E0" w14:paraId="42FC694E"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CEE994D" w14:textId="77777777" w:rsidR="00F364E0" w:rsidRPr="00F364E0" w:rsidRDefault="00F364E0" w:rsidP="00F364E0">
            <w:pPr>
              <w:rPr>
                <w:rFonts w:ascii="Calibri" w:hAnsi="Calibri"/>
                <w:b w:val="0"/>
                <w:color w:val="000000"/>
                <w:sz w:val="22"/>
                <w:szCs w:val="22"/>
              </w:rPr>
            </w:pPr>
            <w:proofErr w:type="spellStart"/>
            <w:r w:rsidRPr="00F364E0">
              <w:rPr>
                <w:rFonts w:ascii="Calibri" w:hAnsi="Calibri"/>
                <w:b w:val="0"/>
                <w:color w:val="000000"/>
                <w:sz w:val="22"/>
                <w:szCs w:val="22"/>
              </w:rPr>
              <w:t>msa_lu</w:t>
            </w:r>
            <w:proofErr w:type="spellEnd"/>
          </w:p>
        </w:tc>
        <w:tc>
          <w:tcPr>
            <w:tcW w:w="2042" w:type="dxa"/>
            <w:noWrap/>
            <w:vAlign w:val="bottom"/>
            <w:hideMark/>
          </w:tcPr>
          <w:p w14:paraId="187C051A" w14:textId="706618FE"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68DC8019"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w:t>
            </w:r>
          </w:p>
        </w:tc>
        <w:tc>
          <w:tcPr>
            <w:tcW w:w="960" w:type="dxa"/>
            <w:noWrap/>
            <w:hideMark/>
          </w:tcPr>
          <w:p w14:paraId="6E2B2E20"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0.7</w:t>
            </w:r>
          </w:p>
        </w:tc>
        <w:tc>
          <w:tcPr>
            <w:tcW w:w="960" w:type="dxa"/>
            <w:noWrap/>
            <w:hideMark/>
          </w:tcPr>
          <w:p w14:paraId="099562D0"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0.07</w:t>
            </w:r>
          </w:p>
        </w:tc>
      </w:tr>
      <w:tr w:rsidR="00F364E0" w14:paraId="3BFF59C9"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860A176" w14:textId="77777777" w:rsidR="00F364E0" w:rsidRPr="00F364E0" w:rsidRDefault="00F364E0" w:rsidP="00F364E0">
            <w:pPr>
              <w:rPr>
                <w:rFonts w:ascii="Calibri" w:hAnsi="Calibri"/>
                <w:b w:val="0"/>
                <w:color w:val="000000"/>
                <w:sz w:val="22"/>
                <w:szCs w:val="22"/>
              </w:rPr>
            </w:pPr>
            <w:proofErr w:type="spellStart"/>
            <w:r w:rsidRPr="00F364E0">
              <w:rPr>
                <w:rFonts w:ascii="Calibri" w:hAnsi="Calibri"/>
                <w:b w:val="0"/>
                <w:color w:val="000000"/>
                <w:sz w:val="22"/>
                <w:szCs w:val="22"/>
              </w:rPr>
              <w:t>msa_lu</w:t>
            </w:r>
            <w:proofErr w:type="spellEnd"/>
          </w:p>
        </w:tc>
        <w:tc>
          <w:tcPr>
            <w:tcW w:w="2042" w:type="dxa"/>
            <w:noWrap/>
            <w:vAlign w:val="bottom"/>
            <w:hideMark/>
          </w:tcPr>
          <w:p w14:paraId="5E1F1AAF" w14:textId="18D5C31B"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6A4F9E36"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w:t>
            </w:r>
          </w:p>
        </w:tc>
        <w:tc>
          <w:tcPr>
            <w:tcW w:w="960" w:type="dxa"/>
            <w:noWrap/>
            <w:hideMark/>
          </w:tcPr>
          <w:p w14:paraId="0B757A60"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c>
          <w:tcPr>
            <w:tcW w:w="960" w:type="dxa"/>
            <w:noWrap/>
            <w:hideMark/>
          </w:tcPr>
          <w:p w14:paraId="34E478E9"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0.03</w:t>
            </w:r>
          </w:p>
        </w:tc>
      </w:tr>
      <w:tr w:rsidR="00F364E0" w14:paraId="1068CACC"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4E245760" w14:textId="77777777" w:rsidR="00F364E0" w:rsidRPr="00F364E0" w:rsidRDefault="00F364E0" w:rsidP="00F364E0">
            <w:pPr>
              <w:rPr>
                <w:rFonts w:ascii="Calibri" w:hAnsi="Calibri"/>
                <w:b w:val="0"/>
                <w:color w:val="000000"/>
                <w:sz w:val="22"/>
                <w:szCs w:val="22"/>
              </w:rPr>
            </w:pPr>
            <w:proofErr w:type="spellStart"/>
            <w:r w:rsidRPr="00F364E0">
              <w:rPr>
                <w:rFonts w:ascii="Calibri" w:hAnsi="Calibri"/>
                <w:b w:val="0"/>
                <w:color w:val="000000"/>
                <w:sz w:val="22"/>
                <w:szCs w:val="22"/>
              </w:rPr>
              <w:t>msa_lu</w:t>
            </w:r>
            <w:proofErr w:type="spellEnd"/>
          </w:p>
        </w:tc>
        <w:tc>
          <w:tcPr>
            <w:tcW w:w="2042" w:type="dxa"/>
            <w:noWrap/>
            <w:vAlign w:val="bottom"/>
            <w:hideMark/>
          </w:tcPr>
          <w:p w14:paraId="6338D22B" w14:textId="3A7F5E41"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15E3A2BA"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w:t>
            </w:r>
          </w:p>
        </w:tc>
        <w:tc>
          <w:tcPr>
            <w:tcW w:w="960" w:type="dxa"/>
            <w:noWrap/>
            <w:hideMark/>
          </w:tcPr>
          <w:p w14:paraId="58E66AA6"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w:t>
            </w:r>
          </w:p>
        </w:tc>
        <w:tc>
          <w:tcPr>
            <w:tcW w:w="960" w:type="dxa"/>
            <w:noWrap/>
            <w:hideMark/>
          </w:tcPr>
          <w:p w14:paraId="1A963B2C"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0.04</w:t>
            </w:r>
          </w:p>
        </w:tc>
      </w:tr>
      <w:tr w:rsidR="00F364E0" w14:paraId="1486CDD4"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F38B659" w14:textId="77777777" w:rsidR="00F364E0" w:rsidRPr="00F364E0" w:rsidRDefault="00F364E0" w:rsidP="00F364E0">
            <w:pPr>
              <w:rPr>
                <w:rFonts w:ascii="Calibri" w:hAnsi="Calibri"/>
                <w:b w:val="0"/>
                <w:color w:val="000000"/>
                <w:sz w:val="22"/>
                <w:szCs w:val="22"/>
              </w:rPr>
            </w:pPr>
            <w:proofErr w:type="spellStart"/>
            <w:r w:rsidRPr="00F364E0">
              <w:rPr>
                <w:rFonts w:ascii="Calibri" w:hAnsi="Calibri"/>
                <w:b w:val="0"/>
                <w:color w:val="000000"/>
                <w:sz w:val="22"/>
                <w:szCs w:val="22"/>
              </w:rPr>
              <w:t>msa_lu</w:t>
            </w:r>
            <w:proofErr w:type="spellEnd"/>
          </w:p>
        </w:tc>
        <w:tc>
          <w:tcPr>
            <w:tcW w:w="2042" w:type="dxa"/>
            <w:noWrap/>
            <w:vAlign w:val="bottom"/>
            <w:hideMark/>
          </w:tcPr>
          <w:p w14:paraId="5DB83DAF" w14:textId="618EE611"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00235C1D"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w:t>
            </w:r>
          </w:p>
        </w:tc>
        <w:tc>
          <w:tcPr>
            <w:tcW w:w="960" w:type="dxa"/>
            <w:noWrap/>
            <w:hideMark/>
          </w:tcPr>
          <w:p w14:paraId="67916979"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0.7</w:t>
            </w:r>
          </w:p>
        </w:tc>
        <w:tc>
          <w:tcPr>
            <w:tcW w:w="960" w:type="dxa"/>
            <w:noWrap/>
            <w:hideMark/>
          </w:tcPr>
          <w:p w14:paraId="508835DA"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0.05</w:t>
            </w:r>
          </w:p>
        </w:tc>
      </w:tr>
      <w:tr w:rsidR="00F364E0" w14:paraId="3CFEBF57"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2930B7F" w14:textId="77777777" w:rsidR="00F364E0" w:rsidRPr="00F364E0" w:rsidRDefault="00F364E0" w:rsidP="00F364E0">
            <w:pPr>
              <w:rPr>
                <w:rFonts w:ascii="Calibri" w:hAnsi="Calibri"/>
                <w:b w:val="0"/>
                <w:color w:val="000000"/>
                <w:sz w:val="22"/>
                <w:szCs w:val="22"/>
              </w:rPr>
            </w:pPr>
            <w:proofErr w:type="spellStart"/>
            <w:r w:rsidRPr="00F364E0">
              <w:rPr>
                <w:rFonts w:ascii="Calibri" w:hAnsi="Calibri"/>
                <w:b w:val="0"/>
                <w:color w:val="000000"/>
                <w:sz w:val="22"/>
                <w:szCs w:val="22"/>
              </w:rPr>
              <w:t>msa_lu</w:t>
            </w:r>
            <w:proofErr w:type="spellEnd"/>
          </w:p>
        </w:tc>
        <w:tc>
          <w:tcPr>
            <w:tcW w:w="2042" w:type="dxa"/>
            <w:noWrap/>
            <w:vAlign w:val="bottom"/>
            <w:hideMark/>
          </w:tcPr>
          <w:p w14:paraId="2E2CB392" w14:textId="6D429E2E"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03F1B6DE"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w:t>
            </w:r>
          </w:p>
        </w:tc>
        <w:tc>
          <w:tcPr>
            <w:tcW w:w="960" w:type="dxa"/>
            <w:noWrap/>
            <w:hideMark/>
          </w:tcPr>
          <w:p w14:paraId="6B01196B"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w:t>
            </w:r>
          </w:p>
        </w:tc>
        <w:tc>
          <w:tcPr>
            <w:tcW w:w="960" w:type="dxa"/>
            <w:noWrap/>
            <w:hideMark/>
          </w:tcPr>
          <w:p w14:paraId="2439159C"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0.07</w:t>
            </w:r>
          </w:p>
        </w:tc>
      </w:tr>
      <w:tr w:rsidR="00F364E0" w14:paraId="5BA5ADF6"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3FF32E4" w14:textId="77777777" w:rsidR="00F364E0" w:rsidRPr="00F364E0" w:rsidRDefault="00F364E0" w:rsidP="00F364E0">
            <w:pPr>
              <w:rPr>
                <w:rFonts w:ascii="Calibri" w:hAnsi="Calibri"/>
                <w:b w:val="0"/>
                <w:color w:val="000000"/>
                <w:sz w:val="22"/>
                <w:szCs w:val="22"/>
              </w:rPr>
            </w:pPr>
            <w:proofErr w:type="spellStart"/>
            <w:r w:rsidRPr="00F364E0">
              <w:rPr>
                <w:rFonts w:ascii="Calibri" w:hAnsi="Calibri"/>
                <w:b w:val="0"/>
                <w:color w:val="000000"/>
                <w:sz w:val="22"/>
                <w:szCs w:val="22"/>
              </w:rPr>
              <w:t>msa_lu</w:t>
            </w:r>
            <w:proofErr w:type="spellEnd"/>
          </w:p>
        </w:tc>
        <w:tc>
          <w:tcPr>
            <w:tcW w:w="2042" w:type="dxa"/>
            <w:noWrap/>
            <w:vAlign w:val="bottom"/>
            <w:hideMark/>
          </w:tcPr>
          <w:p w14:paraId="405016D7" w14:textId="3EBA2A3E"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5B8910EB"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w:t>
            </w:r>
          </w:p>
        </w:tc>
        <w:tc>
          <w:tcPr>
            <w:tcW w:w="960" w:type="dxa"/>
            <w:noWrap/>
            <w:hideMark/>
          </w:tcPr>
          <w:p w14:paraId="345AE6E8"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c>
          <w:tcPr>
            <w:tcW w:w="960" w:type="dxa"/>
            <w:noWrap/>
            <w:hideMark/>
          </w:tcPr>
          <w:p w14:paraId="1E591C76"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0.06</w:t>
            </w:r>
          </w:p>
        </w:tc>
      </w:tr>
      <w:tr w:rsidR="00F364E0" w14:paraId="1DDE803A"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E0FA110" w14:textId="77777777" w:rsidR="00F364E0" w:rsidRPr="00F364E0" w:rsidRDefault="00F364E0" w:rsidP="00F364E0">
            <w:pPr>
              <w:rPr>
                <w:rFonts w:ascii="Calibri" w:hAnsi="Calibri"/>
                <w:b w:val="0"/>
                <w:color w:val="000000"/>
                <w:sz w:val="22"/>
                <w:szCs w:val="22"/>
              </w:rPr>
            </w:pPr>
            <w:proofErr w:type="spellStart"/>
            <w:r w:rsidRPr="00F364E0">
              <w:rPr>
                <w:rFonts w:ascii="Calibri" w:hAnsi="Calibri"/>
                <w:b w:val="0"/>
                <w:color w:val="000000"/>
                <w:sz w:val="22"/>
                <w:szCs w:val="22"/>
              </w:rPr>
              <w:t>msa_lu</w:t>
            </w:r>
            <w:proofErr w:type="spellEnd"/>
          </w:p>
        </w:tc>
        <w:tc>
          <w:tcPr>
            <w:tcW w:w="2042" w:type="dxa"/>
            <w:noWrap/>
            <w:vAlign w:val="bottom"/>
            <w:hideMark/>
          </w:tcPr>
          <w:p w14:paraId="38A2D5D4" w14:textId="40690974"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59F1F8F6"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w:t>
            </w:r>
          </w:p>
        </w:tc>
        <w:tc>
          <w:tcPr>
            <w:tcW w:w="960" w:type="dxa"/>
            <w:noWrap/>
            <w:hideMark/>
          </w:tcPr>
          <w:p w14:paraId="32E8D221"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0.3</w:t>
            </w:r>
          </w:p>
        </w:tc>
        <w:tc>
          <w:tcPr>
            <w:tcW w:w="960" w:type="dxa"/>
            <w:noWrap/>
            <w:hideMark/>
          </w:tcPr>
          <w:p w14:paraId="28D210E2"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0.12</w:t>
            </w:r>
          </w:p>
        </w:tc>
      </w:tr>
      <w:tr w:rsidR="00F364E0" w14:paraId="12766F5B"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BE9E78A" w14:textId="77777777" w:rsidR="00F364E0" w:rsidRPr="00F364E0" w:rsidRDefault="00F364E0" w:rsidP="00F364E0">
            <w:pPr>
              <w:rPr>
                <w:rFonts w:ascii="Calibri" w:hAnsi="Calibri"/>
                <w:b w:val="0"/>
                <w:color w:val="000000"/>
                <w:sz w:val="22"/>
                <w:szCs w:val="22"/>
              </w:rPr>
            </w:pPr>
            <w:proofErr w:type="spellStart"/>
            <w:r w:rsidRPr="00F364E0">
              <w:rPr>
                <w:rFonts w:ascii="Calibri" w:hAnsi="Calibri"/>
                <w:b w:val="0"/>
                <w:color w:val="000000"/>
                <w:sz w:val="22"/>
                <w:szCs w:val="22"/>
              </w:rPr>
              <w:t>msa_lu</w:t>
            </w:r>
            <w:proofErr w:type="spellEnd"/>
          </w:p>
        </w:tc>
        <w:tc>
          <w:tcPr>
            <w:tcW w:w="2042" w:type="dxa"/>
            <w:noWrap/>
            <w:vAlign w:val="bottom"/>
            <w:hideMark/>
          </w:tcPr>
          <w:p w14:paraId="57649B5B" w14:textId="44A2EAA9"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49A8E692"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w:t>
            </w:r>
          </w:p>
        </w:tc>
        <w:tc>
          <w:tcPr>
            <w:tcW w:w="960" w:type="dxa"/>
            <w:noWrap/>
            <w:hideMark/>
          </w:tcPr>
          <w:p w14:paraId="6FA25A2F"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w:t>
            </w:r>
          </w:p>
        </w:tc>
        <w:tc>
          <w:tcPr>
            <w:tcW w:w="960" w:type="dxa"/>
            <w:noWrap/>
            <w:hideMark/>
          </w:tcPr>
          <w:p w14:paraId="426AB389"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0.08</w:t>
            </w:r>
          </w:p>
        </w:tc>
      </w:tr>
      <w:tr w:rsidR="00F364E0" w14:paraId="1CB98D62"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49AAEB4" w14:textId="77777777" w:rsidR="00F364E0" w:rsidRPr="00F364E0" w:rsidRDefault="00F364E0" w:rsidP="00F364E0">
            <w:pPr>
              <w:rPr>
                <w:rFonts w:ascii="Calibri" w:hAnsi="Calibri"/>
                <w:b w:val="0"/>
                <w:color w:val="000000"/>
                <w:sz w:val="22"/>
                <w:szCs w:val="22"/>
              </w:rPr>
            </w:pPr>
            <w:proofErr w:type="spellStart"/>
            <w:r w:rsidRPr="00F364E0">
              <w:rPr>
                <w:rFonts w:ascii="Calibri" w:hAnsi="Calibri"/>
                <w:b w:val="0"/>
                <w:color w:val="000000"/>
                <w:sz w:val="22"/>
                <w:szCs w:val="22"/>
              </w:rPr>
              <w:t>msa_lu</w:t>
            </w:r>
            <w:proofErr w:type="spellEnd"/>
          </w:p>
        </w:tc>
        <w:tc>
          <w:tcPr>
            <w:tcW w:w="2042" w:type="dxa"/>
            <w:noWrap/>
            <w:vAlign w:val="bottom"/>
            <w:hideMark/>
          </w:tcPr>
          <w:p w14:paraId="1D2D1585" w14:textId="63C97CE8"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659F58E5"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w:t>
            </w:r>
          </w:p>
        </w:tc>
        <w:tc>
          <w:tcPr>
            <w:tcW w:w="960" w:type="dxa"/>
            <w:noWrap/>
            <w:hideMark/>
          </w:tcPr>
          <w:p w14:paraId="2D223145"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0.05</w:t>
            </w:r>
          </w:p>
        </w:tc>
        <w:tc>
          <w:tcPr>
            <w:tcW w:w="960" w:type="dxa"/>
            <w:noWrap/>
            <w:hideMark/>
          </w:tcPr>
          <w:p w14:paraId="13C8E302" w14:textId="77777777"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na</w:t>
            </w:r>
            <w:proofErr w:type="spellEnd"/>
          </w:p>
        </w:tc>
      </w:tr>
    </w:tbl>
    <w:p w14:paraId="7C8F054D" w14:textId="77777777" w:rsidR="00F364E0" w:rsidRDefault="00F364E0" w:rsidP="00F364E0">
      <w:pPr>
        <w:pStyle w:val="ListParagraph"/>
        <w:rPr>
          <w:rFonts w:asciiTheme="majorHAnsi" w:hAnsiTheme="majorHAnsi"/>
        </w:rPr>
      </w:pPr>
    </w:p>
    <w:p w14:paraId="05152027" w14:textId="23673112" w:rsidR="00B33022" w:rsidRDefault="002E13EB" w:rsidP="00835B70">
      <w:pPr>
        <w:pStyle w:val="ListParagraph"/>
        <w:numPr>
          <w:ilvl w:val="0"/>
          <w:numId w:val="20"/>
        </w:numPr>
        <w:rPr>
          <w:rFonts w:asciiTheme="majorHAnsi" w:hAnsiTheme="majorHAnsi"/>
        </w:rPr>
      </w:pPr>
      <w:r>
        <w:rPr>
          <w:rFonts w:asciiTheme="majorHAnsi" w:hAnsiTheme="majorHAnsi"/>
        </w:rPr>
        <w:t>A</w:t>
      </w:r>
      <w:r w:rsidR="00B33022">
        <w:rPr>
          <w:rFonts w:asciiTheme="majorHAnsi" w:hAnsiTheme="majorHAnsi"/>
        </w:rPr>
        <w:t xml:space="preserve">OI – Area of Interest (optional). If a summary of the MSA value is desired for the region, click the box next to AOI and enter </w:t>
      </w:r>
      <w:r w:rsidR="00835B70">
        <w:rPr>
          <w:rFonts w:asciiTheme="majorHAnsi" w:hAnsiTheme="majorHAnsi"/>
        </w:rPr>
        <w:t>a</w:t>
      </w:r>
      <w:r w:rsidR="00B33022" w:rsidRPr="00B33022">
        <w:rPr>
          <w:rFonts w:asciiTheme="majorHAnsi" w:hAnsiTheme="majorHAnsi"/>
        </w:rPr>
        <w:t xml:space="preserve"> vector dataset containing the area(s) of interest, either as a region area or partitioned into subregions (e.g., ecoregions, districts, etc.).</w:t>
      </w:r>
    </w:p>
    <w:p w14:paraId="4C7321EB" w14:textId="77777777" w:rsidR="00BE0B5D" w:rsidRDefault="00BE0B5D" w:rsidP="00BE0B5D">
      <w:pPr>
        <w:pStyle w:val="ListParagraph"/>
        <w:rPr>
          <w:rFonts w:asciiTheme="majorHAnsi" w:hAnsiTheme="majorHAnsi"/>
        </w:rPr>
      </w:pPr>
    </w:p>
    <w:p w14:paraId="77E91A0C" w14:textId="301DBBB0" w:rsidR="00BE0B5D" w:rsidRDefault="00BE0B5D" w:rsidP="00BE0B5D">
      <w:pPr>
        <w:pStyle w:val="ListParagraph"/>
        <w:rPr>
          <w:rFonts w:asciiTheme="majorHAnsi" w:hAnsiTheme="majorHAnsi"/>
        </w:rPr>
      </w:pPr>
      <w:r>
        <w:rPr>
          <w:rFonts w:asciiTheme="majorHAnsi" w:hAnsiTheme="majorHAnsi"/>
        </w:rPr>
        <w:t>Name: file can be named anything (</w:t>
      </w:r>
      <w:proofErr w:type="spellStart"/>
      <w:r w:rsidRPr="00BE0B5D">
        <w:rPr>
          <w:rFonts w:asciiTheme="majorHAnsi" w:hAnsiTheme="majorHAnsi"/>
        </w:rPr>
        <w:t>sub_aoi.shp</w:t>
      </w:r>
      <w:proofErr w:type="spellEnd"/>
      <w:r>
        <w:rPr>
          <w:rFonts w:asciiTheme="majorHAnsi" w:hAnsiTheme="majorHAnsi"/>
        </w:rPr>
        <w:t xml:space="preserve"> in the sample data)</w:t>
      </w:r>
    </w:p>
    <w:p w14:paraId="1DFDE3ED" w14:textId="77777777" w:rsidR="00BE0B5D" w:rsidRDefault="00BE0B5D" w:rsidP="00BE0B5D">
      <w:pPr>
        <w:pStyle w:val="ListParagraph"/>
        <w:rPr>
          <w:rFonts w:asciiTheme="majorHAnsi" w:hAnsiTheme="majorHAnsi"/>
        </w:rPr>
      </w:pPr>
    </w:p>
    <w:p w14:paraId="7FB61870" w14:textId="07D48829" w:rsidR="00BE0B5D" w:rsidRDefault="00BE0B5D" w:rsidP="00BE0B5D">
      <w:pPr>
        <w:pStyle w:val="ListParagraph"/>
        <w:rPr>
          <w:rFonts w:asciiTheme="majorHAnsi" w:hAnsiTheme="majorHAnsi"/>
        </w:rPr>
      </w:pPr>
      <w:r>
        <w:rPr>
          <w:rFonts w:asciiTheme="majorHAnsi" w:hAnsiTheme="majorHAnsi"/>
        </w:rPr>
        <w:t>Type: polygon (vector) data</w:t>
      </w:r>
    </w:p>
    <w:p w14:paraId="1B1AF243" w14:textId="77777777" w:rsidR="00666349" w:rsidRPr="00BE0B5D" w:rsidRDefault="00666349" w:rsidP="00BE0B5D">
      <w:pPr>
        <w:rPr>
          <w:rFonts w:asciiTheme="majorHAnsi" w:hAnsiTheme="majorHAnsi"/>
        </w:rPr>
      </w:pPr>
    </w:p>
    <w:p w14:paraId="28295751" w14:textId="77777777" w:rsidR="000D2464" w:rsidRPr="000D2464" w:rsidRDefault="000D2464" w:rsidP="000D2464">
      <w:pPr>
        <w:ind w:left="360"/>
        <w:rPr>
          <w:rFonts w:asciiTheme="majorHAnsi" w:hAnsiTheme="majorHAnsi"/>
        </w:rPr>
      </w:pPr>
    </w:p>
    <w:p w14:paraId="1486A8C4" w14:textId="1B2E1AEF" w:rsidR="00DE05AD" w:rsidRDefault="00DE05AD" w:rsidP="000A608A">
      <w:pPr>
        <w:pStyle w:val="Heading2"/>
      </w:pPr>
      <w:r>
        <w:t>Running the model</w:t>
      </w:r>
    </w:p>
    <w:p w14:paraId="55DEA722" w14:textId="0834F8B4" w:rsidR="00B9396D" w:rsidRDefault="00B9396D" w:rsidP="00B9396D">
      <w:pPr>
        <w:rPr>
          <w:rFonts w:asciiTheme="majorHAnsi" w:hAnsiTheme="majorHAnsi"/>
        </w:rPr>
      </w:pPr>
      <w:r w:rsidRPr="00B9396D">
        <w:rPr>
          <w:rFonts w:asciiTheme="majorHAnsi" w:hAnsiTheme="majorHAnsi"/>
        </w:rPr>
        <w:t xml:space="preserve">The model is available as a standalone application accessible from </w:t>
      </w:r>
      <w:r>
        <w:rPr>
          <w:rFonts w:asciiTheme="majorHAnsi" w:hAnsiTheme="majorHAnsi"/>
        </w:rPr>
        <w:t xml:space="preserve">the install directory of </w:t>
      </w:r>
      <w:proofErr w:type="spellStart"/>
      <w:r>
        <w:rPr>
          <w:rFonts w:asciiTheme="majorHAnsi" w:hAnsiTheme="majorHAnsi"/>
        </w:rPr>
        <w:t>InVEST</w:t>
      </w:r>
      <w:proofErr w:type="spellEnd"/>
      <w:r>
        <w:rPr>
          <w:rFonts w:asciiTheme="majorHAnsi" w:hAnsiTheme="majorHAnsi"/>
        </w:rPr>
        <w:t xml:space="preserve"> (</w:t>
      </w:r>
      <w:r w:rsidRPr="00B9396D">
        <w:rPr>
          <w:rFonts w:asciiTheme="majorHAnsi" w:hAnsiTheme="majorHAnsi"/>
        </w:rPr>
        <w:t>under the subdirectory invest-3_x86/invest_</w:t>
      </w:r>
      <w:r>
        <w:rPr>
          <w:rFonts w:asciiTheme="majorHAnsi" w:hAnsiTheme="majorHAnsi"/>
        </w:rPr>
        <w:t>globio</w:t>
      </w:r>
      <w:r w:rsidRPr="00B9396D">
        <w:rPr>
          <w:rFonts w:asciiTheme="majorHAnsi" w:hAnsiTheme="majorHAnsi"/>
        </w:rPr>
        <w:t>.exe</w:t>
      </w:r>
      <w:r>
        <w:rPr>
          <w:rFonts w:asciiTheme="majorHAnsi" w:hAnsiTheme="majorHAnsi"/>
        </w:rPr>
        <w:t>)</w:t>
      </w:r>
      <w:r w:rsidRPr="00B9396D">
        <w:rPr>
          <w:rFonts w:asciiTheme="majorHAnsi" w:hAnsiTheme="majorHAnsi"/>
        </w:rPr>
        <w:t>.</w:t>
      </w:r>
    </w:p>
    <w:p w14:paraId="7335BC2C" w14:textId="439BE695" w:rsidR="00876FF8" w:rsidRDefault="00876FF8" w:rsidP="00B9396D">
      <w:pPr>
        <w:rPr>
          <w:rFonts w:asciiTheme="majorHAnsi" w:hAnsiTheme="majorHAnsi"/>
        </w:rPr>
      </w:pPr>
    </w:p>
    <w:p w14:paraId="4EE9C0FD" w14:textId="32A5484B" w:rsidR="00A248BA" w:rsidRDefault="00A248BA" w:rsidP="00A248BA">
      <w:pPr>
        <w:pStyle w:val="Heading3"/>
      </w:pPr>
      <w:r>
        <w:t>Advanced Usage</w:t>
      </w:r>
      <w:bookmarkStart w:id="1" w:name="_GoBack"/>
      <w:bookmarkEnd w:id="1"/>
    </w:p>
    <w:p w14:paraId="489C86B5" w14:textId="26C49DD8" w:rsidR="00876FF8" w:rsidRPr="00876FF8" w:rsidRDefault="00876FF8" w:rsidP="00876FF8">
      <w:pPr>
        <w:rPr>
          <w:rFonts w:asciiTheme="majorHAnsi" w:hAnsiTheme="majorHAnsi"/>
        </w:rPr>
      </w:pPr>
      <w:r w:rsidRPr="00876FF8">
        <w:rPr>
          <w:rFonts w:asciiTheme="majorHAnsi" w:hAnsiTheme="majorHAnsi"/>
        </w:rPr>
        <w:t xml:space="preserve">The </w:t>
      </w:r>
      <w:r>
        <w:rPr>
          <w:rFonts w:asciiTheme="majorHAnsi" w:hAnsiTheme="majorHAnsi"/>
        </w:rPr>
        <w:t>GLOBIO</w:t>
      </w:r>
      <w:r w:rsidRPr="00876FF8">
        <w:rPr>
          <w:rFonts w:asciiTheme="majorHAnsi" w:hAnsiTheme="majorHAnsi"/>
        </w:rPr>
        <w:t xml:space="preserve"> model supports parallel processing and avoided re-computation. Advanced users may enable multiprocessing by selecting the number of CPUs to use. Do this by changing the "</w:t>
      </w:r>
      <w:proofErr w:type="spellStart"/>
      <w:r w:rsidRPr="00876FF8">
        <w:rPr>
          <w:rFonts w:asciiTheme="majorHAnsi" w:hAnsiTheme="majorHAnsi"/>
        </w:rPr>
        <w:t>Taskgraph</w:t>
      </w:r>
      <w:proofErr w:type="spellEnd"/>
      <w:r w:rsidRPr="00876FF8">
        <w:rPr>
          <w:rFonts w:asciiTheme="majorHAnsi" w:hAnsiTheme="majorHAnsi"/>
        </w:rPr>
        <w:t xml:space="preserve"> </w:t>
      </w:r>
      <w:proofErr w:type="spellStart"/>
      <w:r w:rsidRPr="00876FF8">
        <w:rPr>
          <w:rFonts w:asciiTheme="majorHAnsi" w:hAnsiTheme="majorHAnsi"/>
        </w:rPr>
        <w:t>n_workers</w:t>
      </w:r>
      <w:proofErr w:type="spellEnd"/>
      <w:r w:rsidRPr="00876FF8">
        <w:rPr>
          <w:rFonts w:asciiTheme="majorHAnsi" w:hAnsiTheme="majorHAnsi"/>
        </w:rPr>
        <w:t xml:space="preserve"> parameter" under File -&gt; Settings in the user-interface. This setting is optional and defaults to single-process mode.</w:t>
      </w:r>
    </w:p>
    <w:p w14:paraId="37E8B814" w14:textId="77777777" w:rsidR="00876FF8" w:rsidRPr="00876FF8" w:rsidRDefault="00876FF8" w:rsidP="00876FF8">
      <w:pPr>
        <w:rPr>
          <w:rFonts w:asciiTheme="majorHAnsi" w:hAnsiTheme="majorHAnsi"/>
        </w:rPr>
      </w:pPr>
    </w:p>
    <w:p w14:paraId="3D1E0A03" w14:textId="75EAA770" w:rsidR="00876FF8" w:rsidRPr="00B9396D" w:rsidRDefault="00876FF8" w:rsidP="00876FF8">
      <w:pPr>
        <w:rPr>
          <w:rFonts w:asciiTheme="majorHAnsi" w:hAnsiTheme="majorHAnsi"/>
        </w:rPr>
      </w:pPr>
      <w:r w:rsidRPr="00876FF8">
        <w:rPr>
          <w:rFonts w:asciiTheme="majorHAnsi" w:hAnsiTheme="majorHAnsi"/>
        </w:rPr>
        <w:lastRenderedPageBreak/>
        <w:t xml:space="preserve">Avoided re-computation means the model will detect intermediate and </w:t>
      </w:r>
      <w:proofErr w:type="gramStart"/>
      <w:r w:rsidRPr="00876FF8">
        <w:rPr>
          <w:rFonts w:asciiTheme="majorHAnsi" w:hAnsiTheme="majorHAnsi"/>
        </w:rPr>
        <w:t>final results</w:t>
      </w:r>
      <w:proofErr w:type="gramEnd"/>
      <w:r w:rsidRPr="00876FF8">
        <w:rPr>
          <w:rFonts w:asciiTheme="majorHAnsi" w:hAnsiTheme="majorHAnsi"/>
        </w:rPr>
        <w:t xml:space="preserve"> from a previous run in the specified workspace and it will avoid re-calculating any outputs that are identical to the previous run. This is always enabled.</w:t>
      </w:r>
    </w:p>
    <w:p w14:paraId="171852D3" w14:textId="77777777" w:rsidR="00DE05AD" w:rsidRDefault="00DE05AD" w:rsidP="00DE05AD"/>
    <w:p w14:paraId="7448B90C" w14:textId="33E2E92D" w:rsidR="00DE05AD" w:rsidRDefault="00DE05AD" w:rsidP="000A608A">
      <w:pPr>
        <w:pStyle w:val="Heading3"/>
      </w:pPr>
      <w:r>
        <w:t>Viewing Output from the Model</w:t>
      </w:r>
    </w:p>
    <w:p w14:paraId="083FEEDD" w14:textId="77777777" w:rsidR="00B9396D" w:rsidRPr="00B9396D" w:rsidRDefault="00B9396D" w:rsidP="00B9396D">
      <w:pPr>
        <w:rPr>
          <w:rFonts w:asciiTheme="majorHAnsi" w:hAnsiTheme="majorHAnsi"/>
        </w:rPr>
      </w:pPr>
      <w:r w:rsidRPr="00B9396D">
        <w:rPr>
          <w:rFonts w:asciiTheme="majorHAnsi" w:hAnsiTheme="majorHAnsi"/>
        </w:rPr>
        <w:t>Upon successful completion of the model, a file explorer window will open to the output workspace specified in the model run. This directory contains an output folder holding files generated by this model. Those files can be viewed in any GIS tool such as ArcGIS, or QGIS. These files are described below in Section Interpreting Results.</w:t>
      </w:r>
    </w:p>
    <w:p w14:paraId="35F4B7E7" w14:textId="77777777" w:rsidR="00B9396D" w:rsidRPr="00B9396D" w:rsidRDefault="00B9396D" w:rsidP="00B9396D"/>
    <w:p w14:paraId="24EFE863" w14:textId="2318297C" w:rsidR="00DE05AD" w:rsidRDefault="00DE05AD" w:rsidP="000A608A">
      <w:pPr>
        <w:pStyle w:val="Heading2"/>
      </w:pPr>
      <w:r>
        <w:t>Interpreting Results</w:t>
      </w:r>
    </w:p>
    <w:p w14:paraId="5664C728" w14:textId="77777777" w:rsidR="00510451" w:rsidRPr="00510451" w:rsidRDefault="00510451" w:rsidP="00510451"/>
    <w:p w14:paraId="22B2EE84" w14:textId="70FC2E1F" w:rsidR="00DE05AD" w:rsidRDefault="00DE05AD" w:rsidP="000A608A">
      <w:pPr>
        <w:pStyle w:val="Heading3"/>
      </w:pPr>
      <w:proofErr w:type="gramStart"/>
      <w:r>
        <w:t>Final Results</w:t>
      </w:r>
      <w:proofErr w:type="gramEnd"/>
    </w:p>
    <w:p w14:paraId="39B808BC" w14:textId="314E0F9E" w:rsidR="003A08DB" w:rsidRPr="003A08DB" w:rsidRDefault="003A08DB" w:rsidP="003A08DB">
      <w:pPr>
        <w:shd w:val="clear" w:color="auto" w:fill="FFFFFF"/>
        <w:spacing w:after="150"/>
        <w:rPr>
          <w:rFonts w:ascii="Calibri Light" w:hAnsi="Calibri Light" w:cs="Lucida Grande"/>
          <w:color w:val="000000"/>
        </w:rPr>
      </w:pPr>
      <w:proofErr w:type="gramStart"/>
      <w:r w:rsidRPr="003A08DB">
        <w:rPr>
          <w:rFonts w:ascii="Calibri Light" w:hAnsi="Calibri Light" w:cs="Lucida Grande"/>
          <w:color w:val="000000"/>
        </w:rPr>
        <w:t>Final results</w:t>
      </w:r>
      <w:proofErr w:type="gramEnd"/>
      <w:r w:rsidRPr="003A08DB">
        <w:rPr>
          <w:rFonts w:ascii="Calibri Light" w:hAnsi="Calibri Light" w:cs="Lucida Grande"/>
          <w:color w:val="000000"/>
        </w:rPr>
        <w:t xml:space="preserve"> are found within the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p>
    <w:p w14:paraId="665440D1" w14:textId="3F2575EC" w:rsidR="003A08DB" w:rsidRPr="003A08DB" w:rsidRDefault="003A08DB" w:rsidP="00510451">
      <w:pPr>
        <w:numPr>
          <w:ilvl w:val="0"/>
          <w:numId w:val="22"/>
        </w:numPr>
        <w:shd w:val="clear" w:color="auto" w:fill="FFFFFF"/>
        <w:spacing w:before="105" w:after="100" w:afterAutospacing="1"/>
        <w:ind w:left="450"/>
        <w:rPr>
          <w:rFonts w:ascii="Calibri Light" w:hAnsi="Calibri Light" w:cs="Lucida Grande"/>
          <w:color w:val="000000"/>
        </w:rPr>
      </w:pPr>
      <w:proofErr w:type="spellStart"/>
      <w:r w:rsidRPr="003A08DB">
        <w:rPr>
          <w:rFonts w:ascii="Calibri Light" w:hAnsi="Calibri Light" w:cs="Lucida Grande"/>
          <w:b/>
          <w:bCs/>
          <w:color w:val="000000"/>
        </w:rPr>
        <w:t>globio</w:t>
      </w:r>
      <w:proofErr w:type="spellEnd"/>
      <w:r w:rsidRPr="003A08DB">
        <w:rPr>
          <w:rFonts w:ascii="Calibri Light" w:hAnsi="Calibri Light" w:cs="Lucida Grande"/>
          <w:b/>
          <w:bCs/>
          <w:color w:val="000000"/>
        </w:rPr>
        <w:t>-log</w:t>
      </w:r>
      <w:r w:rsidRPr="003A08DB">
        <w:rPr>
          <w:rFonts w:ascii="Calibri Light" w:hAnsi="Calibri Light" w:cs="Lucida Grande"/>
          <w:color w:val="000000"/>
        </w:rPr>
        <w:t>: Each time the model is run, a text (.txt) file will appear in the </w:t>
      </w:r>
      <w:r w:rsidRPr="003A08DB">
        <w:rPr>
          <w:rFonts w:ascii="Calibri Light" w:hAnsi="Calibri Light" w:cs="Lucida Grande"/>
          <w:i/>
          <w:iCs/>
          <w:color w:val="000000"/>
        </w:rPr>
        <w:t>Output</w:t>
      </w:r>
      <w:r w:rsidRPr="003A08DB">
        <w:rPr>
          <w:rFonts w:ascii="Calibri Light" w:hAnsi="Calibri Light" w:cs="Lucida Grande"/>
          <w:color w:val="000000"/>
        </w:rPr>
        <w:t> folder. The file will list the parameter values for that run and will be named according to the service, the date and time, and the suffix.</w:t>
      </w:r>
    </w:p>
    <w:p w14:paraId="5C32584C" w14:textId="1513BD33" w:rsidR="002E13EB" w:rsidRPr="002E13EB" w:rsidRDefault="002E13EB" w:rsidP="00510451">
      <w:pPr>
        <w:numPr>
          <w:ilvl w:val="0"/>
          <w:numId w:val="22"/>
        </w:numPr>
        <w:shd w:val="clear" w:color="auto" w:fill="FFFFFF"/>
        <w:spacing w:before="105" w:after="100" w:afterAutospacing="1"/>
        <w:ind w:left="450"/>
        <w:rPr>
          <w:rFonts w:ascii="Calibri Light" w:hAnsi="Calibri Light" w:cs="Lucida Grande"/>
          <w:b/>
          <w:color w:val="000000"/>
        </w:rPr>
      </w:pPr>
      <w:proofErr w:type="spellStart"/>
      <w:r>
        <w:rPr>
          <w:rFonts w:ascii="Calibri Light" w:hAnsi="Calibri Light" w:cs="Lucida Grande"/>
          <w:b/>
          <w:color w:val="000000"/>
        </w:rPr>
        <w:t>aoi_summary</w:t>
      </w:r>
      <w:proofErr w:type="spellEnd"/>
      <w:r w:rsidR="000A608A">
        <w:rPr>
          <w:rFonts w:ascii="Calibri Light" w:hAnsi="Calibri Light" w:cs="Lucida Grande"/>
          <w:b/>
          <w:color w:val="000000"/>
        </w:rPr>
        <w:t>_&lt;suffix&gt;</w:t>
      </w:r>
      <w:r>
        <w:rPr>
          <w:rFonts w:ascii="Calibri Light" w:hAnsi="Calibri Light" w:cs="Lucida Grande"/>
          <w:color w:val="000000"/>
        </w:rPr>
        <w:t xml:space="preserve">: </w:t>
      </w:r>
      <w:r w:rsidR="000A608A">
        <w:rPr>
          <w:rFonts w:ascii="Calibri Light" w:hAnsi="Calibri Light" w:cs="Lucida Grande"/>
          <w:color w:val="000000"/>
        </w:rPr>
        <w:t>A shapefile summarizing the average MSA for each zone defined in the area of interest.</w:t>
      </w:r>
    </w:p>
    <w:p w14:paraId="73393DAB" w14:textId="00023696" w:rsidR="00510451" w:rsidRPr="003A08DB" w:rsidRDefault="003A08DB" w:rsidP="00510451">
      <w:pPr>
        <w:numPr>
          <w:ilvl w:val="0"/>
          <w:numId w:val="22"/>
        </w:numPr>
        <w:shd w:val="clear" w:color="auto" w:fill="FFFFFF"/>
        <w:spacing w:before="105" w:after="100" w:afterAutospacing="1"/>
        <w:ind w:left="450"/>
        <w:rPr>
          <w:rFonts w:ascii="Calibri Light" w:hAnsi="Calibri Light" w:cs="Lucida Grande"/>
          <w:b/>
          <w:color w:val="000000"/>
        </w:rPr>
      </w:pPr>
      <w:proofErr w:type="spellStart"/>
      <w:r w:rsidRPr="003A08DB">
        <w:rPr>
          <w:rFonts w:ascii="Calibri Light" w:hAnsi="Calibri Light"/>
          <w:b/>
        </w:rPr>
        <w:t>msa</w:t>
      </w:r>
      <w:proofErr w:type="spellEnd"/>
      <w:r w:rsidRPr="003A08DB">
        <w:rPr>
          <w:rFonts w:ascii="Calibri Light" w:hAnsi="Calibri Light"/>
          <w:b/>
        </w:rPr>
        <w:t>_&lt;suffix&gt;.</w:t>
      </w:r>
      <w:proofErr w:type="spellStart"/>
      <w:r w:rsidRPr="003A08DB">
        <w:rPr>
          <w:rFonts w:ascii="Calibri Light" w:hAnsi="Calibri Light"/>
          <w:b/>
        </w:rPr>
        <w:t>tif</w:t>
      </w:r>
      <w:proofErr w:type="spellEnd"/>
      <w:r w:rsidR="004D7643">
        <w:rPr>
          <w:rFonts w:ascii="Calibri Light" w:hAnsi="Calibri Light"/>
        </w:rPr>
        <w:t xml:space="preserve">: </w:t>
      </w:r>
      <w:r w:rsidR="00FB11C8">
        <w:rPr>
          <w:rFonts w:ascii="Calibri Light" w:hAnsi="Calibri Light"/>
        </w:rPr>
        <w:t>A</w:t>
      </w:r>
      <w:r w:rsidR="004D7643">
        <w:rPr>
          <w:rFonts w:ascii="Calibri Light" w:hAnsi="Calibri Light"/>
        </w:rPr>
        <w:t xml:space="preserve"> </w:t>
      </w:r>
      <w:r w:rsidR="000A608A">
        <w:rPr>
          <w:rFonts w:ascii="Calibri Light" w:hAnsi="Calibri Light"/>
        </w:rPr>
        <w:t>raster</w:t>
      </w:r>
      <w:r w:rsidR="004D7643">
        <w:rPr>
          <w:rFonts w:ascii="Calibri Light" w:hAnsi="Calibri Light"/>
        </w:rPr>
        <w:t xml:space="preserve"> of the overall MSA (mean species abundance) value, defined as “</w:t>
      </w:r>
      <w:r w:rsidR="004D7643" w:rsidRPr="004D7643">
        <w:rPr>
          <w:rFonts w:ascii="Calibri Light" w:hAnsi="Calibri Light" w:cs="Lucida Grande"/>
          <w:color w:val="000000"/>
        </w:rPr>
        <w:t>the average abundances of originally occurring spec</w:t>
      </w:r>
      <w:r w:rsidR="00BE6321">
        <w:rPr>
          <w:rFonts w:ascii="Calibri Light" w:hAnsi="Calibri Light" w:cs="Lucida Grande"/>
          <w:color w:val="000000"/>
        </w:rPr>
        <w:t>ies relative to their abundance</w:t>
      </w:r>
      <w:r w:rsidR="004D7643" w:rsidRPr="004D7643">
        <w:rPr>
          <w:rFonts w:ascii="Calibri Light" w:hAnsi="Calibri Light" w:cs="Lucida Grande"/>
          <w:color w:val="000000"/>
        </w:rPr>
        <w:t xml:space="preserve"> in the original, pristine or mature state as the basis.</w:t>
      </w:r>
      <w:r w:rsidR="004D7643">
        <w:rPr>
          <w:rFonts w:ascii="Calibri Light" w:hAnsi="Calibri Light" w:cs="Lucida Grande"/>
          <w:color w:val="000000"/>
        </w:rPr>
        <w:t>”</w:t>
      </w:r>
      <w:r w:rsidR="004D7643">
        <w:rPr>
          <w:rFonts w:ascii="Calibri Light" w:hAnsi="Calibri Light"/>
        </w:rPr>
        <w:t xml:space="preserve"> This index is on a scale of 0 to 1, with 1 being the pristine condition, calculated as the product of the </w:t>
      </w:r>
      <w:r w:rsidR="00AB7B52">
        <w:rPr>
          <w:rFonts w:ascii="Calibri Light" w:hAnsi="Calibri Light"/>
        </w:rPr>
        <w:t>MSA</w:t>
      </w:r>
      <w:r w:rsidR="00AB7B52">
        <w:rPr>
          <w:rFonts w:ascii="Calibri Light" w:hAnsi="Calibri Light"/>
          <w:vertAlign w:val="subscript"/>
        </w:rPr>
        <w:t>LU</w:t>
      </w:r>
      <w:r w:rsidR="00AB7B52">
        <w:rPr>
          <w:rFonts w:ascii="Calibri Light" w:hAnsi="Calibri Light"/>
        </w:rPr>
        <w:t>, MSA</w:t>
      </w:r>
      <w:r w:rsidR="00AB7B52">
        <w:rPr>
          <w:rFonts w:ascii="Calibri Light" w:hAnsi="Calibri Light"/>
          <w:vertAlign w:val="subscript"/>
        </w:rPr>
        <w:t>F</w:t>
      </w:r>
      <w:r w:rsidR="00AB7B52">
        <w:rPr>
          <w:rFonts w:ascii="Calibri Light" w:hAnsi="Calibri Light"/>
        </w:rPr>
        <w:t>, and MSA</w:t>
      </w:r>
      <w:r w:rsidR="00AB7B52">
        <w:rPr>
          <w:rFonts w:ascii="Calibri Light" w:hAnsi="Calibri Light"/>
          <w:vertAlign w:val="subscript"/>
        </w:rPr>
        <w:t>I</w:t>
      </w:r>
      <w:r w:rsidR="004D7643">
        <w:rPr>
          <w:rFonts w:ascii="Calibri Light" w:hAnsi="Calibri Light"/>
        </w:rPr>
        <w:t xml:space="preserve"> below.</w:t>
      </w:r>
    </w:p>
    <w:p w14:paraId="4C08ECF5" w14:textId="0A862445" w:rsidR="003A08DB" w:rsidRPr="003A08DB" w:rsidRDefault="003A08DB" w:rsidP="003A08DB">
      <w:pPr>
        <w:numPr>
          <w:ilvl w:val="0"/>
          <w:numId w:val="22"/>
        </w:numPr>
        <w:shd w:val="clear" w:color="auto" w:fill="FFFFFF"/>
        <w:spacing w:before="105" w:after="100" w:afterAutospacing="1"/>
        <w:ind w:left="450"/>
        <w:rPr>
          <w:rFonts w:ascii="Calibri Light" w:hAnsi="Calibri Light" w:cs="Lucida Grande"/>
          <w:b/>
          <w:color w:val="000000"/>
        </w:rPr>
      </w:pPr>
      <w:proofErr w:type="spellStart"/>
      <w:r w:rsidRPr="003A08DB">
        <w:rPr>
          <w:rFonts w:ascii="Calibri Light" w:hAnsi="Calibri Light"/>
          <w:b/>
        </w:rPr>
        <w:t>msa_lu</w:t>
      </w:r>
      <w:proofErr w:type="spellEnd"/>
      <w:r w:rsidRPr="003A08DB">
        <w:rPr>
          <w:rFonts w:ascii="Calibri Light" w:hAnsi="Calibri Light"/>
          <w:b/>
        </w:rPr>
        <w:t>_&lt;suffix&gt;.</w:t>
      </w:r>
      <w:proofErr w:type="spellStart"/>
      <w:r w:rsidRPr="003A08DB">
        <w:rPr>
          <w:rFonts w:ascii="Calibri Light" w:hAnsi="Calibri Light"/>
          <w:b/>
        </w:rPr>
        <w:t>tif</w:t>
      </w:r>
      <w:proofErr w:type="spellEnd"/>
      <w:r w:rsidR="004D7643">
        <w:rPr>
          <w:rFonts w:ascii="Calibri Light" w:hAnsi="Calibri Light"/>
        </w:rPr>
        <w:t xml:space="preserve">: A </w:t>
      </w:r>
      <w:r w:rsidR="000A608A">
        <w:rPr>
          <w:rFonts w:ascii="Calibri Light" w:hAnsi="Calibri Light"/>
        </w:rPr>
        <w:t>raster</w:t>
      </w:r>
      <w:r w:rsidR="004D7643">
        <w:rPr>
          <w:rFonts w:ascii="Calibri Light" w:hAnsi="Calibri Light"/>
        </w:rPr>
        <w:t xml:space="preserve"> of MSA calculated for impacts of land-use only.</w:t>
      </w:r>
    </w:p>
    <w:p w14:paraId="0D776174" w14:textId="711FF755" w:rsidR="003A08DB" w:rsidRPr="003A08DB" w:rsidRDefault="003A08DB" w:rsidP="003A08DB">
      <w:pPr>
        <w:numPr>
          <w:ilvl w:val="0"/>
          <w:numId w:val="22"/>
        </w:numPr>
        <w:shd w:val="clear" w:color="auto" w:fill="FFFFFF"/>
        <w:spacing w:before="105" w:after="100" w:afterAutospacing="1"/>
        <w:ind w:left="450"/>
        <w:rPr>
          <w:rFonts w:ascii="Calibri Light" w:hAnsi="Calibri Light" w:cs="Lucida Grande"/>
          <w:b/>
          <w:color w:val="000000"/>
        </w:rPr>
      </w:pPr>
      <w:proofErr w:type="spellStart"/>
      <w:r w:rsidRPr="003A08DB">
        <w:rPr>
          <w:rFonts w:ascii="Calibri Light" w:hAnsi="Calibri Light"/>
          <w:b/>
        </w:rPr>
        <w:t>msa_f</w:t>
      </w:r>
      <w:proofErr w:type="spellEnd"/>
      <w:r w:rsidRPr="003A08DB">
        <w:rPr>
          <w:rFonts w:ascii="Calibri Light" w:hAnsi="Calibri Light"/>
          <w:b/>
        </w:rPr>
        <w:t>_&lt;suffix&gt;.</w:t>
      </w:r>
      <w:proofErr w:type="spellStart"/>
      <w:r w:rsidRPr="003A08DB">
        <w:rPr>
          <w:rFonts w:ascii="Calibri Light" w:hAnsi="Calibri Light"/>
          <w:b/>
        </w:rPr>
        <w:t>tif</w:t>
      </w:r>
      <w:proofErr w:type="spellEnd"/>
      <w:r w:rsidR="004D7643">
        <w:rPr>
          <w:rFonts w:ascii="Calibri Light" w:hAnsi="Calibri Light"/>
        </w:rPr>
        <w:t xml:space="preserve">: A </w:t>
      </w:r>
      <w:r w:rsidR="000A608A">
        <w:rPr>
          <w:rFonts w:ascii="Calibri Light" w:hAnsi="Calibri Light"/>
        </w:rPr>
        <w:t>raster</w:t>
      </w:r>
      <w:r w:rsidR="004D7643">
        <w:rPr>
          <w:rFonts w:ascii="Calibri Light" w:hAnsi="Calibri Light"/>
        </w:rPr>
        <w:t xml:space="preserve"> of MSA calculated for impacts of fragmentation only.</w:t>
      </w:r>
    </w:p>
    <w:p w14:paraId="1B29C5FD" w14:textId="7EF0F2E3" w:rsidR="003A08DB" w:rsidRPr="004D7643" w:rsidRDefault="003A08DB" w:rsidP="004D7643">
      <w:pPr>
        <w:numPr>
          <w:ilvl w:val="0"/>
          <w:numId w:val="22"/>
        </w:numPr>
        <w:shd w:val="clear" w:color="auto" w:fill="FFFFFF"/>
        <w:spacing w:before="105" w:after="100" w:afterAutospacing="1"/>
        <w:ind w:left="450"/>
        <w:rPr>
          <w:rFonts w:ascii="Calibri Light" w:hAnsi="Calibri Light" w:cs="Lucida Grande"/>
          <w:b/>
          <w:color w:val="000000"/>
        </w:rPr>
      </w:pPr>
      <w:proofErr w:type="spellStart"/>
      <w:r w:rsidRPr="003A08DB">
        <w:rPr>
          <w:rFonts w:ascii="Calibri Light" w:hAnsi="Calibri Light"/>
          <w:b/>
        </w:rPr>
        <w:t>msa_i</w:t>
      </w:r>
      <w:proofErr w:type="spellEnd"/>
      <w:r w:rsidRPr="003A08DB">
        <w:rPr>
          <w:rFonts w:ascii="Calibri Light" w:hAnsi="Calibri Light"/>
          <w:b/>
        </w:rPr>
        <w:t>_&lt;suffix&gt;.</w:t>
      </w:r>
      <w:proofErr w:type="spellStart"/>
      <w:r w:rsidRPr="003A08DB">
        <w:rPr>
          <w:rFonts w:ascii="Calibri Light" w:hAnsi="Calibri Light"/>
          <w:b/>
        </w:rPr>
        <w:t>tif</w:t>
      </w:r>
      <w:proofErr w:type="spellEnd"/>
      <w:r w:rsidR="004D7643">
        <w:rPr>
          <w:rFonts w:ascii="Calibri Light" w:hAnsi="Calibri Light"/>
        </w:rPr>
        <w:t xml:space="preserve">: A </w:t>
      </w:r>
      <w:r w:rsidR="000A608A">
        <w:rPr>
          <w:rFonts w:ascii="Calibri Light" w:hAnsi="Calibri Light"/>
        </w:rPr>
        <w:t>raster</w:t>
      </w:r>
      <w:r w:rsidR="004D7643">
        <w:rPr>
          <w:rFonts w:ascii="Calibri Light" w:hAnsi="Calibri Light"/>
        </w:rPr>
        <w:t xml:space="preserve"> of MSA calculated for impacts of infrastructure only.</w:t>
      </w:r>
    </w:p>
    <w:p w14:paraId="3DC3F830" w14:textId="15823E52" w:rsidR="00DE05AD" w:rsidRDefault="00DE05AD" w:rsidP="000A608A">
      <w:pPr>
        <w:pStyle w:val="Heading3"/>
      </w:pPr>
      <w:r>
        <w:t>Intermediate Results</w:t>
      </w:r>
    </w:p>
    <w:p w14:paraId="5D49C5D9" w14:textId="20702029"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 xml:space="preserve">You may also want to examine the intermediate results. These files can help determine the reasons for the patterns in the </w:t>
      </w:r>
      <w:proofErr w:type="gramStart"/>
      <w:r w:rsidRPr="003A08DB">
        <w:rPr>
          <w:rFonts w:ascii="Calibri Light" w:hAnsi="Calibri Light" w:cs="Lucida Grande"/>
          <w:color w:val="000000"/>
        </w:rPr>
        <w:t>final results</w:t>
      </w:r>
      <w:proofErr w:type="gramEnd"/>
      <w:r w:rsidRPr="003A08DB">
        <w:rPr>
          <w:rFonts w:ascii="Calibri Light" w:hAnsi="Calibri Light" w:cs="Lucida Grande"/>
          <w:color w:val="000000"/>
        </w:rPr>
        <w:t>. They are found in the </w:t>
      </w:r>
      <w:proofErr w:type="spellStart"/>
      <w:r w:rsidR="000A608A">
        <w:rPr>
          <w:rFonts w:ascii="Calibri Light" w:hAnsi="Calibri Light" w:cs="Lucida Grande"/>
          <w:i/>
          <w:iCs/>
          <w:color w:val="000000"/>
        </w:rPr>
        <w:t>i</w:t>
      </w:r>
      <w:r w:rsidRPr="003A08DB">
        <w:rPr>
          <w:rFonts w:ascii="Calibri Light" w:hAnsi="Calibri Light" w:cs="Lucida Grande"/>
          <w:i/>
          <w:iCs/>
          <w:color w:val="000000"/>
        </w:rPr>
        <w:t>ntermediate</w:t>
      </w:r>
      <w:r w:rsidR="000A608A">
        <w:rPr>
          <w:rFonts w:ascii="Calibri Light" w:hAnsi="Calibri Light" w:cs="Lucida Grande"/>
          <w:i/>
          <w:iCs/>
          <w:color w:val="000000"/>
        </w:rPr>
        <w:t>_outputs</w:t>
      </w:r>
      <w:proofErr w:type="spellEnd"/>
      <w:r w:rsidRPr="003A08DB">
        <w:rPr>
          <w:rFonts w:ascii="Calibri Light" w:hAnsi="Calibri Light" w:cs="Lucida Grande"/>
          <w:color w:val="000000"/>
        </w:rPr>
        <w:t> folder within the</w:t>
      </w:r>
      <w:r>
        <w:rPr>
          <w:rFonts w:ascii="Calibri Light" w:hAnsi="Calibri Light" w:cs="Lucida Grande"/>
          <w:color w:val="000000"/>
        </w:rPr>
        <w:t xml:space="preserv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r w:rsidR="004D7643">
        <w:rPr>
          <w:rFonts w:ascii="Calibri Light" w:hAnsi="Calibri Light" w:cs="Lucida Grande"/>
          <w:color w:val="000000"/>
        </w:rPr>
        <w:t xml:space="preserve"> </w:t>
      </w:r>
    </w:p>
    <w:p w14:paraId="63E84909" w14:textId="51E7BF54" w:rsidR="00FB11C8" w:rsidRPr="003A08DB" w:rsidRDefault="00FB11C8" w:rsidP="00FB11C8">
      <w:pPr>
        <w:numPr>
          <w:ilvl w:val="0"/>
          <w:numId w:val="23"/>
        </w:numPr>
        <w:shd w:val="clear" w:color="auto" w:fill="FFFFFF"/>
        <w:spacing w:before="105" w:after="100" w:afterAutospacing="1"/>
        <w:ind w:left="450"/>
        <w:rPr>
          <w:rFonts w:ascii="Calibri Light" w:hAnsi="Calibri Light" w:cs="Lucida Grande"/>
          <w:color w:val="000000"/>
        </w:rPr>
      </w:pPr>
      <w:proofErr w:type="spellStart"/>
      <w:r>
        <w:rPr>
          <w:rFonts w:ascii="Calibri Light" w:hAnsi="Calibri Light" w:cs="Lucida Grande"/>
          <w:b/>
          <w:bCs/>
          <w:color w:val="000000"/>
        </w:rPr>
        <w:t>distance_to</w:t>
      </w:r>
      <w:r w:rsidRPr="003A08DB">
        <w:rPr>
          <w:rFonts w:ascii="Calibri Light" w:hAnsi="Calibri Light" w:cs="Lucida Grande"/>
          <w:b/>
          <w:bCs/>
          <w:color w:val="000000"/>
        </w:rPr>
        <w:t>_</w:t>
      </w:r>
      <w:r>
        <w:rPr>
          <w:rFonts w:ascii="Calibri Light" w:hAnsi="Calibri Light" w:cs="Lucida Grande"/>
          <w:b/>
          <w:bCs/>
          <w:color w:val="000000"/>
        </w:rPr>
        <w:t>infrastructure</w:t>
      </w:r>
      <w:proofErr w:type="spellEnd"/>
      <w:r>
        <w:rPr>
          <w:rFonts w:ascii="Calibri Light" w:hAnsi="Calibri Light" w:cs="Lucida Grande"/>
          <w:b/>
          <w:bCs/>
          <w:color w:val="000000"/>
        </w:rPr>
        <w:t>_&lt;suffix&gt;.</w:t>
      </w:r>
      <w:proofErr w:type="spellStart"/>
      <w:r>
        <w:rPr>
          <w:rFonts w:ascii="Calibri Light" w:hAnsi="Calibri Light" w:cs="Lucida Grande"/>
          <w:b/>
          <w:bCs/>
          <w:color w:val="000000"/>
        </w:rPr>
        <w:t>tif</w:t>
      </w:r>
      <w:proofErr w:type="spellEnd"/>
      <w:r>
        <w:rPr>
          <w:rFonts w:ascii="Calibri Light" w:hAnsi="Calibri Light" w:cs="Lucida Grande"/>
          <w:bCs/>
          <w:color w:val="000000"/>
        </w:rPr>
        <w:t>: A map co</w:t>
      </w:r>
      <w:r w:rsidR="00AB7B52">
        <w:rPr>
          <w:rFonts w:ascii="Calibri Light" w:hAnsi="Calibri Light" w:cs="Lucida Grande"/>
          <w:bCs/>
          <w:color w:val="000000"/>
        </w:rPr>
        <w:t xml:space="preserve">ding each pixel by its distance </w:t>
      </w:r>
      <w:r>
        <w:rPr>
          <w:rFonts w:ascii="Calibri Light" w:hAnsi="Calibri Light" w:cs="Lucida Grande"/>
          <w:bCs/>
          <w:color w:val="000000"/>
        </w:rPr>
        <w:t xml:space="preserve">to the nearest infrastructure, used to compute </w:t>
      </w:r>
      <w:r w:rsidR="00AB7B52">
        <w:rPr>
          <w:rFonts w:ascii="Calibri Light" w:hAnsi="Calibri Light" w:cs="Lucida Grande"/>
          <w:bCs/>
          <w:color w:val="000000"/>
        </w:rPr>
        <w:t>MSA</w:t>
      </w:r>
      <w:r w:rsidR="00AB7B52">
        <w:rPr>
          <w:rFonts w:ascii="Calibri Light" w:hAnsi="Calibri Light" w:cs="Lucida Grande"/>
          <w:bCs/>
          <w:color w:val="000000"/>
          <w:vertAlign w:val="subscript"/>
        </w:rPr>
        <w:t>I</w:t>
      </w:r>
      <w:r w:rsidR="00AB7B52">
        <w:rPr>
          <w:rFonts w:ascii="Calibri Light" w:hAnsi="Calibri Light" w:cs="Lucida Grande"/>
          <w:bCs/>
          <w:color w:val="000000"/>
        </w:rPr>
        <w:t xml:space="preserve">. Distance in this raster is measured as number of pixels, which is converted to meters in the model using the defined projection. </w:t>
      </w:r>
    </w:p>
    <w:p w14:paraId="2ED1602F" w14:textId="0943532F" w:rsidR="001B040E" w:rsidRPr="001B040E" w:rsidRDefault="003A08DB" w:rsidP="00F364E0">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1B040E">
        <w:rPr>
          <w:rFonts w:ascii="Calibri Light" w:hAnsi="Calibri Light" w:cs="Lucida Grande"/>
          <w:b/>
          <w:bCs/>
          <w:color w:val="000000"/>
        </w:rPr>
        <w:t>globio_lulc</w:t>
      </w:r>
      <w:proofErr w:type="spellEnd"/>
      <w:r w:rsidRPr="001B040E">
        <w:rPr>
          <w:rFonts w:ascii="Calibri Light" w:hAnsi="Calibri Light" w:cs="Lucida Grande"/>
          <w:b/>
          <w:bCs/>
          <w:color w:val="000000"/>
        </w:rPr>
        <w:t>_&lt;suffix&gt;.</w:t>
      </w:r>
      <w:proofErr w:type="spellStart"/>
      <w:r w:rsidRPr="001B040E">
        <w:rPr>
          <w:rFonts w:ascii="Calibri Light" w:hAnsi="Calibri Light" w:cs="Lucida Grande"/>
          <w:b/>
          <w:bCs/>
          <w:color w:val="000000"/>
        </w:rPr>
        <w:t>tif</w:t>
      </w:r>
      <w:proofErr w:type="spellEnd"/>
      <w:r w:rsidR="001B040E" w:rsidRPr="001B040E">
        <w:rPr>
          <w:rFonts w:ascii="Calibri Light" w:hAnsi="Calibri Light" w:cs="Lucida Grande"/>
          <w:bCs/>
          <w:color w:val="000000"/>
        </w:rPr>
        <w:t xml:space="preserve">: </w:t>
      </w:r>
      <w:r w:rsidR="00FB11C8">
        <w:rPr>
          <w:rFonts w:ascii="Calibri Light" w:hAnsi="Calibri Light" w:cs="Lucida Grande"/>
          <w:bCs/>
          <w:color w:val="000000"/>
        </w:rPr>
        <w:t>T</w:t>
      </w:r>
      <w:r w:rsidR="001B040E" w:rsidRPr="001B040E">
        <w:rPr>
          <w:rFonts w:ascii="Calibri Light" w:hAnsi="Calibri Light" w:cs="Lucida Grande"/>
          <w:bCs/>
          <w:color w:val="000000"/>
        </w:rPr>
        <w:t>he final land use map converted to GLOBIO classification, as outlined in Table 3. If</w:t>
      </w:r>
      <w:r w:rsidR="001B040E">
        <w:rPr>
          <w:rFonts w:ascii="Calibri Light" w:hAnsi="Calibri Light" w:cs="Lucida Grande"/>
          <w:bCs/>
          <w:color w:val="000000"/>
        </w:rPr>
        <w:t xml:space="preserve"> desired, this map </w:t>
      </w:r>
      <w:r w:rsidR="002E13EB">
        <w:rPr>
          <w:rFonts w:ascii="Calibri Light" w:hAnsi="Calibri Light" w:cs="Lucida Grande"/>
          <w:bCs/>
          <w:color w:val="000000"/>
        </w:rPr>
        <w:t xml:space="preserve">(or any altered version of this map) </w:t>
      </w:r>
      <w:r w:rsidR="001B040E">
        <w:rPr>
          <w:rFonts w:ascii="Calibri Light" w:hAnsi="Calibri Light" w:cs="Lucida Grande"/>
          <w:bCs/>
          <w:color w:val="000000"/>
        </w:rPr>
        <w:t xml:space="preserve">could be </w:t>
      </w:r>
      <w:r w:rsidR="002E13EB">
        <w:rPr>
          <w:rFonts w:ascii="Calibri Light" w:hAnsi="Calibri Light" w:cs="Lucida Grande"/>
          <w:bCs/>
          <w:color w:val="000000"/>
        </w:rPr>
        <w:t>used to run the model using option 1b, above.</w:t>
      </w:r>
      <w:r w:rsidR="00FB11C8">
        <w:rPr>
          <w:rFonts w:ascii="Calibri Light" w:hAnsi="Calibri Light" w:cs="Lucida Grande"/>
          <w:bCs/>
          <w:color w:val="000000"/>
        </w:rPr>
        <w:t xml:space="preserve"> This is used to compute </w:t>
      </w:r>
      <w:r w:rsidR="00AB7B52">
        <w:rPr>
          <w:rFonts w:ascii="Calibri Light" w:hAnsi="Calibri Light" w:cs="Lucida Grande"/>
          <w:bCs/>
          <w:color w:val="000000"/>
        </w:rPr>
        <w:t>MSA</w:t>
      </w:r>
      <w:r w:rsidR="00AB7B52">
        <w:rPr>
          <w:rFonts w:ascii="Calibri Light" w:hAnsi="Calibri Light" w:cs="Lucida Grande"/>
          <w:bCs/>
          <w:color w:val="000000"/>
          <w:vertAlign w:val="subscript"/>
        </w:rPr>
        <w:t>LU</w:t>
      </w:r>
      <w:r w:rsidR="00FB11C8">
        <w:rPr>
          <w:rFonts w:ascii="Calibri Light" w:hAnsi="Calibri Light" w:cs="Lucida Grande"/>
          <w:bCs/>
          <w:color w:val="000000"/>
        </w:rPr>
        <w:t>.</w:t>
      </w:r>
    </w:p>
    <w:p w14:paraId="63B7E555" w14:textId="54083DAB" w:rsidR="00790B45" w:rsidRPr="00876FF8" w:rsidRDefault="00790B45" w:rsidP="00790B45">
      <w:pPr>
        <w:numPr>
          <w:ilvl w:val="0"/>
          <w:numId w:val="23"/>
        </w:numPr>
        <w:shd w:val="clear" w:color="auto" w:fill="FFFFFF"/>
        <w:spacing w:before="105" w:after="100" w:afterAutospacing="1"/>
        <w:ind w:left="450"/>
        <w:rPr>
          <w:rFonts w:ascii="Calibri Light" w:hAnsi="Calibri Light" w:cs="Lucida Grande"/>
          <w:color w:val="000000"/>
        </w:rPr>
      </w:pPr>
      <w:proofErr w:type="spellStart"/>
      <w:r>
        <w:rPr>
          <w:rFonts w:ascii="Calibri Light" w:hAnsi="Calibri Light" w:cs="Lucida Grande"/>
          <w:b/>
          <w:bCs/>
          <w:color w:val="000000"/>
        </w:rPr>
        <w:t>primary_veg_</w:t>
      </w:r>
      <w:r w:rsidR="002E13EB">
        <w:rPr>
          <w:rFonts w:ascii="Calibri Light" w:hAnsi="Calibri Light" w:cs="Lucida Grande"/>
          <w:b/>
          <w:bCs/>
          <w:color w:val="000000"/>
        </w:rPr>
        <w:t>smooth</w:t>
      </w:r>
      <w:proofErr w:type="spellEnd"/>
      <w:r>
        <w:rPr>
          <w:rFonts w:ascii="Calibri Light" w:hAnsi="Calibri Light" w:cs="Lucida Grande"/>
          <w:b/>
          <w:bCs/>
          <w:color w:val="000000"/>
        </w:rPr>
        <w:t>_&lt;suffix&gt;.</w:t>
      </w:r>
      <w:proofErr w:type="spellStart"/>
      <w:r>
        <w:rPr>
          <w:rFonts w:ascii="Calibri Light" w:hAnsi="Calibri Light" w:cs="Lucida Grande"/>
          <w:b/>
          <w:bCs/>
          <w:color w:val="000000"/>
        </w:rPr>
        <w:t>tif</w:t>
      </w:r>
      <w:proofErr w:type="spellEnd"/>
      <w:r w:rsidR="00FB11C8">
        <w:rPr>
          <w:rFonts w:ascii="Calibri Light" w:hAnsi="Calibri Light" w:cs="Lucida Grande"/>
          <w:bCs/>
          <w:color w:val="000000"/>
        </w:rPr>
        <w:t xml:space="preserve">: A Gaussian-filtered (“smoothed”) map of primary vegetation (identified in </w:t>
      </w:r>
      <w:proofErr w:type="spellStart"/>
      <w:r w:rsidR="00FB11C8">
        <w:rPr>
          <w:rFonts w:ascii="Calibri Light" w:hAnsi="Calibri Light" w:cs="Lucida Grande"/>
          <w:bCs/>
          <w:color w:val="000000"/>
        </w:rPr>
        <w:t>globio_lulc</w:t>
      </w:r>
      <w:proofErr w:type="spellEnd"/>
      <w:r w:rsidR="00FB11C8">
        <w:rPr>
          <w:rFonts w:ascii="Calibri Light" w:hAnsi="Calibri Light" w:cs="Lucida Grande"/>
          <w:bCs/>
          <w:color w:val="000000"/>
        </w:rPr>
        <w:t xml:space="preserve">), used to compute </w:t>
      </w:r>
      <w:r w:rsidR="00AB7B52">
        <w:rPr>
          <w:rFonts w:ascii="Calibri Light" w:hAnsi="Calibri Light" w:cs="Lucida Grande"/>
          <w:bCs/>
          <w:color w:val="000000"/>
        </w:rPr>
        <w:t>MSA</w:t>
      </w:r>
      <w:r w:rsidR="00AB7B52">
        <w:rPr>
          <w:rFonts w:ascii="Calibri Light" w:hAnsi="Calibri Light" w:cs="Lucida Grande"/>
          <w:bCs/>
          <w:color w:val="000000"/>
          <w:vertAlign w:val="subscript"/>
        </w:rPr>
        <w:t>F</w:t>
      </w:r>
      <w:r w:rsidR="00FB11C8">
        <w:rPr>
          <w:rFonts w:ascii="Calibri Light" w:hAnsi="Calibri Light" w:cs="Lucida Grande"/>
          <w:bCs/>
          <w:color w:val="000000"/>
        </w:rPr>
        <w:t>.</w:t>
      </w:r>
    </w:p>
    <w:p w14:paraId="414F0148" w14:textId="2C152923" w:rsidR="00876FF8" w:rsidRPr="003A08DB" w:rsidRDefault="00876FF8" w:rsidP="00876FF8">
      <w:pPr>
        <w:numPr>
          <w:ilvl w:val="0"/>
          <w:numId w:val="23"/>
        </w:numPr>
        <w:shd w:val="clear" w:color="auto" w:fill="FFFFFF"/>
        <w:spacing w:before="105" w:after="100" w:afterAutospacing="1"/>
        <w:ind w:left="450"/>
        <w:rPr>
          <w:rFonts w:ascii="Calibri Light" w:hAnsi="Calibri Light" w:cs="Lucida Grande"/>
          <w:color w:val="000000"/>
        </w:rPr>
      </w:pPr>
      <w:proofErr w:type="spellStart"/>
      <w:r>
        <w:rPr>
          <w:rFonts w:ascii="Calibri Light" w:hAnsi="Calibri Light" w:cs="Lucida Grande"/>
          <w:b/>
          <w:bCs/>
          <w:color w:val="000000"/>
        </w:rPr>
        <w:lastRenderedPageBreak/>
        <w:t>tmp</w:t>
      </w:r>
      <w:proofErr w:type="spellEnd"/>
      <w:r>
        <w:rPr>
          <w:rFonts w:ascii="Calibri Light" w:hAnsi="Calibri Light" w:cs="Lucida Grande"/>
          <w:b/>
          <w:bCs/>
          <w:color w:val="000000"/>
        </w:rPr>
        <w:t>/</w:t>
      </w:r>
      <w:proofErr w:type="spellStart"/>
      <w:r>
        <w:rPr>
          <w:rFonts w:ascii="Calibri Light" w:hAnsi="Calibri Light" w:cs="Lucida Grande"/>
          <w:b/>
          <w:bCs/>
          <w:color w:val="000000"/>
        </w:rPr>
        <w:t>ffqi</w:t>
      </w:r>
      <w:proofErr w:type="spellEnd"/>
      <w:r>
        <w:rPr>
          <w:rFonts w:ascii="Calibri Light" w:hAnsi="Calibri Light" w:cs="Lucida Grande"/>
          <w:b/>
          <w:bCs/>
          <w:color w:val="000000"/>
        </w:rPr>
        <w:t>_&lt;suffix&gt;.</w:t>
      </w:r>
      <w:proofErr w:type="spellStart"/>
      <w:r>
        <w:rPr>
          <w:rFonts w:ascii="Calibri Light" w:hAnsi="Calibri Light" w:cs="Lucida Grande"/>
          <w:b/>
          <w:bCs/>
          <w:color w:val="000000"/>
        </w:rPr>
        <w:t>tif</w:t>
      </w:r>
      <w:proofErr w:type="spellEnd"/>
      <w:r>
        <w:rPr>
          <w:rFonts w:ascii="Calibri Light" w:hAnsi="Calibri Light" w:cs="Lucida Grande"/>
          <w:bCs/>
          <w:color w:val="000000"/>
        </w:rPr>
        <w:t>: A map of the forest fragmentation quality index (</w:t>
      </w:r>
      <w:proofErr w:type="spellStart"/>
      <w:r>
        <w:rPr>
          <w:rFonts w:ascii="Calibri Light" w:hAnsi="Calibri Light" w:cs="Lucida Grande"/>
          <w:bCs/>
          <w:color w:val="000000"/>
        </w:rPr>
        <w:t>ffqi</w:t>
      </w:r>
      <w:proofErr w:type="spellEnd"/>
      <w:r>
        <w:rPr>
          <w:rFonts w:ascii="Calibri Light" w:hAnsi="Calibri Light" w:cs="Lucida Grande"/>
          <w:bCs/>
          <w:color w:val="000000"/>
        </w:rPr>
        <w:t>), used to differentiate between primary and secondary forest in the GLOBIO land use classification.</w:t>
      </w:r>
    </w:p>
    <w:p w14:paraId="5B32A774" w14:textId="5F3592A0" w:rsidR="00876FF8" w:rsidRDefault="00876FF8" w:rsidP="00876FF8">
      <w:pPr>
        <w:numPr>
          <w:ilvl w:val="0"/>
          <w:numId w:val="23"/>
        </w:numPr>
        <w:shd w:val="clear" w:color="auto" w:fill="FFFFFF"/>
        <w:spacing w:before="105" w:after="100" w:afterAutospacing="1"/>
        <w:ind w:left="450"/>
        <w:rPr>
          <w:rFonts w:ascii="Calibri Light" w:hAnsi="Calibri Light" w:cs="Lucida Grande"/>
          <w:color w:val="000000"/>
        </w:rPr>
      </w:pPr>
      <w:proofErr w:type="spellStart"/>
      <w:r>
        <w:rPr>
          <w:rFonts w:ascii="Calibri Light" w:hAnsi="Calibri Light" w:cs="Lucida Grande"/>
          <w:b/>
          <w:bCs/>
          <w:color w:val="000000"/>
        </w:rPr>
        <w:t>tmp</w:t>
      </w:r>
      <w:proofErr w:type="spellEnd"/>
      <w:r>
        <w:rPr>
          <w:rFonts w:ascii="Calibri Light" w:hAnsi="Calibri Light" w:cs="Lucida Grande"/>
          <w:b/>
          <w:bCs/>
          <w:color w:val="000000"/>
        </w:rPr>
        <w:t>/</w:t>
      </w:r>
      <w:proofErr w:type="spellStart"/>
      <w:r>
        <w:rPr>
          <w:rFonts w:ascii="Calibri Light" w:hAnsi="Calibri Light" w:cs="Lucida Grande"/>
          <w:b/>
          <w:bCs/>
          <w:color w:val="000000"/>
        </w:rPr>
        <w:t>combined</w:t>
      </w:r>
      <w:r w:rsidRPr="003A08DB">
        <w:rPr>
          <w:rFonts w:ascii="Calibri Light" w:hAnsi="Calibri Light" w:cs="Lucida Grande"/>
          <w:b/>
          <w:bCs/>
          <w:color w:val="000000"/>
        </w:rPr>
        <w:t>_</w:t>
      </w:r>
      <w:r>
        <w:rPr>
          <w:rFonts w:ascii="Calibri Light" w:hAnsi="Calibri Light" w:cs="Lucida Grande"/>
          <w:b/>
          <w:bCs/>
          <w:color w:val="000000"/>
        </w:rPr>
        <w:t>infrastructure</w:t>
      </w:r>
      <w:proofErr w:type="spellEnd"/>
      <w:r>
        <w:rPr>
          <w:rFonts w:ascii="Calibri Light" w:hAnsi="Calibri Light" w:cs="Lucida Grande"/>
          <w:b/>
          <w:bCs/>
          <w:color w:val="000000"/>
        </w:rPr>
        <w:t>_&lt;suffix&gt;.</w:t>
      </w:r>
      <w:proofErr w:type="spellStart"/>
      <w:r>
        <w:rPr>
          <w:rFonts w:ascii="Calibri Light" w:hAnsi="Calibri Light" w:cs="Lucida Grande"/>
          <w:b/>
          <w:bCs/>
          <w:color w:val="000000"/>
        </w:rPr>
        <w:t>tif</w:t>
      </w:r>
      <w:proofErr w:type="spellEnd"/>
      <w:r>
        <w:rPr>
          <w:rFonts w:ascii="Calibri Light" w:hAnsi="Calibri Light" w:cs="Lucida Grande"/>
          <w:bCs/>
          <w:color w:val="000000"/>
        </w:rPr>
        <w:t>: A map joining all the infrastructure files in the infrastructure directory (input 2 above). If there is only one file in that directory, it should be identical to that file.</w:t>
      </w:r>
    </w:p>
    <w:p w14:paraId="2546DA4B" w14:textId="682E1032" w:rsidR="00876FF8" w:rsidRPr="00876FF8" w:rsidRDefault="00876FF8" w:rsidP="00876FF8">
      <w:pPr>
        <w:numPr>
          <w:ilvl w:val="0"/>
          <w:numId w:val="23"/>
        </w:numPr>
        <w:shd w:val="clear" w:color="auto" w:fill="FFFFFF"/>
        <w:spacing w:before="105" w:after="100" w:afterAutospacing="1"/>
        <w:ind w:left="450"/>
        <w:rPr>
          <w:rFonts w:ascii="Calibri Light" w:hAnsi="Calibri Light" w:cs="Lucida Grande"/>
          <w:color w:val="000000"/>
        </w:rPr>
      </w:pPr>
      <w:proofErr w:type="spellStart"/>
      <w:r>
        <w:rPr>
          <w:rFonts w:ascii="Calibri Light" w:hAnsi="Calibri Light" w:cs="Lucida Grande"/>
          <w:b/>
          <w:bCs/>
          <w:color w:val="000000"/>
        </w:rPr>
        <w:t>tmp</w:t>
      </w:r>
      <w:proofErr w:type="spellEnd"/>
      <w:r>
        <w:rPr>
          <w:rFonts w:ascii="Calibri Light" w:hAnsi="Calibri Light" w:cs="Lucida Grande"/>
          <w:b/>
          <w:bCs/>
          <w:color w:val="000000"/>
        </w:rPr>
        <w:t xml:space="preserve">/: </w:t>
      </w:r>
      <w:r>
        <w:rPr>
          <w:rFonts w:ascii="Calibri Light" w:hAnsi="Calibri Light" w:cs="Lucida Grande"/>
          <w:bCs/>
          <w:color w:val="000000"/>
        </w:rPr>
        <w:t xml:space="preserve">Other files in this directory </w:t>
      </w:r>
      <w:r w:rsidRPr="00876FF8">
        <w:rPr>
          <w:rFonts w:ascii="Calibri Light" w:hAnsi="Calibri Light" w:cs="Lucida Grande"/>
          <w:bCs/>
          <w:color w:val="000000"/>
        </w:rPr>
        <w:t>represent intermediate steps in calculations of the final data in the output folder.</w:t>
      </w:r>
    </w:p>
    <w:p w14:paraId="4A304C91" w14:textId="173FDE04" w:rsidR="00876FF8" w:rsidRPr="00876FF8" w:rsidRDefault="00876FF8" w:rsidP="00876FF8">
      <w:pPr>
        <w:numPr>
          <w:ilvl w:val="0"/>
          <w:numId w:val="23"/>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_</w:t>
      </w:r>
      <w:proofErr w:type="spellStart"/>
      <w:r>
        <w:rPr>
          <w:rFonts w:ascii="Calibri Light" w:hAnsi="Calibri Light" w:cs="Lucida Grande"/>
          <w:b/>
          <w:bCs/>
          <w:color w:val="000000"/>
        </w:rPr>
        <w:t>taskgraph_working_dir</w:t>
      </w:r>
      <w:proofErr w:type="spellEnd"/>
      <w:r>
        <w:rPr>
          <w:rFonts w:ascii="Calibri Light" w:hAnsi="Calibri Light" w:cs="Lucida Grande"/>
          <w:b/>
          <w:bCs/>
          <w:color w:val="000000"/>
        </w:rPr>
        <w:t>:</w:t>
      </w:r>
      <w:r>
        <w:rPr>
          <w:rFonts w:ascii="Calibri Light" w:hAnsi="Calibri Light" w:cs="Lucida Grande"/>
          <w:color w:val="000000"/>
        </w:rPr>
        <w:t xml:space="preserve"> This directory stores</w:t>
      </w:r>
      <w:r w:rsidRPr="00876FF8">
        <w:rPr>
          <w:rFonts w:ascii="Calibri Light" w:hAnsi="Calibri Light" w:cs="Lucida Grande"/>
          <w:color w:val="000000"/>
        </w:rPr>
        <w:t xml:space="preserve"> metadata used internally to enable avoided re-computation.</w:t>
      </w:r>
    </w:p>
    <w:p w14:paraId="6F7E4893" w14:textId="77777777" w:rsidR="003A08DB" w:rsidRPr="003A08DB" w:rsidRDefault="003A08DB" w:rsidP="004D7643">
      <w:pPr>
        <w:shd w:val="clear" w:color="auto" w:fill="FFFFFF"/>
        <w:spacing w:before="105" w:after="100" w:afterAutospacing="1"/>
        <w:rPr>
          <w:rFonts w:ascii="Calibri Light" w:hAnsi="Calibri Light" w:cs="Lucida Grande"/>
          <w:color w:val="000000"/>
        </w:rPr>
      </w:pPr>
    </w:p>
    <w:p w14:paraId="52CBF1BA" w14:textId="77777777" w:rsidR="00DE05AD" w:rsidRPr="00DE05AD" w:rsidRDefault="00DE05AD" w:rsidP="00DE05AD"/>
    <w:p w14:paraId="6B665EC8" w14:textId="71CE69C9" w:rsidR="009824C5" w:rsidRPr="00AB7B52" w:rsidRDefault="009824C5" w:rsidP="00AB7B52">
      <w:pPr>
        <w:pStyle w:val="Heading2"/>
      </w:pPr>
      <w:r w:rsidRPr="008D41F2">
        <w:t>References</w:t>
      </w:r>
    </w:p>
    <w:p w14:paraId="6DF8EA2C" w14:textId="77777777" w:rsidR="00DE05AD" w:rsidRPr="00020D37" w:rsidRDefault="00DE05AD" w:rsidP="00DE05AD">
      <w:pPr>
        <w:spacing w:after="240" w:line="276" w:lineRule="auto"/>
        <w:rPr>
          <w:rFonts w:asciiTheme="majorHAnsi" w:hAnsiTheme="majorHAnsi"/>
        </w:rPr>
      </w:pPr>
      <w:proofErr w:type="spellStart"/>
      <w:r w:rsidRPr="00020D37">
        <w:rPr>
          <w:rFonts w:asciiTheme="majorHAnsi" w:hAnsiTheme="majorHAnsi"/>
        </w:rPr>
        <w:t>Alkemade</w:t>
      </w:r>
      <w:proofErr w:type="spellEnd"/>
      <w:r w:rsidRPr="00020D37">
        <w:rPr>
          <w:rFonts w:asciiTheme="majorHAnsi" w:hAnsiTheme="majorHAnsi"/>
        </w:rPr>
        <w:t xml:space="preserve">, Rob, Mark van </w:t>
      </w:r>
      <w:proofErr w:type="spellStart"/>
      <w:r w:rsidRPr="00020D37">
        <w:rPr>
          <w:rFonts w:asciiTheme="majorHAnsi" w:hAnsiTheme="majorHAnsi"/>
        </w:rPr>
        <w:t>Oorschot</w:t>
      </w:r>
      <w:proofErr w:type="spellEnd"/>
      <w:r w:rsidRPr="00020D37">
        <w:rPr>
          <w:rFonts w:asciiTheme="majorHAnsi" w:hAnsiTheme="majorHAnsi"/>
        </w:rPr>
        <w:t xml:space="preserve">, Lera Miles, Christian </w:t>
      </w:r>
      <w:proofErr w:type="spellStart"/>
      <w:r w:rsidRPr="00020D37">
        <w:rPr>
          <w:rFonts w:asciiTheme="majorHAnsi" w:hAnsiTheme="majorHAnsi"/>
        </w:rPr>
        <w:t>Nellemann</w:t>
      </w:r>
      <w:proofErr w:type="spellEnd"/>
      <w:r w:rsidRPr="00020D37">
        <w:rPr>
          <w:rFonts w:asciiTheme="majorHAnsi" w:hAnsiTheme="majorHAnsi"/>
        </w:rPr>
        <w:t xml:space="preserve">, Michel </w:t>
      </w:r>
      <w:proofErr w:type="spellStart"/>
      <w:r w:rsidRPr="00020D37">
        <w:rPr>
          <w:rFonts w:asciiTheme="majorHAnsi" w:hAnsiTheme="majorHAnsi"/>
        </w:rPr>
        <w:t>Bakkenes</w:t>
      </w:r>
      <w:proofErr w:type="spellEnd"/>
      <w:r w:rsidRPr="00020D37">
        <w:rPr>
          <w:rFonts w:asciiTheme="majorHAnsi" w:hAnsiTheme="majorHAnsi"/>
        </w:rPr>
        <w:t xml:space="preserve">, and Ben ten Brink. "GLOBIO3: a framework to investigate options for reducing global terrestrial biodiversity loss." </w:t>
      </w:r>
      <w:r w:rsidRPr="00020D37">
        <w:rPr>
          <w:rFonts w:asciiTheme="majorHAnsi" w:hAnsiTheme="majorHAnsi"/>
          <w:i/>
          <w:iCs/>
        </w:rPr>
        <w:t>Ecosystems</w:t>
      </w:r>
      <w:r w:rsidRPr="00020D37">
        <w:rPr>
          <w:rFonts w:asciiTheme="majorHAnsi" w:hAnsiTheme="majorHAnsi"/>
        </w:rPr>
        <w:t xml:space="preserve"> 12, no. 3 (2009): 374-390.</w:t>
      </w:r>
    </w:p>
    <w:p w14:paraId="40B3A343" w14:textId="77777777" w:rsidR="008A3F23" w:rsidRDefault="008A3F23" w:rsidP="008A3F23">
      <w:pPr>
        <w:spacing w:line="276" w:lineRule="auto"/>
        <w:rPr>
          <w:rFonts w:asciiTheme="majorHAnsi" w:hAnsiTheme="majorHAnsi"/>
        </w:rPr>
      </w:pPr>
      <w:r w:rsidRPr="00D06734">
        <w:rPr>
          <w:rFonts w:asciiTheme="majorHAnsi" w:hAnsiTheme="majorHAnsi"/>
        </w:rPr>
        <w:t>Allen, C. R., Pearlstine, L. G., &amp; Kitchens, W. M. (2001). Modeling viable mammal populations in gap analyses. Biological Conservation, 99(2), 135–144. doi:10.1016/S0006-3207(00)00084-7</w:t>
      </w:r>
    </w:p>
    <w:p w14:paraId="52858877" w14:textId="77777777" w:rsidR="008A3F23" w:rsidRDefault="008A3F23" w:rsidP="001F001E">
      <w:pPr>
        <w:spacing w:line="276" w:lineRule="auto"/>
        <w:rPr>
          <w:rFonts w:asciiTheme="majorHAnsi" w:hAnsiTheme="majorHAnsi"/>
        </w:rPr>
      </w:pPr>
    </w:p>
    <w:p w14:paraId="38DD1462" w14:textId="77777777" w:rsidR="008A3F23" w:rsidRDefault="008A3F23" w:rsidP="008A3F23">
      <w:pPr>
        <w:spacing w:after="240" w:line="276" w:lineRule="auto"/>
        <w:rPr>
          <w:rFonts w:asciiTheme="majorHAnsi" w:hAnsiTheme="majorHAnsi"/>
        </w:rPr>
      </w:pPr>
      <w:proofErr w:type="spellStart"/>
      <w:r>
        <w:rPr>
          <w:rFonts w:asciiTheme="majorHAnsi" w:hAnsiTheme="majorHAnsi"/>
        </w:rPr>
        <w:t>B</w:t>
      </w:r>
      <w:r w:rsidRPr="004F5A52">
        <w:rPr>
          <w:rFonts w:asciiTheme="majorHAnsi" w:hAnsiTheme="majorHAnsi"/>
        </w:rPr>
        <w:t>almford</w:t>
      </w:r>
      <w:proofErr w:type="spellEnd"/>
      <w:r w:rsidRPr="004F5A52">
        <w:rPr>
          <w:rFonts w:asciiTheme="majorHAnsi" w:hAnsiTheme="majorHAnsi"/>
        </w:rPr>
        <w:t xml:space="preserve"> A</w:t>
      </w:r>
      <w:r>
        <w:rPr>
          <w:rFonts w:asciiTheme="majorHAnsi" w:hAnsiTheme="majorHAnsi"/>
        </w:rPr>
        <w:t>.</w:t>
      </w:r>
      <w:r w:rsidRPr="004F5A52">
        <w:rPr>
          <w:rFonts w:asciiTheme="majorHAnsi" w:hAnsiTheme="majorHAnsi"/>
        </w:rPr>
        <w:t xml:space="preserve">, </w:t>
      </w:r>
      <w:r>
        <w:rPr>
          <w:rFonts w:asciiTheme="majorHAnsi" w:hAnsiTheme="majorHAnsi"/>
        </w:rPr>
        <w:t>R. Green</w:t>
      </w:r>
      <w:r w:rsidRPr="004F5A52">
        <w:rPr>
          <w:rFonts w:asciiTheme="majorHAnsi" w:hAnsiTheme="majorHAnsi"/>
        </w:rPr>
        <w:t xml:space="preserve">, </w:t>
      </w:r>
      <w:r>
        <w:rPr>
          <w:rFonts w:asciiTheme="majorHAnsi" w:hAnsiTheme="majorHAnsi"/>
        </w:rPr>
        <w:t xml:space="preserve">B. </w:t>
      </w:r>
      <w:proofErr w:type="spellStart"/>
      <w:r>
        <w:rPr>
          <w:rFonts w:asciiTheme="majorHAnsi" w:hAnsiTheme="majorHAnsi"/>
        </w:rPr>
        <w:t>Phalan</w:t>
      </w:r>
      <w:proofErr w:type="spellEnd"/>
      <w:r w:rsidRPr="004F5A52">
        <w:rPr>
          <w:rFonts w:asciiTheme="majorHAnsi" w:hAnsiTheme="majorHAnsi"/>
        </w:rPr>
        <w:t>. 2012 What conservationists need to know abo</w:t>
      </w:r>
      <w:r>
        <w:rPr>
          <w:rFonts w:asciiTheme="majorHAnsi" w:hAnsiTheme="majorHAnsi"/>
        </w:rPr>
        <w:t>ut farming. Proc. R. Soc. B 279:</w:t>
      </w:r>
      <w:r w:rsidRPr="004F5A52">
        <w:rPr>
          <w:rFonts w:asciiTheme="majorHAnsi" w:hAnsiTheme="majorHAnsi"/>
        </w:rPr>
        <w:t xml:space="preserve"> 2714–2724.</w:t>
      </w:r>
    </w:p>
    <w:p w14:paraId="0E93269C" w14:textId="77777777" w:rsidR="008A3F23" w:rsidRPr="00D06734" w:rsidRDefault="008A3F23" w:rsidP="008A3F23">
      <w:pPr>
        <w:spacing w:line="276" w:lineRule="auto"/>
        <w:rPr>
          <w:rFonts w:asciiTheme="majorHAnsi" w:hAnsiTheme="majorHAnsi"/>
        </w:rPr>
      </w:pPr>
      <w:r w:rsidRPr="00D06734">
        <w:rPr>
          <w:rFonts w:asciiTheme="majorHAnsi" w:hAnsiTheme="majorHAnsi"/>
        </w:rPr>
        <w:t xml:space="preserve">Benítez-López, A., </w:t>
      </w:r>
      <w:proofErr w:type="spellStart"/>
      <w:r w:rsidRPr="00D06734">
        <w:rPr>
          <w:rFonts w:asciiTheme="majorHAnsi" w:hAnsiTheme="majorHAnsi"/>
        </w:rPr>
        <w:t>Alkemade</w:t>
      </w:r>
      <w:proofErr w:type="spellEnd"/>
      <w:r w:rsidRPr="00D06734">
        <w:rPr>
          <w:rFonts w:asciiTheme="majorHAnsi" w:hAnsiTheme="majorHAnsi"/>
        </w:rPr>
        <w:t xml:space="preserve">, R., &amp; Verweij, P. a. (2010). The impacts of roads and other infrastructure on mammal and bird populations: A meta-analysis. Biological Conservation, 143(6), 1307–1316. </w:t>
      </w:r>
      <w:proofErr w:type="gramStart"/>
      <w:r w:rsidRPr="00D06734">
        <w:rPr>
          <w:rFonts w:asciiTheme="majorHAnsi" w:hAnsiTheme="majorHAnsi"/>
        </w:rPr>
        <w:t>doi:10.1016/j.biocon</w:t>
      </w:r>
      <w:proofErr w:type="gramEnd"/>
      <w:r w:rsidRPr="00D06734">
        <w:rPr>
          <w:rFonts w:asciiTheme="majorHAnsi" w:hAnsiTheme="majorHAnsi"/>
        </w:rPr>
        <w:t>.2010.02.009</w:t>
      </w:r>
    </w:p>
    <w:p w14:paraId="3E3CD7E2" w14:textId="77777777" w:rsidR="008A3F23" w:rsidRDefault="008A3F23" w:rsidP="008A3F23">
      <w:pPr>
        <w:spacing w:line="276" w:lineRule="auto"/>
        <w:rPr>
          <w:rFonts w:asciiTheme="majorHAnsi" w:hAnsiTheme="majorHAnsi"/>
        </w:rPr>
      </w:pPr>
    </w:p>
    <w:p w14:paraId="2B7A5171" w14:textId="4EE76C00" w:rsidR="008A3F23" w:rsidRDefault="008A3F23" w:rsidP="008A3F23">
      <w:pPr>
        <w:spacing w:line="276" w:lineRule="auto"/>
        <w:rPr>
          <w:rFonts w:asciiTheme="majorHAnsi" w:hAnsiTheme="majorHAnsi"/>
        </w:rPr>
      </w:pPr>
      <w:proofErr w:type="spellStart"/>
      <w:r w:rsidRPr="00D06734">
        <w:rPr>
          <w:rFonts w:asciiTheme="majorHAnsi" w:hAnsiTheme="majorHAnsi"/>
        </w:rPr>
        <w:t>Bouwma</w:t>
      </w:r>
      <w:proofErr w:type="spellEnd"/>
      <w:r w:rsidRPr="00D06734">
        <w:rPr>
          <w:rFonts w:asciiTheme="majorHAnsi" w:hAnsiTheme="majorHAnsi"/>
        </w:rPr>
        <w:t xml:space="preserve">, I. M., </w:t>
      </w:r>
      <w:proofErr w:type="spellStart"/>
      <w:r w:rsidRPr="00D06734">
        <w:rPr>
          <w:rFonts w:asciiTheme="majorHAnsi" w:hAnsiTheme="majorHAnsi"/>
        </w:rPr>
        <w:t>Jongman</w:t>
      </w:r>
      <w:proofErr w:type="spellEnd"/>
      <w:r w:rsidRPr="00D06734">
        <w:rPr>
          <w:rFonts w:asciiTheme="majorHAnsi" w:hAnsiTheme="majorHAnsi"/>
        </w:rPr>
        <w:t xml:space="preserve">, R. H. G., &amp; </w:t>
      </w:r>
      <w:proofErr w:type="spellStart"/>
      <w:r w:rsidRPr="00D06734">
        <w:rPr>
          <w:rFonts w:asciiTheme="majorHAnsi" w:hAnsiTheme="majorHAnsi"/>
        </w:rPr>
        <w:t>Butovsky</w:t>
      </w:r>
      <w:proofErr w:type="spellEnd"/>
      <w:r w:rsidRPr="00D06734">
        <w:rPr>
          <w:rFonts w:asciiTheme="majorHAnsi" w:hAnsiTheme="majorHAnsi"/>
        </w:rPr>
        <w:t>, R. O. (2002). Indicative map of the Pan-European Ecological Network - technical background document. Tilburg, The Netherlands/Budapest, Hungary.</w:t>
      </w:r>
    </w:p>
    <w:p w14:paraId="49C9D844" w14:textId="77777777" w:rsidR="00F95C5F" w:rsidRPr="00F95C5F" w:rsidRDefault="00F95C5F" w:rsidP="001F001E">
      <w:pPr>
        <w:spacing w:line="276" w:lineRule="auto"/>
        <w:rPr>
          <w:rFonts w:asciiTheme="majorHAnsi" w:hAnsiTheme="majorHAnsi"/>
        </w:rPr>
      </w:pPr>
    </w:p>
    <w:p w14:paraId="76851094" w14:textId="77777777" w:rsidR="00DE05AD" w:rsidRDefault="008A3F23" w:rsidP="008A3F23">
      <w:pPr>
        <w:spacing w:after="240" w:line="276" w:lineRule="auto"/>
        <w:rPr>
          <w:rFonts w:asciiTheme="majorHAnsi" w:hAnsiTheme="majorHAnsi"/>
        </w:rPr>
      </w:pPr>
      <w:r w:rsidRPr="00D06734">
        <w:rPr>
          <w:rFonts w:asciiTheme="majorHAnsi" w:hAnsiTheme="majorHAnsi"/>
        </w:rPr>
        <w:t xml:space="preserve">de Baan, L., </w:t>
      </w:r>
      <w:proofErr w:type="spellStart"/>
      <w:r w:rsidRPr="00D06734">
        <w:rPr>
          <w:rFonts w:asciiTheme="majorHAnsi" w:hAnsiTheme="majorHAnsi"/>
        </w:rPr>
        <w:t>Alkemade</w:t>
      </w:r>
      <w:proofErr w:type="spellEnd"/>
      <w:r w:rsidRPr="00D06734">
        <w:rPr>
          <w:rFonts w:asciiTheme="majorHAnsi" w:hAnsiTheme="majorHAnsi"/>
        </w:rPr>
        <w:t xml:space="preserve">, R., &amp; </w:t>
      </w:r>
      <w:proofErr w:type="spellStart"/>
      <w:r w:rsidRPr="00D06734">
        <w:rPr>
          <w:rFonts w:asciiTheme="majorHAnsi" w:hAnsiTheme="majorHAnsi"/>
        </w:rPr>
        <w:t>Koellner</w:t>
      </w:r>
      <w:proofErr w:type="spellEnd"/>
      <w:r w:rsidRPr="00D06734">
        <w:rPr>
          <w:rFonts w:asciiTheme="majorHAnsi" w:hAnsiTheme="majorHAnsi"/>
        </w:rPr>
        <w:t>, T. (2013). Land use impacts on biodiversity in LCA: a global approach. International Journal of Life Cycle Assessment, 18, 1216–1230. doi:10.1007/s11367-012-0412-0</w:t>
      </w:r>
    </w:p>
    <w:p w14:paraId="206BBCCA" w14:textId="77777777" w:rsidR="008A3F23" w:rsidRPr="00380673" w:rsidRDefault="008A3F23" w:rsidP="008A3F23">
      <w:pPr>
        <w:spacing w:after="240" w:line="276" w:lineRule="auto"/>
        <w:rPr>
          <w:rFonts w:asciiTheme="majorHAnsi" w:hAnsiTheme="majorHAnsi"/>
          <w:lang w:val="es-ES_tradnl"/>
        </w:rPr>
      </w:pPr>
      <w:proofErr w:type="gramStart"/>
      <w:r w:rsidRPr="00380673">
        <w:rPr>
          <w:rFonts w:asciiTheme="majorHAnsi" w:hAnsiTheme="majorHAnsi"/>
          <w:lang w:val="es-ES_tradnl"/>
        </w:rPr>
        <w:t>Foley ,</w:t>
      </w:r>
      <w:proofErr w:type="gramEnd"/>
      <w:r w:rsidRPr="00380673">
        <w:rPr>
          <w:rFonts w:asciiTheme="majorHAnsi" w:hAnsiTheme="majorHAnsi"/>
          <w:lang w:val="es-ES_tradnl"/>
        </w:rPr>
        <w:t xml:space="preserve"> J.A., et al. 2005. </w:t>
      </w:r>
      <w:r>
        <w:rPr>
          <w:rFonts w:asciiTheme="majorHAnsi" w:hAnsiTheme="majorHAnsi"/>
        </w:rPr>
        <w:t xml:space="preserve">Global consequences of land use. </w:t>
      </w:r>
      <w:proofErr w:type="spellStart"/>
      <w:r w:rsidRPr="00380673">
        <w:rPr>
          <w:rFonts w:asciiTheme="majorHAnsi" w:hAnsiTheme="majorHAnsi"/>
          <w:lang w:val="es-ES_tradnl"/>
        </w:rPr>
        <w:t>Science</w:t>
      </w:r>
      <w:proofErr w:type="spellEnd"/>
      <w:r w:rsidRPr="00380673">
        <w:rPr>
          <w:rFonts w:asciiTheme="majorHAnsi" w:hAnsiTheme="majorHAnsi"/>
          <w:lang w:val="es-ES_tradnl"/>
        </w:rPr>
        <w:t xml:space="preserve"> 305: 570-574.</w:t>
      </w:r>
    </w:p>
    <w:p w14:paraId="433C789E" w14:textId="409D885C" w:rsidR="008A3F23" w:rsidRDefault="008A3F23" w:rsidP="00DE05AD">
      <w:pPr>
        <w:spacing w:after="240" w:line="276" w:lineRule="auto"/>
        <w:rPr>
          <w:rFonts w:asciiTheme="majorHAnsi" w:hAnsiTheme="majorHAnsi"/>
        </w:rPr>
      </w:pPr>
      <w:r w:rsidRPr="00380673">
        <w:rPr>
          <w:rFonts w:asciiTheme="majorHAnsi" w:hAnsiTheme="majorHAnsi"/>
          <w:lang w:val="es-ES_tradnl"/>
        </w:rPr>
        <w:t xml:space="preserve">Foley, J.A., et al. 2011. </w:t>
      </w:r>
      <w:r>
        <w:rPr>
          <w:rFonts w:asciiTheme="majorHAnsi" w:hAnsiTheme="majorHAnsi"/>
        </w:rPr>
        <w:t>Solutions for a cultivated planet. Nature 478: 337-342.</w:t>
      </w:r>
    </w:p>
    <w:p w14:paraId="0CB12C49" w14:textId="77777777" w:rsidR="008A3F23" w:rsidRDefault="008A3F23" w:rsidP="008A3F23">
      <w:pPr>
        <w:spacing w:after="240" w:line="276" w:lineRule="auto"/>
        <w:rPr>
          <w:rFonts w:asciiTheme="majorHAnsi" w:hAnsiTheme="majorHAnsi"/>
        </w:rPr>
      </w:pPr>
      <w:r>
        <w:rPr>
          <w:rFonts w:asciiTheme="majorHAnsi" w:hAnsiTheme="majorHAnsi"/>
        </w:rPr>
        <w:lastRenderedPageBreak/>
        <w:t xml:space="preserve">Mueller, N., et al. 2012. </w:t>
      </w:r>
      <w:r w:rsidRPr="004477B2">
        <w:rPr>
          <w:rFonts w:asciiTheme="majorHAnsi" w:hAnsiTheme="majorHAnsi"/>
        </w:rPr>
        <w:t>Closing yield gaps through nutrient and water management</w:t>
      </w:r>
      <w:r>
        <w:rPr>
          <w:rFonts w:asciiTheme="majorHAnsi" w:hAnsiTheme="majorHAnsi"/>
        </w:rPr>
        <w:t>. Nature 490: 254-257.</w:t>
      </w:r>
    </w:p>
    <w:p w14:paraId="7A25EF9F" w14:textId="77777777" w:rsidR="008A3F23" w:rsidRDefault="008A3F23" w:rsidP="008A3F23">
      <w:pPr>
        <w:spacing w:after="240" w:line="276" w:lineRule="auto"/>
        <w:rPr>
          <w:rFonts w:asciiTheme="majorHAnsi" w:hAnsiTheme="majorHAnsi"/>
        </w:rPr>
      </w:pPr>
      <w:proofErr w:type="spellStart"/>
      <w:r w:rsidRPr="00380673">
        <w:rPr>
          <w:rFonts w:asciiTheme="majorHAnsi" w:hAnsiTheme="majorHAnsi"/>
        </w:rPr>
        <w:t>Phalan</w:t>
      </w:r>
      <w:proofErr w:type="spellEnd"/>
      <w:r w:rsidRPr="00380673">
        <w:rPr>
          <w:rFonts w:asciiTheme="majorHAnsi" w:hAnsiTheme="majorHAnsi"/>
        </w:rPr>
        <w:t>,</w:t>
      </w:r>
      <w:r>
        <w:rPr>
          <w:rFonts w:asciiTheme="majorHAnsi" w:hAnsiTheme="majorHAnsi"/>
        </w:rPr>
        <w:t xml:space="preserve"> B.,</w:t>
      </w:r>
      <w:r w:rsidRPr="00380673">
        <w:rPr>
          <w:rFonts w:asciiTheme="majorHAnsi" w:hAnsiTheme="majorHAnsi"/>
        </w:rPr>
        <w:t xml:space="preserve"> </w:t>
      </w:r>
      <w:r>
        <w:rPr>
          <w:rFonts w:asciiTheme="majorHAnsi" w:hAnsiTheme="majorHAnsi"/>
        </w:rPr>
        <w:t xml:space="preserve">A. </w:t>
      </w:r>
      <w:proofErr w:type="spellStart"/>
      <w:r w:rsidRPr="00380673">
        <w:rPr>
          <w:rFonts w:asciiTheme="majorHAnsi" w:hAnsiTheme="majorHAnsi"/>
        </w:rPr>
        <w:t>Balmford</w:t>
      </w:r>
      <w:proofErr w:type="spellEnd"/>
      <w:r w:rsidRPr="00380673">
        <w:rPr>
          <w:rFonts w:asciiTheme="majorHAnsi" w:hAnsiTheme="majorHAnsi"/>
        </w:rPr>
        <w:t xml:space="preserve">, </w:t>
      </w:r>
      <w:r>
        <w:rPr>
          <w:rFonts w:asciiTheme="majorHAnsi" w:hAnsiTheme="majorHAnsi"/>
        </w:rPr>
        <w:t>R.</w:t>
      </w:r>
      <w:r w:rsidRPr="00380673">
        <w:rPr>
          <w:rFonts w:asciiTheme="majorHAnsi" w:hAnsiTheme="majorHAnsi"/>
        </w:rPr>
        <w:t xml:space="preserve">E. Green, </w:t>
      </w:r>
      <w:r>
        <w:rPr>
          <w:rFonts w:asciiTheme="majorHAnsi" w:hAnsiTheme="majorHAnsi"/>
        </w:rPr>
        <w:t xml:space="preserve">J.P.W. </w:t>
      </w:r>
      <w:proofErr w:type="spellStart"/>
      <w:r>
        <w:rPr>
          <w:rFonts w:asciiTheme="majorHAnsi" w:hAnsiTheme="majorHAnsi"/>
        </w:rPr>
        <w:t>Scharlemann</w:t>
      </w:r>
      <w:proofErr w:type="spellEnd"/>
      <w:r>
        <w:rPr>
          <w:rFonts w:asciiTheme="majorHAnsi" w:hAnsiTheme="majorHAnsi"/>
        </w:rPr>
        <w:t>. 2011.</w:t>
      </w:r>
      <w:r w:rsidRPr="00380673">
        <w:rPr>
          <w:rFonts w:asciiTheme="majorHAnsi" w:hAnsiTheme="majorHAnsi"/>
        </w:rPr>
        <w:t xml:space="preserve"> </w:t>
      </w:r>
      <w:proofErr w:type="spellStart"/>
      <w:r w:rsidRPr="00380673">
        <w:rPr>
          <w:rFonts w:asciiTheme="majorHAnsi" w:hAnsiTheme="majorHAnsi"/>
        </w:rPr>
        <w:t>Minimising</w:t>
      </w:r>
      <w:proofErr w:type="spellEnd"/>
      <w:r w:rsidRPr="00380673">
        <w:rPr>
          <w:rFonts w:asciiTheme="majorHAnsi" w:hAnsiTheme="majorHAnsi"/>
        </w:rPr>
        <w:t xml:space="preserve"> the harm to biodiversity of p</w:t>
      </w:r>
      <w:r>
        <w:rPr>
          <w:rFonts w:asciiTheme="majorHAnsi" w:hAnsiTheme="majorHAnsi"/>
        </w:rPr>
        <w:t xml:space="preserve">roducing more food globally. Food Policy </w:t>
      </w:r>
      <w:r w:rsidRPr="00380673">
        <w:rPr>
          <w:rFonts w:asciiTheme="majorHAnsi" w:hAnsiTheme="majorHAnsi"/>
        </w:rPr>
        <w:t>36</w:t>
      </w:r>
      <w:r>
        <w:rPr>
          <w:rFonts w:asciiTheme="majorHAnsi" w:hAnsiTheme="majorHAnsi"/>
        </w:rPr>
        <w:t>: S62-S71.</w:t>
      </w:r>
    </w:p>
    <w:p w14:paraId="74C1C62D" w14:textId="77777777" w:rsidR="008A3F23" w:rsidRDefault="008A3F23" w:rsidP="008A3F23">
      <w:pPr>
        <w:spacing w:after="240" w:line="276" w:lineRule="auto"/>
        <w:rPr>
          <w:rFonts w:asciiTheme="majorHAnsi" w:hAnsiTheme="majorHAnsi"/>
        </w:rPr>
      </w:pPr>
      <w:proofErr w:type="spellStart"/>
      <w:r>
        <w:rPr>
          <w:rFonts w:asciiTheme="majorHAnsi" w:hAnsiTheme="majorHAnsi"/>
        </w:rPr>
        <w:t>Ramankutty</w:t>
      </w:r>
      <w:proofErr w:type="spellEnd"/>
      <w:r>
        <w:rPr>
          <w:rFonts w:asciiTheme="majorHAnsi" w:hAnsiTheme="majorHAnsi"/>
        </w:rPr>
        <w:t xml:space="preserve">, N. and J.A. Foley. 1999. </w:t>
      </w:r>
      <w:r w:rsidRPr="00AF18F8">
        <w:rPr>
          <w:rFonts w:asciiTheme="majorHAnsi" w:hAnsiTheme="majorHAnsi"/>
        </w:rPr>
        <w:t>Estimating Historical Changes in Global Land Cover: Croplands from 1700 to 1992, Global Biogeochemical Cycles, 13 (4), 997-1027</w:t>
      </w:r>
    </w:p>
    <w:p w14:paraId="48DCB371" w14:textId="77777777" w:rsidR="008A3F23" w:rsidRDefault="008A3F23" w:rsidP="008A3F23">
      <w:pPr>
        <w:spacing w:after="240" w:line="276" w:lineRule="auto"/>
        <w:rPr>
          <w:rFonts w:asciiTheme="majorHAnsi" w:hAnsiTheme="majorHAnsi"/>
        </w:rPr>
      </w:pPr>
      <w:proofErr w:type="spellStart"/>
      <w:r>
        <w:rPr>
          <w:rFonts w:asciiTheme="majorHAnsi" w:hAnsiTheme="majorHAnsi"/>
        </w:rPr>
        <w:t>Ramankutty</w:t>
      </w:r>
      <w:proofErr w:type="spellEnd"/>
      <w:r>
        <w:rPr>
          <w:rFonts w:asciiTheme="majorHAnsi" w:hAnsiTheme="majorHAnsi"/>
        </w:rPr>
        <w:t xml:space="preserve">, N., et al. 2008. </w:t>
      </w:r>
      <w:r w:rsidRPr="004477B2">
        <w:rPr>
          <w:rFonts w:asciiTheme="majorHAnsi" w:hAnsiTheme="majorHAnsi"/>
        </w:rPr>
        <w:t>Farming the planet: 1. Geographic distribution of global agric</w:t>
      </w:r>
      <w:r>
        <w:rPr>
          <w:rFonts w:asciiTheme="majorHAnsi" w:hAnsiTheme="majorHAnsi"/>
        </w:rPr>
        <w:t>ultural lands in the year 2000.</w:t>
      </w:r>
      <w:r w:rsidRPr="004477B2">
        <w:rPr>
          <w:rFonts w:asciiTheme="majorHAnsi" w:hAnsiTheme="majorHAnsi"/>
        </w:rPr>
        <w:t xml:space="preserve"> Global Biogeochemical Cycles, Vol. 22, GB1003</w:t>
      </w:r>
    </w:p>
    <w:p w14:paraId="1F50517E" w14:textId="16BD2F05" w:rsidR="0033031A" w:rsidRPr="000A608A" w:rsidRDefault="006F5536" w:rsidP="000A608A">
      <w:pPr>
        <w:spacing w:line="276" w:lineRule="auto"/>
        <w:rPr>
          <w:rFonts w:asciiTheme="majorHAnsi" w:hAnsiTheme="majorHAnsi"/>
        </w:rPr>
      </w:pPr>
      <w:r w:rsidRPr="00D06734">
        <w:rPr>
          <w:rFonts w:asciiTheme="majorHAnsi" w:hAnsiTheme="majorHAnsi"/>
        </w:rPr>
        <w:t>Woodroffe, R., &amp; Ginsberg, J. R. (1998). Edge Effects and the Extinction of Populations Inside Protected Areas. Science, 280(5372), 2126–2128. doi:10.1126/science.280.5372.2126</w:t>
      </w:r>
    </w:p>
    <w:sectPr w:rsidR="0033031A" w:rsidRPr="000A608A" w:rsidSect="00FF43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9A2D5" w14:textId="77777777" w:rsidR="00F80D01" w:rsidRDefault="00F80D01" w:rsidP="00794109">
      <w:r>
        <w:separator/>
      </w:r>
    </w:p>
  </w:endnote>
  <w:endnote w:type="continuationSeparator" w:id="0">
    <w:p w14:paraId="2220BCF4" w14:textId="77777777" w:rsidR="00F80D01" w:rsidRDefault="00F80D01" w:rsidP="00794109">
      <w:r>
        <w:continuationSeparator/>
      </w:r>
    </w:p>
  </w:endnote>
  <w:endnote w:type="continuationNotice" w:id="1">
    <w:p w14:paraId="0A7413B3" w14:textId="77777777" w:rsidR="00F80D01" w:rsidRDefault="00F80D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958DE" w14:textId="77777777" w:rsidR="00F80D01" w:rsidRDefault="00F80D01" w:rsidP="00794109">
      <w:r>
        <w:separator/>
      </w:r>
    </w:p>
  </w:footnote>
  <w:footnote w:type="continuationSeparator" w:id="0">
    <w:p w14:paraId="1CF57742" w14:textId="77777777" w:rsidR="00F80D01" w:rsidRDefault="00F80D01" w:rsidP="00794109">
      <w:r>
        <w:continuationSeparator/>
      </w:r>
    </w:p>
  </w:footnote>
  <w:footnote w:type="continuationNotice" w:id="1">
    <w:p w14:paraId="0CD0CC9E" w14:textId="77777777" w:rsidR="00F80D01" w:rsidRDefault="00F80D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613A"/>
    <w:multiLevelType w:val="hybridMultilevel"/>
    <w:tmpl w:val="580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73092"/>
    <w:multiLevelType w:val="multilevel"/>
    <w:tmpl w:val="174C4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55A69"/>
    <w:multiLevelType w:val="hybridMultilevel"/>
    <w:tmpl w:val="7BC4B14E"/>
    <w:lvl w:ilvl="0" w:tplc="9802F56A">
      <w:start w:val="1"/>
      <w:numFmt w:val="bullet"/>
      <w:lvlText w:val="•"/>
      <w:lvlJc w:val="left"/>
      <w:pPr>
        <w:tabs>
          <w:tab w:val="num" w:pos="720"/>
        </w:tabs>
        <w:ind w:left="720" w:hanging="360"/>
      </w:pPr>
      <w:rPr>
        <w:rFonts w:ascii="Arial" w:hAnsi="Arial" w:hint="default"/>
      </w:rPr>
    </w:lvl>
    <w:lvl w:ilvl="1" w:tplc="9AA88C70" w:tentative="1">
      <w:start w:val="1"/>
      <w:numFmt w:val="bullet"/>
      <w:lvlText w:val="•"/>
      <w:lvlJc w:val="left"/>
      <w:pPr>
        <w:tabs>
          <w:tab w:val="num" w:pos="1440"/>
        </w:tabs>
        <w:ind w:left="1440" w:hanging="360"/>
      </w:pPr>
      <w:rPr>
        <w:rFonts w:ascii="Arial" w:hAnsi="Arial" w:hint="default"/>
      </w:rPr>
    </w:lvl>
    <w:lvl w:ilvl="2" w:tplc="3AEAAFC2" w:tentative="1">
      <w:start w:val="1"/>
      <w:numFmt w:val="bullet"/>
      <w:lvlText w:val="•"/>
      <w:lvlJc w:val="left"/>
      <w:pPr>
        <w:tabs>
          <w:tab w:val="num" w:pos="2160"/>
        </w:tabs>
        <w:ind w:left="2160" w:hanging="360"/>
      </w:pPr>
      <w:rPr>
        <w:rFonts w:ascii="Arial" w:hAnsi="Arial" w:hint="default"/>
      </w:rPr>
    </w:lvl>
    <w:lvl w:ilvl="3" w:tplc="599046E6" w:tentative="1">
      <w:start w:val="1"/>
      <w:numFmt w:val="bullet"/>
      <w:lvlText w:val="•"/>
      <w:lvlJc w:val="left"/>
      <w:pPr>
        <w:tabs>
          <w:tab w:val="num" w:pos="2880"/>
        </w:tabs>
        <w:ind w:left="2880" w:hanging="360"/>
      </w:pPr>
      <w:rPr>
        <w:rFonts w:ascii="Arial" w:hAnsi="Arial" w:hint="default"/>
      </w:rPr>
    </w:lvl>
    <w:lvl w:ilvl="4" w:tplc="514AF1AC" w:tentative="1">
      <w:start w:val="1"/>
      <w:numFmt w:val="bullet"/>
      <w:lvlText w:val="•"/>
      <w:lvlJc w:val="left"/>
      <w:pPr>
        <w:tabs>
          <w:tab w:val="num" w:pos="3600"/>
        </w:tabs>
        <w:ind w:left="3600" w:hanging="360"/>
      </w:pPr>
      <w:rPr>
        <w:rFonts w:ascii="Arial" w:hAnsi="Arial" w:hint="default"/>
      </w:rPr>
    </w:lvl>
    <w:lvl w:ilvl="5" w:tplc="FEBE5B5C" w:tentative="1">
      <w:start w:val="1"/>
      <w:numFmt w:val="bullet"/>
      <w:lvlText w:val="•"/>
      <w:lvlJc w:val="left"/>
      <w:pPr>
        <w:tabs>
          <w:tab w:val="num" w:pos="4320"/>
        </w:tabs>
        <w:ind w:left="4320" w:hanging="360"/>
      </w:pPr>
      <w:rPr>
        <w:rFonts w:ascii="Arial" w:hAnsi="Arial" w:hint="default"/>
      </w:rPr>
    </w:lvl>
    <w:lvl w:ilvl="6" w:tplc="67AE12E2" w:tentative="1">
      <w:start w:val="1"/>
      <w:numFmt w:val="bullet"/>
      <w:lvlText w:val="•"/>
      <w:lvlJc w:val="left"/>
      <w:pPr>
        <w:tabs>
          <w:tab w:val="num" w:pos="5040"/>
        </w:tabs>
        <w:ind w:left="5040" w:hanging="360"/>
      </w:pPr>
      <w:rPr>
        <w:rFonts w:ascii="Arial" w:hAnsi="Arial" w:hint="default"/>
      </w:rPr>
    </w:lvl>
    <w:lvl w:ilvl="7" w:tplc="E54E6178" w:tentative="1">
      <w:start w:val="1"/>
      <w:numFmt w:val="bullet"/>
      <w:lvlText w:val="•"/>
      <w:lvlJc w:val="left"/>
      <w:pPr>
        <w:tabs>
          <w:tab w:val="num" w:pos="5760"/>
        </w:tabs>
        <w:ind w:left="5760" w:hanging="360"/>
      </w:pPr>
      <w:rPr>
        <w:rFonts w:ascii="Arial" w:hAnsi="Arial" w:hint="default"/>
      </w:rPr>
    </w:lvl>
    <w:lvl w:ilvl="8" w:tplc="B4D02F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CA337C"/>
    <w:multiLevelType w:val="hybridMultilevel"/>
    <w:tmpl w:val="CBF881AE"/>
    <w:lvl w:ilvl="0" w:tplc="5838E64E">
      <w:start w:val="1"/>
      <w:numFmt w:val="bullet"/>
      <w:lvlText w:val="•"/>
      <w:lvlJc w:val="left"/>
      <w:pPr>
        <w:tabs>
          <w:tab w:val="num" w:pos="720"/>
        </w:tabs>
        <w:ind w:left="720" w:hanging="360"/>
      </w:pPr>
      <w:rPr>
        <w:rFonts w:ascii="Arial" w:hAnsi="Arial" w:hint="default"/>
      </w:rPr>
    </w:lvl>
    <w:lvl w:ilvl="1" w:tplc="CFFA2A54">
      <w:start w:val="259"/>
      <w:numFmt w:val="bullet"/>
      <w:lvlText w:val="•"/>
      <w:lvlJc w:val="left"/>
      <w:pPr>
        <w:tabs>
          <w:tab w:val="num" w:pos="1440"/>
        </w:tabs>
        <w:ind w:left="1440" w:hanging="360"/>
      </w:pPr>
      <w:rPr>
        <w:rFonts w:ascii="Arial" w:hAnsi="Arial" w:hint="default"/>
      </w:rPr>
    </w:lvl>
    <w:lvl w:ilvl="2" w:tplc="27B2411C" w:tentative="1">
      <w:start w:val="1"/>
      <w:numFmt w:val="bullet"/>
      <w:lvlText w:val="•"/>
      <w:lvlJc w:val="left"/>
      <w:pPr>
        <w:tabs>
          <w:tab w:val="num" w:pos="2160"/>
        </w:tabs>
        <w:ind w:left="2160" w:hanging="360"/>
      </w:pPr>
      <w:rPr>
        <w:rFonts w:ascii="Arial" w:hAnsi="Arial" w:hint="default"/>
      </w:rPr>
    </w:lvl>
    <w:lvl w:ilvl="3" w:tplc="3634ED4E" w:tentative="1">
      <w:start w:val="1"/>
      <w:numFmt w:val="bullet"/>
      <w:lvlText w:val="•"/>
      <w:lvlJc w:val="left"/>
      <w:pPr>
        <w:tabs>
          <w:tab w:val="num" w:pos="2880"/>
        </w:tabs>
        <w:ind w:left="2880" w:hanging="360"/>
      </w:pPr>
      <w:rPr>
        <w:rFonts w:ascii="Arial" w:hAnsi="Arial" w:hint="default"/>
      </w:rPr>
    </w:lvl>
    <w:lvl w:ilvl="4" w:tplc="648228C8" w:tentative="1">
      <w:start w:val="1"/>
      <w:numFmt w:val="bullet"/>
      <w:lvlText w:val="•"/>
      <w:lvlJc w:val="left"/>
      <w:pPr>
        <w:tabs>
          <w:tab w:val="num" w:pos="3600"/>
        </w:tabs>
        <w:ind w:left="3600" w:hanging="360"/>
      </w:pPr>
      <w:rPr>
        <w:rFonts w:ascii="Arial" w:hAnsi="Arial" w:hint="default"/>
      </w:rPr>
    </w:lvl>
    <w:lvl w:ilvl="5" w:tplc="EF7AD936" w:tentative="1">
      <w:start w:val="1"/>
      <w:numFmt w:val="bullet"/>
      <w:lvlText w:val="•"/>
      <w:lvlJc w:val="left"/>
      <w:pPr>
        <w:tabs>
          <w:tab w:val="num" w:pos="4320"/>
        </w:tabs>
        <w:ind w:left="4320" w:hanging="360"/>
      </w:pPr>
      <w:rPr>
        <w:rFonts w:ascii="Arial" w:hAnsi="Arial" w:hint="default"/>
      </w:rPr>
    </w:lvl>
    <w:lvl w:ilvl="6" w:tplc="9280D42A" w:tentative="1">
      <w:start w:val="1"/>
      <w:numFmt w:val="bullet"/>
      <w:lvlText w:val="•"/>
      <w:lvlJc w:val="left"/>
      <w:pPr>
        <w:tabs>
          <w:tab w:val="num" w:pos="5040"/>
        </w:tabs>
        <w:ind w:left="5040" w:hanging="360"/>
      </w:pPr>
      <w:rPr>
        <w:rFonts w:ascii="Arial" w:hAnsi="Arial" w:hint="default"/>
      </w:rPr>
    </w:lvl>
    <w:lvl w:ilvl="7" w:tplc="D4F0AE9A" w:tentative="1">
      <w:start w:val="1"/>
      <w:numFmt w:val="bullet"/>
      <w:lvlText w:val="•"/>
      <w:lvlJc w:val="left"/>
      <w:pPr>
        <w:tabs>
          <w:tab w:val="num" w:pos="5760"/>
        </w:tabs>
        <w:ind w:left="5760" w:hanging="360"/>
      </w:pPr>
      <w:rPr>
        <w:rFonts w:ascii="Arial" w:hAnsi="Arial" w:hint="default"/>
      </w:rPr>
    </w:lvl>
    <w:lvl w:ilvl="8" w:tplc="DA9C1D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A61C02"/>
    <w:multiLevelType w:val="hybridMultilevel"/>
    <w:tmpl w:val="F7FC0796"/>
    <w:lvl w:ilvl="0" w:tplc="E9A01B42">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21F4E"/>
    <w:multiLevelType w:val="hybridMultilevel"/>
    <w:tmpl w:val="33B8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74C41"/>
    <w:multiLevelType w:val="hybridMultilevel"/>
    <w:tmpl w:val="E514BED0"/>
    <w:lvl w:ilvl="0" w:tplc="4546DAB4">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944F3"/>
    <w:multiLevelType w:val="hybridMultilevel"/>
    <w:tmpl w:val="9A902244"/>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12DDA"/>
    <w:multiLevelType w:val="hybridMultilevel"/>
    <w:tmpl w:val="960A93E6"/>
    <w:lvl w:ilvl="0" w:tplc="647A081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E67C70"/>
    <w:multiLevelType w:val="hybridMultilevel"/>
    <w:tmpl w:val="3ADEE0C4"/>
    <w:lvl w:ilvl="0" w:tplc="7DD86BDC">
      <w:start w:val="1"/>
      <w:numFmt w:val="bullet"/>
      <w:lvlText w:val="•"/>
      <w:lvlJc w:val="left"/>
      <w:pPr>
        <w:tabs>
          <w:tab w:val="num" w:pos="720"/>
        </w:tabs>
        <w:ind w:left="720" w:hanging="360"/>
      </w:pPr>
      <w:rPr>
        <w:rFonts w:ascii="Arial" w:hAnsi="Arial" w:hint="default"/>
      </w:rPr>
    </w:lvl>
    <w:lvl w:ilvl="1" w:tplc="49603B14">
      <w:start w:val="259"/>
      <w:numFmt w:val="bullet"/>
      <w:lvlText w:val="•"/>
      <w:lvlJc w:val="left"/>
      <w:pPr>
        <w:tabs>
          <w:tab w:val="num" w:pos="1440"/>
        </w:tabs>
        <w:ind w:left="1440" w:hanging="360"/>
      </w:pPr>
      <w:rPr>
        <w:rFonts w:ascii="Arial" w:hAnsi="Arial" w:hint="default"/>
      </w:rPr>
    </w:lvl>
    <w:lvl w:ilvl="2" w:tplc="B906C960">
      <w:start w:val="259"/>
      <w:numFmt w:val="bullet"/>
      <w:lvlText w:val="•"/>
      <w:lvlJc w:val="left"/>
      <w:pPr>
        <w:tabs>
          <w:tab w:val="num" w:pos="2160"/>
        </w:tabs>
        <w:ind w:left="2160" w:hanging="360"/>
      </w:pPr>
      <w:rPr>
        <w:rFonts w:ascii="Arial" w:hAnsi="Arial" w:hint="default"/>
      </w:rPr>
    </w:lvl>
    <w:lvl w:ilvl="3" w:tplc="2494CB16" w:tentative="1">
      <w:start w:val="1"/>
      <w:numFmt w:val="bullet"/>
      <w:lvlText w:val="•"/>
      <w:lvlJc w:val="left"/>
      <w:pPr>
        <w:tabs>
          <w:tab w:val="num" w:pos="2880"/>
        </w:tabs>
        <w:ind w:left="2880" w:hanging="360"/>
      </w:pPr>
      <w:rPr>
        <w:rFonts w:ascii="Arial" w:hAnsi="Arial" w:hint="default"/>
      </w:rPr>
    </w:lvl>
    <w:lvl w:ilvl="4" w:tplc="C2EC8BA8" w:tentative="1">
      <w:start w:val="1"/>
      <w:numFmt w:val="bullet"/>
      <w:lvlText w:val="•"/>
      <w:lvlJc w:val="left"/>
      <w:pPr>
        <w:tabs>
          <w:tab w:val="num" w:pos="3600"/>
        </w:tabs>
        <w:ind w:left="3600" w:hanging="360"/>
      </w:pPr>
      <w:rPr>
        <w:rFonts w:ascii="Arial" w:hAnsi="Arial" w:hint="default"/>
      </w:rPr>
    </w:lvl>
    <w:lvl w:ilvl="5" w:tplc="3402961E" w:tentative="1">
      <w:start w:val="1"/>
      <w:numFmt w:val="bullet"/>
      <w:lvlText w:val="•"/>
      <w:lvlJc w:val="left"/>
      <w:pPr>
        <w:tabs>
          <w:tab w:val="num" w:pos="4320"/>
        </w:tabs>
        <w:ind w:left="4320" w:hanging="360"/>
      </w:pPr>
      <w:rPr>
        <w:rFonts w:ascii="Arial" w:hAnsi="Arial" w:hint="default"/>
      </w:rPr>
    </w:lvl>
    <w:lvl w:ilvl="6" w:tplc="6C02EF36" w:tentative="1">
      <w:start w:val="1"/>
      <w:numFmt w:val="bullet"/>
      <w:lvlText w:val="•"/>
      <w:lvlJc w:val="left"/>
      <w:pPr>
        <w:tabs>
          <w:tab w:val="num" w:pos="5040"/>
        </w:tabs>
        <w:ind w:left="5040" w:hanging="360"/>
      </w:pPr>
      <w:rPr>
        <w:rFonts w:ascii="Arial" w:hAnsi="Arial" w:hint="default"/>
      </w:rPr>
    </w:lvl>
    <w:lvl w:ilvl="7" w:tplc="8556A4AC" w:tentative="1">
      <w:start w:val="1"/>
      <w:numFmt w:val="bullet"/>
      <w:lvlText w:val="•"/>
      <w:lvlJc w:val="left"/>
      <w:pPr>
        <w:tabs>
          <w:tab w:val="num" w:pos="5760"/>
        </w:tabs>
        <w:ind w:left="5760" w:hanging="360"/>
      </w:pPr>
      <w:rPr>
        <w:rFonts w:ascii="Arial" w:hAnsi="Arial" w:hint="default"/>
      </w:rPr>
    </w:lvl>
    <w:lvl w:ilvl="8" w:tplc="F6D00ED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B196EF5"/>
    <w:multiLevelType w:val="hybridMultilevel"/>
    <w:tmpl w:val="983245C2"/>
    <w:lvl w:ilvl="0" w:tplc="2C9004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D47F59"/>
    <w:multiLevelType w:val="hybridMultilevel"/>
    <w:tmpl w:val="977ABEB2"/>
    <w:lvl w:ilvl="0" w:tplc="52AC1F0C">
      <w:start w:val="1"/>
      <w:numFmt w:val="bullet"/>
      <w:lvlText w:val="•"/>
      <w:lvlJc w:val="left"/>
      <w:pPr>
        <w:tabs>
          <w:tab w:val="num" w:pos="1080"/>
        </w:tabs>
        <w:ind w:left="1080" w:hanging="360"/>
      </w:pPr>
      <w:rPr>
        <w:rFonts w:ascii="Arial" w:hAnsi="Arial" w:hint="default"/>
      </w:rPr>
    </w:lvl>
    <w:lvl w:ilvl="1" w:tplc="77BCD9C2">
      <w:start w:val="259"/>
      <w:numFmt w:val="bullet"/>
      <w:lvlText w:val="•"/>
      <w:lvlJc w:val="left"/>
      <w:pPr>
        <w:tabs>
          <w:tab w:val="num" w:pos="1800"/>
        </w:tabs>
        <w:ind w:left="1800" w:hanging="360"/>
      </w:pPr>
      <w:rPr>
        <w:rFonts w:ascii="Arial" w:hAnsi="Arial" w:hint="default"/>
      </w:rPr>
    </w:lvl>
    <w:lvl w:ilvl="2" w:tplc="AB8213DA">
      <w:start w:val="259"/>
      <w:numFmt w:val="bullet"/>
      <w:lvlText w:val="•"/>
      <w:lvlJc w:val="left"/>
      <w:pPr>
        <w:tabs>
          <w:tab w:val="num" w:pos="2520"/>
        </w:tabs>
        <w:ind w:left="2520" w:hanging="360"/>
      </w:pPr>
      <w:rPr>
        <w:rFonts w:ascii="Arial" w:hAnsi="Arial" w:hint="default"/>
      </w:rPr>
    </w:lvl>
    <w:lvl w:ilvl="3" w:tplc="19CE76C8" w:tentative="1">
      <w:start w:val="1"/>
      <w:numFmt w:val="bullet"/>
      <w:lvlText w:val="•"/>
      <w:lvlJc w:val="left"/>
      <w:pPr>
        <w:tabs>
          <w:tab w:val="num" w:pos="3240"/>
        </w:tabs>
        <w:ind w:left="3240" w:hanging="360"/>
      </w:pPr>
      <w:rPr>
        <w:rFonts w:ascii="Arial" w:hAnsi="Arial" w:hint="default"/>
      </w:rPr>
    </w:lvl>
    <w:lvl w:ilvl="4" w:tplc="68D09538" w:tentative="1">
      <w:start w:val="1"/>
      <w:numFmt w:val="bullet"/>
      <w:lvlText w:val="•"/>
      <w:lvlJc w:val="left"/>
      <w:pPr>
        <w:tabs>
          <w:tab w:val="num" w:pos="3960"/>
        </w:tabs>
        <w:ind w:left="3960" w:hanging="360"/>
      </w:pPr>
      <w:rPr>
        <w:rFonts w:ascii="Arial" w:hAnsi="Arial" w:hint="default"/>
      </w:rPr>
    </w:lvl>
    <w:lvl w:ilvl="5" w:tplc="14DC8ADE" w:tentative="1">
      <w:start w:val="1"/>
      <w:numFmt w:val="bullet"/>
      <w:lvlText w:val="•"/>
      <w:lvlJc w:val="left"/>
      <w:pPr>
        <w:tabs>
          <w:tab w:val="num" w:pos="4680"/>
        </w:tabs>
        <w:ind w:left="4680" w:hanging="360"/>
      </w:pPr>
      <w:rPr>
        <w:rFonts w:ascii="Arial" w:hAnsi="Arial" w:hint="default"/>
      </w:rPr>
    </w:lvl>
    <w:lvl w:ilvl="6" w:tplc="F5EE3CF8" w:tentative="1">
      <w:start w:val="1"/>
      <w:numFmt w:val="bullet"/>
      <w:lvlText w:val="•"/>
      <w:lvlJc w:val="left"/>
      <w:pPr>
        <w:tabs>
          <w:tab w:val="num" w:pos="5400"/>
        </w:tabs>
        <w:ind w:left="5400" w:hanging="360"/>
      </w:pPr>
      <w:rPr>
        <w:rFonts w:ascii="Arial" w:hAnsi="Arial" w:hint="default"/>
      </w:rPr>
    </w:lvl>
    <w:lvl w:ilvl="7" w:tplc="87DEF194" w:tentative="1">
      <w:start w:val="1"/>
      <w:numFmt w:val="bullet"/>
      <w:lvlText w:val="•"/>
      <w:lvlJc w:val="left"/>
      <w:pPr>
        <w:tabs>
          <w:tab w:val="num" w:pos="6120"/>
        </w:tabs>
        <w:ind w:left="6120" w:hanging="360"/>
      </w:pPr>
      <w:rPr>
        <w:rFonts w:ascii="Arial" w:hAnsi="Arial" w:hint="default"/>
      </w:rPr>
    </w:lvl>
    <w:lvl w:ilvl="8" w:tplc="7F6855FC" w:tentative="1">
      <w:start w:val="1"/>
      <w:numFmt w:val="bullet"/>
      <w:lvlText w:val="•"/>
      <w:lvlJc w:val="left"/>
      <w:pPr>
        <w:tabs>
          <w:tab w:val="num" w:pos="6840"/>
        </w:tabs>
        <w:ind w:left="6840" w:hanging="360"/>
      </w:pPr>
      <w:rPr>
        <w:rFonts w:ascii="Arial" w:hAnsi="Arial" w:hint="default"/>
      </w:rPr>
    </w:lvl>
  </w:abstractNum>
  <w:abstractNum w:abstractNumId="12" w15:restartNumberingAfterBreak="0">
    <w:nsid w:val="3C610A3B"/>
    <w:multiLevelType w:val="hybridMultilevel"/>
    <w:tmpl w:val="51383E90"/>
    <w:lvl w:ilvl="0" w:tplc="439286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3" w15:restartNumberingAfterBreak="0">
    <w:nsid w:val="40025128"/>
    <w:multiLevelType w:val="multilevel"/>
    <w:tmpl w:val="3F725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E3E58"/>
    <w:multiLevelType w:val="hybridMultilevel"/>
    <w:tmpl w:val="EC203BD4"/>
    <w:lvl w:ilvl="0" w:tplc="B01EFB20">
      <w:start w:val="1"/>
      <w:numFmt w:val="bullet"/>
      <w:lvlText w:val="•"/>
      <w:lvlJc w:val="left"/>
      <w:pPr>
        <w:tabs>
          <w:tab w:val="num" w:pos="720"/>
        </w:tabs>
        <w:ind w:left="720" w:hanging="360"/>
      </w:pPr>
      <w:rPr>
        <w:rFonts w:ascii="Arial" w:hAnsi="Arial" w:hint="default"/>
      </w:rPr>
    </w:lvl>
    <w:lvl w:ilvl="1" w:tplc="912E238A">
      <w:start w:val="259"/>
      <w:numFmt w:val="bullet"/>
      <w:lvlText w:val="•"/>
      <w:lvlJc w:val="left"/>
      <w:pPr>
        <w:tabs>
          <w:tab w:val="num" w:pos="1440"/>
        </w:tabs>
        <w:ind w:left="1440" w:hanging="360"/>
      </w:pPr>
      <w:rPr>
        <w:rFonts w:ascii="Arial" w:hAnsi="Arial" w:hint="default"/>
      </w:rPr>
    </w:lvl>
    <w:lvl w:ilvl="2" w:tplc="CDFA8A70">
      <w:start w:val="259"/>
      <w:numFmt w:val="bullet"/>
      <w:lvlText w:val="•"/>
      <w:lvlJc w:val="left"/>
      <w:pPr>
        <w:tabs>
          <w:tab w:val="num" w:pos="2160"/>
        </w:tabs>
        <w:ind w:left="2160" w:hanging="360"/>
      </w:pPr>
      <w:rPr>
        <w:rFonts w:ascii="Arial" w:hAnsi="Arial" w:hint="default"/>
      </w:rPr>
    </w:lvl>
    <w:lvl w:ilvl="3" w:tplc="8B3284D8" w:tentative="1">
      <w:start w:val="1"/>
      <w:numFmt w:val="bullet"/>
      <w:lvlText w:val="•"/>
      <w:lvlJc w:val="left"/>
      <w:pPr>
        <w:tabs>
          <w:tab w:val="num" w:pos="2880"/>
        </w:tabs>
        <w:ind w:left="2880" w:hanging="360"/>
      </w:pPr>
      <w:rPr>
        <w:rFonts w:ascii="Arial" w:hAnsi="Arial" w:hint="default"/>
      </w:rPr>
    </w:lvl>
    <w:lvl w:ilvl="4" w:tplc="C980E134" w:tentative="1">
      <w:start w:val="1"/>
      <w:numFmt w:val="bullet"/>
      <w:lvlText w:val="•"/>
      <w:lvlJc w:val="left"/>
      <w:pPr>
        <w:tabs>
          <w:tab w:val="num" w:pos="3600"/>
        </w:tabs>
        <w:ind w:left="3600" w:hanging="360"/>
      </w:pPr>
      <w:rPr>
        <w:rFonts w:ascii="Arial" w:hAnsi="Arial" w:hint="default"/>
      </w:rPr>
    </w:lvl>
    <w:lvl w:ilvl="5" w:tplc="0E9009B2" w:tentative="1">
      <w:start w:val="1"/>
      <w:numFmt w:val="bullet"/>
      <w:lvlText w:val="•"/>
      <w:lvlJc w:val="left"/>
      <w:pPr>
        <w:tabs>
          <w:tab w:val="num" w:pos="4320"/>
        </w:tabs>
        <w:ind w:left="4320" w:hanging="360"/>
      </w:pPr>
      <w:rPr>
        <w:rFonts w:ascii="Arial" w:hAnsi="Arial" w:hint="default"/>
      </w:rPr>
    </w:lvl>
    <w:lvl w:ilvl="6" w:tplc="30FA562E" w:tentative="1">
      <w:start w:val="1"/>
      <w:numFmt w:val="bullet"/>
      <w:lvlText w:val="•"/>
      <w:lvlJc w:val="left"/>
      <w:pPr>
        <w:tabs>
          <w:tab w:val="num" w:pos="5040"/>
        </w:tabs>
        <w:ind w:left="5040" w:hanging="360"/>
      </w:pPr>
      <w:rPr>
        <w:rFonts w:ascii="Arial" w:hAnsi="Arial" w:hint="default"/>
      </w:rPr>
    </w:lvl>
    <w:lvl w:ilvl="7" w:tplc="7F44E42E" w:tentative="1">
      <w:start w:val="1"/>
      <w:numFmt w:val="bullet"/>
      <w:lvlText w:val="•"/>
      <w:lvlJc w:val="left"/>
      <w:pPr>
        <w:tabs>
          <w:tab w:val="num" w:pos="5760"/>
        </w:tabs>
        <w:ind w:left="5760" w:hanging="360"/>
      </w:pPr>
      <w:rPr>
        <w:rFonts w:ascii="Arial" w:hAnsi="Arial" w:hint="default"/>
      </w:rPr>
    </w:lvl>
    <w:lvl w:ilvl="8" w:tplc="43A68B5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98125E5"/>
    <w:multiLevelType w:val="hybridMultilevel"/>
    <w:tmpl w:val="E3CA7CD4"/>
    <w:lvl w:ilvl="0" w:tplc="9802F56A">
      <w:start w:val="1"/>
      <w:numFmt w:val="bullet"/>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9B3576"/>
    <w:multiLevelType w:val="hybridMultilevel"/>
    <w:tmpl w:val="91B2C240"/>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06E08"/>
    <w:multiLevelType w:val="hybridMultilevel"/>
    <w:tmpl w:val="7832B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44457B"/>
    <w:multiLevelType w:val="hybridMultilevel"/>
    <w:tmpl w:val="718C9826"/>
    <w:lvl w:ilvl="0" w:tplc="5DF01C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D56C2E"/>
    <w:multiLevelType w:val="multilevel"/>
    <w:tmpl w:val="E8A6E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9027B2"/>
    <w:multiLevelType w:val="hybridMultilevel"/>
    <w:tmpl w:val="4BF0CA24"/>
    <w:lvl w:ilvl="0" w:tplc="E788D6F6">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B957DA"/>
    <w:multiLevelType w:val="hybridMultilevel"/>
    <w:tmpl w:val="327AD446"/>
    <w:lvl w:ilvl="0" w:tplc="3AAC4A1E">
      <w:start w:val="1"/>
      <w:numFmt w:val="bullet"/>
      <w:lvlText w:val="•"/>
      <w:lvlJc w:val="left"/>
      <w:pPr>
        <w:tabs>
          <w:tab w:val="num" w:pos="720"/>
        </w:tabs>
        <w:ind w:left="720" w:hanging="360"/>
      </w:pPr>
      <w:rPr>
        <w:rFonts w:ascii="Arial" w:hAnsi="Arial" w:hint="default"/>
      </w:rPr>
    </w:lvl>
    <w:lvl w:ilvl="1" w:tplc="E11EF730">
      <w:start w:val="259"/>
      <w:numFmt w:val="bullet"/>
      <w:lvlText w:val="•"/>
      <w:lvlJc w:val="left"/>
      <w:pPr>
        <w:tabs>
          <w:tab w:val="num" w:pos="1440"/>
        </w:tabs>
        <w:ind w:left="1440" w:hanging="360"/>
      </w:pPr>
      <w:rPr>
        <w:rFonts w:ascii="Arial" w:hAnsi="Arial" w:hint="default"/>
      </w:rPr>
    </w:lvl>
    <w:lvl w:ilvl="2" w:tplc="76DC3804" w:tentative="1">
      <w:start w:val="1"/>
      <w:numFmt w:val="bullet"/>
      <w:lvlText w:val="•"/>
      <w:lvlJc w:val="left"/>
      <w:pPr>
        <w:tabs>
          <w:tab w:val="num" w:pos="2160"/>
        </w:tabs>
        <w:ind w:left="2160" w:hanging="360"/>
      </w:pPr>
      <w:rPr>
        <w:rFonts w:ascii="Arial" w:hAnsi="Arial" w:hint="default"/>
      </w:rPr>
    </w:lvl>
    <w:lvl w:ilvl="3" w:tplc="4A8AFF78" w:tentative="1">
      <w:start w:val="1"/>
      <w:numFmt w:val="bullet"/>
      <w:lvlText w:val="•"/>
      <w:lvlJc w:val="left"/>
      <w:pPr>
        <w:tabs>
          <w:tab w:val="num" w:pos="2880"/>
        </w:tabs>
        <w:ind w:left="2880" w:hanging="360"/>
      </w:pPr>
      <w:rPr>
        <w:rFonts w:ascii="Arial" w:hAnsi="Arial" w:hint="default"/>
      </w:rPr>
    </w:lvl>
    <w:lvl w:ilvl="4" w:tplc="69C4233A" w:tentative="1">
      <w:start w:val="1"/>
      <w:numFmt w:val="bullet"/>
      <w:lvlText w:val="•"/>
      <w:lvlJc w:val="left"/>
      <w:pPr>
        <w:tabs>
          <w:tab w:val="num" w:pos="3600"/>
        </w:tabs>
        <w:ind w:left="3600" w:hanging="360"/>
      </w:pPr>
      <w:rPr>
        <w:rFonts w:ascii="Arial" w:hAnsi="Arial" w:hint="default"/>
      </w:rPr>
    </w:lvl>
    <w:lvl w:ilvl="5" w:tplc="E40C43B0" w:tentative="1">
      <w:start w:val="1"/>
      <w:numFmt w:val="bullet"/>
      <w:lvlText w:val="•"/>
      <w:lvlJc w:val="left"/>
      <w:pPr>
        <w:tabs>
          <w:tab w:val="num" w:pos="4320"/>
        </w:tabs>
        <w:ind w:left="4320" w:hanging="360"/>
      </w:pPr>
      <w:rPr>
        <w:rFonts w:ascii="Arial" w:hAnsi="Arial" w:hint="default"/>
      </w:rPr>
    </w:lvl>
    <w:lvl w:ilvl="6" w:tplc="381C0F96" w:tentative="1">
      <w:start w:val="1"/>
      <w:numFmt w:val="bullet"/>
      <w:lvlText w:val="•"/>
      <w:lvlJc w:val="left"/>
      <w:pPr>
        <w:tabs>
          <w:tab w:val="num" w:pos="5040"/>
        </w:tabs>
        <w:ind w:left="5040" w:hanging="360"/>
      </w:pPr>
      <w:rPr>
        <w:rFonts w:ascii="Arial" w:hAnsi="Arial" w:hint="default"/>
      </w:rPr>
    </w:lvl>
    <w:lvl w:ilvl="7" w:tplc="4928F9F2" w:tentative="1">
      <w:start w:val="1"/>
      <w:numFmt w:val="bullet"/>
      <w:lvlText w:val="•"/>
      <w:lvlJc w:val="left"/>
      <w:pPr>
        <w:tabs>
          <w:tab w:val="num" w:pos="5760"/>
        </w:tabs>
        <w:ind w:left="5760" w:hanging="360"/>
      </w:pPr>
      <w:rPr>
        <w:rFonts w:ascii="Arial" w:hAnsi="Arial" w:hint="default"/>
      </w:rPr>
    </w:lvl>
    <w:lvl w:ilvl="8" w:tplc="41EA08E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9E33CC4"/>
    <w:multiLevelType w:val="hybridMultilevel"/>
    <w:tmpl w:val="E52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2F3D1D"/>
    <w:multiLevelType w:val="hybridMultilevel"/>
    <w:tmpl w:val="E226752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72596F"/>
    <w:multiLevelType w:val="hybridMultilevel"/>
    <w:tmpl w:val="69509EDA"/>
    <w:lvl w:ilvl="0" w:tplc="8F3C7884">
      <w:start w:val="1"/>
      <w:numFmt w:val="bullet"/>
      <w:lvlText w:val="•"/>
      <w:lvlJc w:val="left"/>
      <w:pPr>
        <w:tabs>
          <w:tab w:val="num" w:pos="720"/>
        </w:tabs>
        <w:ind w:left="720" w:hanging="360"/>
      </w:pPr>
      <w:rPr>
        <w:rFonts w:ascii="Arial" w:hAnsi="Arial" w:hint="default"/>
      </w:rPr>
    </w:lvl>
    <w:lvl w:ilvl="1" w:tplc="D45685F4">
      <w:start w:val="259"/>
      <w:numFmt w:val="bullet"/>
      <w:lvlText w:val="•"/>
      <w:lvlJc w:val="left"/>
      <w:pPr>
        <w:tabs>
          <w:tab w:val="num" w:pos="1440"/>
        </w:tabs>
        <w:ind w:left="1440" w:hanging="360"/>
      </w:pPr>
      <w:rPr>
        <w:rFonts w:ascii="Arial" w:hAnsi="Arial" w:hint="default"/>
      </w:rPr>
    </w:lvl>
    <w:lvl w:ilvl="2" w:tplc="8138A0B2" w:tentative="1">
      <w:start w:val="1"/>
      <w:numFmt w:val="bullet"/>
      <w:lvlText w:val="•"/>
      <w:lvlJc w:val="left"/>
      <w:pPr>
        <w:tabs>
          <w:tab w:val="num" w:pos="2160"/>
        </w:tabs>
        <w:ind w:left="2160" w:hanging="360"/>
      </w:pPr>
      <w:rPr>
        <w:rFonts w:ascii="Arial" w:hAnsi="Arial" w:hint="default"/>
      </w:rPr>
    </w:lvl>
    <w:lvl w:ilvl="3" w:tplc="7788142A" w:tentative="1">
      <w:start w:val="1"/>
      <w:numFmt w:val="bullet"/>
      <w:lvlText w:val="•"/>
      <w:lvlJc w:val="left"/>
      <w:pPr>
        <w:tabs>
          <w:tab w:val="num" w:pos="2880"/>
        </w:tabs>
        <w:ind w:left="2880" w:hanging="360"/>
      </w:pPr>
      <w:rPr>
        <w:rFonts w:ascii="Arial" w:hAnsi="Arial" w:hint="default"/>
      </w:rPr>
    </w:lvl>
    <w:lvl w:ilvl="4" w:tplc="F7FABB1E" w:tentative="1">
      <w:start w:val="1"/>
      <w:numFmt w:val="bullet"/>
      <w:lvlText w:val="•"/>
      <w:lvlJc w:val="left"/>
      <w:pPr>
        <w:tabs>
          <w:tab w:val="num" w:pos="3600"/>
        </w:tabs>
        <w:ind w:left="3600" w:hanging="360"/>
      </w:pPr>
      <w:rPr>
        <w:rFonts w:ascii="Arial" w:hAnsi="Arial" w:hint="default"/>
      </w:rPr>
    </w:lvl>
    <w:lvl w:ilvl="5" w:tplc="F210EE1A" w:tentative="1">
      <w:start w:val="1"/>
      <w:numFmt w:val="bullet"/>
      <w:lvlText w:val="•"/>
      <w:lvlJc w:val="left"/>
      <w:pPr>
        <w:tabs>
          <w:tab w:val="num" w:pos="4320"/>
        </w:tabs>
        <w:ind w:left="4320" w:hanging="360"/>
      </w:pPr>
      <w:rPr>
        <w:rFonts w:ascii="Arial" w:hAnsi="Arial" w:hint="default"/>
      </w:rPr>
    </w:lvl>
    <w:lvl w:ilvl="6" w:tplc="0E201C84" w:tentative="1">
      <w:start w:val="1"/>
      <w:numFmt w:val="bullet"/>
      <w:lvlText w:val="•"/>
      <w:lvlJc w:val="left"/>
      <w:pPr>
        <w:tabs>
          <w:tab w:val="num" w:pos="5040"/>
        </w:tabs>
        <w:ind w:left="5040" w:hanging="360"/>
      </w:pPr>
      <w:rPr>
        <w:rFonts w:ascii="Arial" w:hAnsi="Arial" w:hint="default"/>
      </w:rPr>
    </w:lvl>
    <w:lvl w:ilvl="7" w:tplc="66344694" w:tentative="1">
      <w:start w:val="1"/>
      <w:numFmt w:val="bullet"/>
      <w:lvlText w:val="•"/>
      <w:lvlJc w:val="left"/>
      <w:pPr>
        <w:tabs>
          <w:tab w:val="num" w:pos="5760"/>
        </w:tabs>
        <w:ind w:left="5760" w:hanging="360"/>
      </w:pPr>
      <w:rPr>
        <w:rFonts w:ascii="Arial" w:hAnsi="Arial" w:hint="default"/>
      </w:rPr>
    </w:lvl>
    <w:lvl w:ilvl="8" w:tplc="226020A0"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9"/>
  </w:num>
  <w:num w:numId="3">
    <w:abstractNumId w:val="24"/>
  </w:num>
  <w:num w:numId="4">
    <w:abstractNumId w:val="14"/>
  </w:num>
  <w:num w:numId="5">
    <w:abstractNumId w:val="21"/>
  </w:num>
  <w:num w:numId="6">
    <w:abstractNumId w:val="3"/>
  </w:num>
  <w:num w:numId="7">
    <w:abstractNumId w:val="11"/>
  </w:num>
  <w:num w:numId="8">
    <w:abstractNumId w:val="0"/>
  </w:num>
  <w:num w:numId="9">
    <w:abstractNumId w:val="2"/>
  </w:num>
  <w:num w:numId="10">
    <w:abstractNumId w:val="5"/>
  </w:num>
  <w:num w:numId="11">
    <w:abstractNumId w:val="15"/>
  </w:num>
  <w:num w:numId="12">
    <w:abstractNumId w:val="16"/>
  </w:num>
  <w:num w:numId="13">
    <w:abstractNumId w:val="18"/>
  </w:num>
  <w:num w:numId="14">
    <w:abstractNumId w:val="7"/>
  </w:num>
  <w:num w:numId="15">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6"/>
  </w:num>
  <w:num w:numId="18">
    <w:abstractNumId w:val="20"/>
  </w:num>
  <w:num w:numId="19">
    <w:abstractNumId w:val="19"/>
  </w:num>
  <w:num w:numId="20">
    <w:abstractNumId w:val="17"/>
  </w:num>
  <w:num w:numId="21">
    <w:abstractNumId w:val="10"/>
  </w:num>
  <w:num w:numId="22">
    <w:abstractNumId w:val="1"/>
  </w:num>
  <w:num w:numId="23">
    <w:abstractNumId w:val="13"/>
  </w:num>
  <w:num w:numId="24">
    <w:abstractNumId w:val="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322"/>
    <w:rsid w:val="00001F60"/>
    <w:rsid w:val="00004354"/>
    <w:rsid w:val="0000512A"/>
    <w:rsid w:val="00011942"/>
    <w:rsid w:val="000131FC"/>
    <w:rsid w:val="00015D9B"/>
    <w:rsid w:val="00016835"/>
    <w:rsid w:val="000206E8"/>
    <w:rsid w:val="00020C2F"/>
    <w:rsid w:val="00020D37"/>
    <w:rsid w:val="00022AE7"/>
    <w:rsid w:val="00024AD6"/>
    <w:rsid w:val="000323C0"/>
    <w:rsid w:val="00032779"/>
    <w:rsid w:val="000350E2"/>
    <w:rsid w:val="000411C8"/>
    <w:rsid w:val="00043FFE"/>
    <w:rsid w:val="00044054"/>
    <w:rsid w:val="000444B4"/>
    <w:rsid w:val="0004695C"/>
    <w:rsid w:val="00047320"/>
    <w:rsid w:val="00050F5D"/>
    <w:rsid w:val="00060706"/>
    <w:rsid w:val="0006144A"/>
    <w:rsid w:val="00061C01"/>
    <w:rsid w:val="00067DC5"/>
    <w:rsid w:val="00071FD8"/>
    <w:rsid w:val="000744FA"/>
    <w:rsid w:val="00082A81"/>
    <w:rsid w:val="0008300C"/>
    <w:rsid w:val="00083388"/>
    <w:rsid w:val="0008383D"/>
    <w:rsid w:val="0008481D"/>
    <w:rsid w:val="00086E83"/>
    <w:rsid w:val="000939A6"/>
    <w:rsid w:val="00095D29"/>
    <w:rsid w:val="000964EF"/>
    <w:rsid w:val="000A116B"/>
    <w:rsid w:val="000A3946"/>
    <w:rsid w:val="000A4436"/>
    <w:rsid w:val="000A47A2"/>
    <w:rsid w:val="000A4AF5"/>
    <w:rsid w:val="000A608A"/>
    <w:rsid w:val="000A7768"/>
    <w:rsid w:val="000B0A20"/>
    <w:rsid w:val="000B253D"/>
    <w:rsid w:val="000B7F69"/>
    <w:rsid w:val="000C4153"/>
    <w:rsid w:val="000C59EB"/>
    <w:rsid w:val="000D2464"/>
    <w:rsid w:val="000E2052"/>
    <w:rsid w:val="000E285F"/>
    <w:rsid w:val="000F16F6"/>
    <w:rsid w:val="000F2E08"/>
    <w:rsid w:val="000F6CAC"/>
    <w:rsid w:val="001040A8"/>
    <w:rsid w:val="00104738"/>
    <w:rsid w:val="00106160"/>
    <w:rsid w:val="00111367"/>
    <w:rsid w:val="00112336"/>
    <w:rsid w:val="00121258"/>
    <w:rsid w:val="00121770"/>
    <w:rsid w:val="001275E5"/>
    <w:rsid w:val="001438B5"/>
    <w:rsid w:val="00147266"/>
    <w:rsid w:val="001476B4"/>
    <w:rsid w:val="00156723"/>
    <w:rsid w:val="001578E2"/>
    <w:rsid w:val="001601BD"/>
    <w:rsid w:val="001611A5"/>
    <w:rsid w:val="00162B8B"/>
    <w:rsid w:val="0016603A"/>
    <w:rsid w:val="00170D8F"/>
    <w:rsid w:val="00172522"/>
    <w:rsid w:val="00173549"/>
    <w:rsid w:val="001738DB"/>
    <w:rsid w:val="00173BFD"/>
    <w:rsid w:val="001758B5"/>
    <w:rsid w:val="001810FE"/>
    <w:rsid w:val="001823C8"/>
    <w:rsid w:val="00182BD0"/>
    <w:rsid w:val="00183803"/>
    <w:rsid w:val="00184F48"/>
    <w:rsid w:val="00185CAE"/>
    <w:rsid w:val="00187FCD"/>
    <w:rsid w:val="00191F4F"/>
    <w:rsid w:val="00192906"/>
    <w:rsid w:val="001A02D3"/>
    <w:rsid w:val="001A1BBE"/>
    <w:rsid w:val="001A28E2"/>
    <w:rsid w:val="001A3638"/>
    <w:rsid w:val="001A4AC3"/>
    <w:rsid w:val="001A68DA"/>
    <w:rsid w:val="001B040E"/>
    <w:rsid w:val="001B0480"/>
    <w:rsid w:val="001B137C"/>
    <w:rsid w:val="001B1C59"/>
    <w:rsid w:val="001B200E"/>
    <w:rsid w:val="001B2611"/>
    <w:rsid w:val="001B533C"/>
    <w:rsid w:val="001B564F"/>
    <w:rsid w:val="001B5BA0"/>
    <w:rsid w:val="001B7C4B"/>
    <w:rsid w:val="001C2694"/>
    <w:rsid w:val="001C29D6"/>
    <w:rsid w:val="001C4582"/>
    <w:rsid w:val="001C47B1"/>
    <w:rsid w:val="001C5145"/>
    <w:rsid w:val="001C542C"/>
    <w:rsid w:val="001C5844"/>
    <w:rsid w:val="001C7510"/>
    <w:rsid w:val="001D114B"/>
    <w:rsid w:val="001D28B9"/>
    <w:rsid w:val="001E062A"/>
    <w:rsid w:val="001E2624"/>
    <w:rsid w:val="001E43D7"/>
    <w:rsid w:val="001E6E4B"/>
    <w:rsid w:val="001F001E"/>
    <w:rsid w:val="001F1C53"/>
    <w:rsid w:val="001F3BE0"/>
    <w:rsid w:val="001F4609"/>
    <w:rsid w:val="001F75E8"/>
    <w:rsid w:val="00201B97"/>
    <w:rsid w:val="002031A6"/>
    <w:rsid w:val="002053C1"/>
    <w:rsid w:val="00205487"/>
    <w:rsid w:val="002060FB"/>
    <w:rsid w:val="002126ED"/>
    <w:rsid w:val="00220641"/>
    <w:rsid w:val="0023024B"/>
    <w:rsid w:val="00230534"/>
    <w:rsid w:val="00233B39"/>
    <w:rsid w:val="00235954"/>
    <w:rsid w:val="00235E96"/>
    <w:rsid w:val="00240DC1"/>
    <w:rsid w:val="002414B5"/>
    <w:rsid w:val="0024214F"/>
    <w:rsid w:val="00245E78"/>
    <w:rsid w:val="002467FB"/>
    <w:rsid w:val="00247DF7"/>
    <w:rsid w:val="0025077E"/>
    <w:rsid w:val="00255BC0"/>
    <w:rsid w:val="00255E42"/>
    <w:rsid w:val="00256AE3"/>
    <w:rsid w:val="0025716B"/>
    <w:rsid w:val="0026047D"/>
    <w:rsid w:val="00262C08"/>
    <w:rsid w:val="0026545C"/>
    <w:rsid w:val="00266073"/>
    <w:rsid w:val="00270B48"/>
    <w:rsid w:val="002712D9"/>
    <w:rsid w:val="0028252C"/>
    <w:rsid w:val="00283708"/>
    <w:rsid w:val="00284466"/>
    <w:rsid w:val="00284BE3"/>
    <w:rsid w:val="0029003E"/>
    <w:rsid w:val="002967CE"/>
    <w:rsid w:val="002A24BA"/>
    <w:rsid w:val="002A3A94"/>
    <w:rsid w:val="002A55EB"/>
    <w:rsid w:val="002A763A"/>
    <w:rsid w:val="002B20F9"/>
    <w:rsid w:val="002B2454"/>
    <w:rsid w:val="002B2C7E"/>
    <w:rsid w:val="002B5796"/>
    <w:rsid w:val="002B7748"/>
    <w:rsid w:val="002C07F8"/>
    <w:rsid w:val="002C10D3"/>
    <w:rsid w:val="002C1CA4"/>
    <w:rsid w:val="002C2154"/>
    <w:rsid w:val="002C5C02"/>
    <w:rsid w:val="002C6BA8"/>
    <w:rsid w:val="002C774D"/>
    <w:rsid w:val="002D7186"/>
    <w:rsid w:val="002D78A2"/>
    <w:rsid w:val="002E0BAC"/>
    <w:rsid w:val="002E13EB"/>
    <w:rsid w:val="002E31AF"/>
    <w:rsid w:val="002E4810"/>
    <w:rsid w:val="002E55A7"/>
    <w:rsid w:val="002E66B3"/>
    <w:rsid w:val="002E7D92"/>
    <w:rsid w:val="002F07F8"/>
    <w:rsid w:val="002F3E09"/>
    <w:rsid w:val="002F7667"/>
    <w:rsid w:val="00300962"/>
    <w:rsid w:val="00302D4E"/>
    <w:rsid w:val="00303EE7"/>
    <w:rsid w:val="00304946"/>
    <w:rsid w:val="00305271"/>
    <w:rsid w:val="00305D03"/>
    <w:rsid w:val="00307579"/>
    <w:rsid w:val="00314F51"/>
    <w:rsid w:val="00315A7A"/>
    <w:rsid w:val="0031638F"/>
    <w:rsid w:val="00316F38"/>
    <w:rsid w:val="00321BA7"/>
    <w:rsid w:val="003224B3"/>
    <w:rsid w:val="00324561"/>
    <w:rsid w:val="0033031A"/>
    <w:rsid w:val="003318E3"/>
    <w:rsid w:val="00331F23"/>
    <w:rsid w:val="00332F7A"/>
    <w:rsid w:val="00335522"/>
    <w:rsid w:val="00335E33"/>
    <w:rsid w:val="00335F97"/>
    <w:rsid w:val="003365F0"/>
    <w:rsid w:val="003416BC"/>
    <w:rsid w:val="00343FC7"/>
    <w:rsid w:val="0034646F"/>
    <w:rsid w:val="00351AC7"/>
    <w:rsid w:val="00351D96"/>
    <w:rsid w:val="00355E1A"/>
    <w:rsid w:val="00357742"/>
    <w:rsid w:val="00360083"/>
    <w:rsid w:val="0036151C"/>
    <w:rsid w:val="00363478"/>
    <w:rsid w:val="00371D25"/>
    <w:rsid w:val="003755AD"/>
    <w:rsid w:val="00391B70"/>
    <w:rsid w:val="00397893"/>
    <w:rsid w:val="003A08DB"/>
    <w:rsid w:val="003A3426"/>
    <w:rsid w:val="003B212C"/>
    <w:rsid w:val="003B43A6"/>
    <w:rsid w:val="003B582E"/>
    <w:rsid w:val="003B60D3"/>
    <w:rsid w:val="003B647B"/>
    <w:rsid w:val="003C1514"/>
    <w:rsid w:val="003C19A0"/>
    <w:rsid w:val="003C2072"/>
    <w:rsid w:val="003C618D"/>
    <w:rsid w:val="003D6343"/>
    <w:rsid w:val="003D6687"/>
    <w:rsid w:val="003D740C"/>
    <w:rsid w:val="003E327D"/>
    <w:rsid w:val="003E4CFA"/>
    <w:rsid w:val="003E5A71"/>
    <w:rsid w:val="003E644A"/>
    <w:rsid w:val="003F02D5"/>
    <w:rsid w:val="003F06A2"/>
    <w:rsid w:val="003F4391"/>
    <w:rsid w:val="003F515F"/>
    <w:rsid w:val="003F5414"/>
    <w:rsid w:val="003F5F51"/>
    <w:rsid w:val="004004F7"/>
    <w:rsid w:val="0040063C"/>
    <w:rsid w:val="0040299C"/>
    <w:rsid w:val="004150D2"/>
    <w:rsid w:val="00416D1D"/>
    <w:rsid w:val="00424322"/>
    <w:rsid w:val="00431CFA"/>
    <w:rsid w:val="00431F95"/>
    <w:rsid w:val="004366EF"/>
    <w:rsid w:val="00446958"/>
    <w:rsid w:val="004477B2"/>
    <w:rsid w:val="00450A19"/>
    <w:rsid w:val="0046354E"/>
    <w:rsid w:val="00466DED"/>
    <w:rsid w:val="00466EA5"/>
    <w:rsid w:val="00473054"/>
    <w:rsid w:val="0047391D"/>
    <w:rsid w:val="004806B2"/>
    <w:rsid w:val="00481502"/>
    <w:rsid w:val="00483620"/>
    <w:rsid w:val="00483E32"/>
    <w:rsid w:val="004850AA"/>
    <w:rsid w:val="00492549"/>
    <w:rsid w:val="00493240"/>
    <w:rsid w:val="00494965"/>
    <w:rsid w:val="00495363"/>
    <w:rsid w:val="00497B38"/>
    <w:rsid w:val="004A196F"/>
    <w:rsid w:val="004A2173"/>
    <w:rsid w:val="004A2659"/>
    <w:rsid w:val="004A5A1F"/>
    <w:rsid w:val="004B355A"/>
    <w:rsid w:val="004B3C9B"/>
    <w:rsid w:val="004B428E"/>
    <w:rsid w:val="004B6F0B"/>
    <w:rsid w:val="004C703A"/>
    <w:rsid w:val="004C7B1D"/>
    <w:rsid w:val="004D1C31"/>
    <w:rsid w:val="004D1EA4"/>
    <w:rsid w:val="004D20D2"/>
    <w:rsid w:val="004D45DB"/>
    <w:rsid w:val="004D5419"/>
    <w:rsid w:val="004D7643"/>
    <w:rsid w:val="004E06A1"/>
    <w:rsid w:val="004E7950"/>
    <w:rsid w:val="004E7F0D"/>
    <w:rsid w:val="004F3F75"/>
    <w:rsid w:val="004F765A"/>
    <w:rsid w:val="00504BBA"/>
    <w:rsid w:val="00506A8D"/>
    <w:rsid w:val="005070BE"/>
    <w:rsid w:val="00510451"/>
    <w:rsid w:val="0051555B"/>
    <w:rsid w:val="00515E92"/>
    <w:rsid w:val="00520A2E"/>
    <w:rsid w:val="00523433"/>
    <w:rsid w:val="00525B5D"/>
    <w:rsid w:val="00533CBC"/>
    <w:rsid w:val="005343D6"/>
    <w:rsid w:val="00534B5A"/>
    <w:rsid w:val="00534DA9"/>
    <w:rsid w:val="00540417"/>
    <w:rsid w:val="00540C27"/>
    <w:rsid w:val="00541842"/>
    <w:rsid w:val="00541E46"/>
    <w:rsid w:val="00542536"/>
    <w:rsid w:val="00547825"/>
    <w:rsid w:val="005506E6"/>
    <w:rsid w:val="00553E68"/>
    <w:rsid w:val="005547C6"/>
    <w:rsid w:val="00555888"/>
    <w:rsid w:val="00561915"/>
    <w:rsid w:val="00564150"/>
    <w:rsid w:val="005712A9"/>
    <w:rsid w:val="00571522"/>
    <w:rsid w:val="005715B3"/>
    <w:rsid w:val="005717C8"/>
    <w:rsid w:val="0057338E"/>
    <w:rsid w:val="005774AA"/>
    <w:rsid w:val="00582C53"/>
    <w:rsid w:val="00585253"/>
    <w:rsid w:val="00585369"/>
    <w:rsid w:val="00587597"/>
    <w:rsid w:val="005908D1"/>
    <w:rsid w:val="00590976"/>
    <w:rsid w:val="00592296"/>
    <w:rsid w:val="00592AFF"/>
    <w:rsid w:val="00592B83"/>
    <w:rsid w:val="00594E38"/>
    <w:rsid w:val="005954FD"/>
    <w:rsid w:val="00596F1B"/>
    <w:rsid w:val="005B2436"/>
    <w:rsid w:val="005B2EBE"/>
    <w:rsid w:val="005C26D6"/>
    <w:rsid w:val="005C2C5E"/>
    <w:rsid w:val="005C4D83"/>
    <w:rsid w:val="005C666B"/>
    <w:rsid w:val="005C78AB"/>
    <w:rsid w:val="005D124E"/>
    <w:rsid w:val="005D1377"/>
    <w:rsid w:val="005D2B88"/>
    <w:rsid w:val="005D3288"/>
    <w:rsid w:val="005D5DDA"/>
    <w:rsid w:val="005E1F90"/>
    <w:rsid w:val="005E4AAA"/>
    <w:rsid w:val="005E4DAD"/>
    <w:rsid w:val="005F2885"/>
    <w:rsid w:val="005F32F4"/>
    <w:rsid w:val="005F7186"/>
    <w:rsid w:val="00603AB2"/>
    <w:rsid w:val="00606390"/>
    <w:rsid w:val="0061237C"/>
    <w:rsid w:val="00612787"/>
    <w:rsid w:val="0061593D"/>
    <w:rsid w:val="006161B7"/>
    <w:rsid w:val="00624902"/>
    <w:rsid w:val="00625FF0"/>
    <w:rsid w:val="00632109"/>
    <w:rsid w:val="00637B2C"/>
    <w:rsid w:val="00646D12"/>
    <w:rsid w:val="00647645"/>
    <w:rsid w:val="006506FB"/>
    <w:rsid w:val="006538F4"/>
    <w:rsid w:val="00653E12"/>
    <w:rsid w:val="00654F3D"/>
    <w:rsid w:val="006566BF"/>
    <w:rsid w:val="00657546"/>
    <w:rsid w:val="00657D46"/>
    <w:rsid w:val="00665089"/>
    <w:rsid w:val="006657D8"/>
    <w:rsid w:val="00666349"/>
    <w:rsid w:val="00670684"/>
    <w:rsid w:val="00677534"/>
    <w:rsid w:val="00677DBE"/>
    <w:rsid w:val="00680EBA"/>
    <w:rsid w:val="0068240D"/>
    <w:rsid w:val="006874B4"/>
    <w:rsid w:val="00692240"/>
    <w:rsid w:val="00694D2C"/>
    <w:rsid w:val="00696FA1"/>
    <w:rsid w:val="006A681F"/>
    <w:rsid w:val="006A732D"/>
    <w:rsid w:val="006A7499"/>
    <w:rsid w:val="006B0F57"/>
    <w:rsid w:val="006C005E"/>
    <w:rsid w:val="006C65D6"/>
    <w:rsid w:val="006D04E1"/>
    <w:rsid w:val="006D1DCC"/>
    <w:rsid w:val="006D29C2"/>
    <w:rsid w:val="006D76E4"/>
    <w:rsid w:val="006E0BC0"/>
    <w:rsid w:val="006E3096"/>
    <w:rsid w:val="006E33C4"/>
    <w:rsid w:val="006E34D4"/>
    <w:rsid w:val="006E40AE"/>
    <w:rsid w:val="006E44ED"/>
    <w:rsid w:val="006E50F7"/>
    <w:rsid w:val="006E58FA"/>
    <w:rsid w:val="006E6EE0"/>
    <w:rsid w:val="006E7B3E"/>
    <w:rsid w:val="006F12F5"/>
    <w:rsid w:val="006F18B1"/>
    <w:rsid w:val="006F1CEF"/>
    <w:rsid w:val="006F5261"/>
    <w:rsid w:val="006F5266"/>
    <w:rsid w:val="006F5536"/>
    <w:rsid w:val="00701925"/>
    <w:rsid w:val="0070484B"/>
    <w:rsid w:val="00705142"/>
    <w:rsid w:val="00706439"/>
    <w:rsid w:val="0070649F"/>
    <w:rsid w:val="007107C2"/>
    <w:rsid w:val="007118E7"/>
    <w:rsid w:val="00711AF5"/>
    <w:rsid w:val="0071511F"/>
    <w:rsid w:val="007151F2"/>
    <w:rsid w:val="0072044A"/>
    <w:rsid w:val="00721C87"/>
    <w:rsid w:val="00723D0E"/>
    <w:rsid w:val="00726359"/>
    <w:rsid w:val="00735F49"/>
    <w:rsid w:val="0074604A"/>
    <w:rsid w:val="00746B3A"/>
    <w:rsid w:val="00747D8A"/>
    <w:rsid w:val="00750B91"/>
    <w:rsid w:val="00750CA0"/>
    <w:rsid w:val="0075173B"/>
    <w:rsid w:val="0075435F"/>
    <w:rsid w:val="00755E23"/>
    <w:rsid w:val="007569E0"/>
    <w:rsid w:val="00756DD4"/>
    <w:rsid w:val="00757A11"/>
    <w:rsid w:val="00757FCD"/>
    <w:rsid w:val="00762101"/>
    <w:rsid w:val="007627DC"/>
    <w:rsid w:val="00763A87"/>
    <w:rsid w:val="00766BDC"/>
    <w:rsid w:val="007703AA"/>
    <w:rsid w:val="00770ED6"/>
    <w:rsid w:val="0077392A"/>
    <w:rsid w:val="0077494B"/>
    <w:rsid w:val="0077721D"/>
    <w:rsid w:val="0078046F"/>
    <w:rsid w:val="00780B90"/>
    <w:rsid w:val="00785223"/>
    <w:rsid w:val="007865F2"/>
    <w:rsid w:val="00787FB8"/>
    <w:rsid w:val="0079088C"/>
    <w:rsid w:val="00790B45"/>
    <w:rsid w:val="00794109"/>
    <w:rsid w:val="007945DD"/>
    <w:rsid w:val="00796424"/>
    <w:rsid w:val="007A2852"/>
    <w:rsid w:val="007A3449"/>
    <w:rsid w:val="007B0025"/>
    <w:rsid w:val="007B21AB"/>
    <w:rsid w:val="007B3094"/>
    <w:rsid w:val="007B3C58"/>
    <w:rsid w:val="007B4BBE"/>
    <w:rsid w:val="007B5585"/>
    <w:rsid w:val="007B6794"/>
    <w:rsid w:val="007C259B"/>
    <w:rsid w:val="007C6A56"/>
    <w:rsid w:val="007C74DE"/>
    <w:rsid w:val="007E12FB"/>
    <w:rsid w:val="007E4BFA"/>
    <w:rsid w:val="007E5029"/>
    <w:rsid w:val="007E5ECF"/>
    <w:rsid w:val="007F0177"/>
    <w:rsid w:val="007F1003"/>
    <w:rsid w:val="007F365E"/>
    <w:rsid w:val="007F4B20"/>
    <w:rsid w:val="007F6F96"/>
    <w:rsid w:val="00800064"/>
    <w:rsid w:val="008039B6"/>
    <w:rsid w:val="00803AA9"/>
    <w:rsid w:val="00803E5F"/>
    <w:rsid w:val="008102C6"/>
    <w:rsid w:val="00812830"/>
    <w:rsid w:val="00815862"/>
    <w:rsid w:val="00816592"/>
    <w:rsid w:val="00816B37"/>
    <w:rsid w:val="00821148"/>
    <w:rsid w:val="0082565C"/>
    <w:rsid w:val="008322C0"/>
    <w:rsid w:val="00832B46"/>
    <w:rsid w:val="008335CE"/>
    <w:rsid w:val="00833AFB"/>
    <w:rsid w:val="00834074"/>
    <w:rsid w:val="0083453E"/>
    <w:rsid w:val="008353F8"/>
    <w:rsid w:val="00835B70"/>
    <w:rsid w:val="0083719D"/>
    <w:rsid w:val="0084118A"/>
    <w:rsid w:val="008430C4"/>
    <w:rsid w:val="00846036"/>
    <w:rsid w:val="00850D49"/>
    <w:rsid w:val="00852710"/>
    <w:rsid w:val="00857751"/>
    <w:rsid w:val="0086006B"/>
    <w:rsid w:val="00860876"/>
    <w:rsid w:val="00860E09"/>
    <w:rsid w:val="00866094"/>
    <w:rsid w:val="00876FF8"/>
    <w:rsid w:val="00882606"/>
    <w:rsid w:val="00887BFE"/>
    <w:rsid w:val="00891C95"/>
    <w:rsid w:val="00894142"/>
    <w:rsid w:val="008975A9"/>
    <w:rsid w:val="008A0D03"/>
    <w:rsid w:val="008A3F23"/>
    <w:rsid w:val="008A7624"/>
    <w:rsid w:val="008A7A4A"/>
    <w:rsid w:val="008B4E7B"/>
    <w:rsid w:val="008B538D"/>
    <w:rsid w:val="008C01D1"/>
    <w:rsid w:val="008C19F4"/>
    <w:rsid w:val="008C277A"/>
    <w:rsid w:val="008C57CB"/>
    <w:rsid w:val="008C780D"/>
    <w:rsid w:val="008D24C0"/>
    <w:rsid w:val="008D3735"/>
    <w:rsid w:val="008D5875"/>
    <w:rsid w:val="008D5EC5"/>
    <w:rsid w:val="008E047A"/>
    <w:rsid w:val="008E0481"/>
    <w:rsid w:val="008E0CAF"/>
    <w:rsid w:val="008E1785"/>
    <w:rsid w:val="008E2BB5"/>
    <w:rsid w:val="008E45CA"/>
    <w:rsid w:val="008E61C6"/>
    <w:rsid w:val="008E64B0"/>
    <w:rsid w:val="008E7AF0"/>
    <w:rsid w:val="008F2184"/>
    <w:rsid w:val="009012D3"/>
    <w:rsid w:val="00901CB1"/>
    <w:rsid w:val="00903772"/>
    <w:rsid w:val="00906891"/>
    <w:rsid w:val="00913BF8"/>
    <w:rsid w:val="00916F9E"/>
    <w:rsid w:val="00921B67"/>
    <w:rsid w:val="00924FBB"/>
    <w:rsid w:val="00927BD9"/>
    <w:rsid w:val="00932AFE"/>
    <w:rsid w:val="0093499D"/>
    <w:rsid w:val="00943B09"/>
    <w:rsid w:val="009458C9"/>
    <w:rsid w:val="00952AAF"/>
    <w:rsid w:val="00952E7D"/>
    <w:rsid w:val="009546DA"/>
    <w:rsid w:val="00954768"/>
    <w:rsid w:val="00963E8B"/>
    <w:rsid w:val="00964485"/>
    <w:rsid w:val="00964BA2"/>
    <w:rsid w:val="00965E22"/>
    <w:rsid w:val="00967AE8"/>
    <w:rsid w:val="00967EC7"/>
    <w:rsid w:val="00977EE9"/>
    <w:rsid w:val="00980D6A"/>
    <w:rsid w:val="00981F91"/>
    <w:rsid w:val="0098217F"/>
    <w:rsid w:val="009824C5"/>
    <w:rsid w:val="00985DAF"/>
    <w:rsid w:val="009861F6"/>
    <w:rsid w:val="00986966"/>
    <w:rsid w:val="00986B6B"/>
    <w:rsid w:val="009900E0"/>
    <w:rsid w:val="009943C8"/>
    <w:rsid w:val="00994C39"/>
    <w:rsid w:val="00995D78"/>
    <w:rsid w:val="00997653"/>
    <w:rsid w:val="00997CFC"/>
    <w:rsid w:val="009A4FB2"/>
    <w:rsid w:val="009A7436"/>
    <w:rsid w:val="009B24E6"/>
    <w:rsid w:val="009B38BB"/>
    <w:rsid w:val="009B3A78"/>
    <w:rsid w:val="009B48A3"/>
    <w:rsid w:val="009B5CF0"/>
    <w:rsid w:val="009B7696"/>
    <w:rsid w:val="009C0756"/>
    <w:rsid w:val="009C2EB1"/>
    <w:rsid w:val="009C5A6F"/>
    <w:rsid w:val="009C6C73"/>
    <w:rsid w:val="009C7A6C"/>
    <w:rsid w:val="009D0ADF"/>
    <w:rsid w:val="009D4C5E"/>
    <w:rsid w:val="009E44CE"/>
    <w:rsid w:val="009E670D"/>
    <w:rsid w:val="009E7B4B"/>
    <w:rsid w:val="009F389A"/>
    <w:rsid w:val="009F5453"/>
    <w:rsid w:val="009F6DB4"/>
    <w:rsid w:val="009F6E8C"/>
    <w:rsid w:val="00A014FF"/>
    <w:rsid w:val="00A01EEC"/>
    <w:rsid w:val="00A03F53"/>
    <w:rsid w:val="00A0407C"/>
    <w:rsid w:val="00A074DA"/>
    <w:rsid w:val="00A1160E"/>
    <w:rsid w:val="00A12DC4"/>
    <w:rsid w:val="00A15DAD"/>
    <w:rsid w:val="00A22F63"/>
    <w:rsid w:val="00A2375E"/>
    <w:rsid w:val="00A248BA"/>
    <w:rsid w:val="00A2684A"/>
    <w:rsid w:val="00A31506"/>
    <w:rsid w:val="00A31FB5"/>
    <w:rsid w:val="00A356BF"/>
    <w:rsid w:val="00A40D84"/>
    <w:rsid w:val="00A41DB8"/>
    <w:rsid w:val="00A440FA"/>
    <w:rsid w:val="00A5008B"/>
    <w:rsid w:val="00A51A21"/>
    <w:rsid w:val="00A51B24"/>
    <w:rsid w:val="00A53A04"/>
    <w:rsid w:val="00A57FBD"/>
    <w:rsid w:val="00A62C91"/>
    <w:rsid w:val="00A64FC1"/>
    <w:rsid w:val="00A7294C"/>
    <w:rsid w:val="00A7410F"/>
    <w:rsid w:val="00A76B0D"/>
    <w:rsid w:val="00A80FD3"/>
    <w:rsid w:val="00A82048"/>
    <w:rsid w:val="00A83625"/>
    <w:rsid w:val="00A86108"/>
    <w:rsid w:val="00A872E6"/>
    <w:rsid w:val="00A912DA"/>
    <w:rsid w:val="00A91DBB"/>
    <w:rsid w:val="00A93842"/>
    <w:rsid w:val="00A959BE"/>
    <w:rsid w:val="00A977BF"/>
    <w:rsid w:val="00AA53D8"/>
    <w:rsid w:val="00AA676B"/>
    <w:rsid w:val="00AB01D2"/>
    <w:rsid w:val="00AB371B"/>
    <w:rsid w:val="00AB3D39"/>
    <w:rsid w:val="00AB62D7"/>
    <w:rsid w:val="00AB7B52"/>
    <w:rsid w:val="00AC0A73"/>
    <w:rsid w:val="00AC2D29"/>
    <w:rsid w:val="00AD05DD"/>
    <w:rsid w:val="00AD065E"/>
    <w:rsid w:val="00AD082C"/>
    <w:rsid w:val="00AD10C0"/>
    <w:rsid w:val="00AD5090"/>
    <w:rsid w:val="00AD5BFE"/>
    <w:rsid w:val="00AD72D6"/>
    <w:rsid w:val="00AE0E81"/>
    <w:rsid w:val="00AE133F"/>
    <w:rsid w:val="00AE15EC"/>
    <w:rsid w:val="00AE2E29"/>
    <w:rsid w:val="00AE3F37"/>
    <w:rsid w:val="00AE4640"/>
    <w:rsid w:val="00AE5D12"/>
    <w:rsid w:val="00AE6447"/>
    <w:rsid w:val="00AE65AB"/>
    <w:rsid w:val="00AF18F8"/>
    <w:rsid w:val="00AF599D"/>
    <w:rsid w:val="00AF7EB3"/>
    <w:rsid w:val="00B01E97"/>
    <w:rsid w:val="00B020A3"/>
    <w:rsid w:val="00B11C4B"/>
    <w:rsid w:val="00B1514D"/>
    <w:rsid w:val="00B15746"/>
    <w:rsid w:val="00B178AC"/>
    <w:rsid w:val="00B214DF"/>
    <w:rsid w:val="00B24ED4"/>
    <w:rsid w:val="00B258ED"/>
    <w:rsid w:val="00B322F6"/>
    <w:rsid w:val="00B33022"/>
    <w:rsid w:val="00B35B24"/>
    <w:rsid w:val="00B37AE0"/>
    <w:rsid w:val="00B4684B"/>
    <w:rsid w:val="00B501C2"/>
    <w:rsid w:val="00B5206F"/>
    <w:rsid w:val="00B558FA"/>
    <w:rsid w:val="00B5630A"/>
    <w:rsid w:val="00B5650E"/>
    <w:rsid w:val="00B56A6F"/>
    <w:rsid w:val="00B62199"/>
    <w:rsid w:val="00B65785"/>
    <w:rsid w:val="00B65C2C"/>
    <w:rsid w:val="00B66561"/>
    <w:rsid w:val="00B6679E"/>
    <w:rsid w:val="00B703AD"/>
    <w:rsid w:val="00B7235B"/>
    <w:rsid w:val="00B733C0"/>
    <w:rsid w:val="00B73FCB"/>
    <w:rsid w:val="00B76309"/>
    <w:rsid w:val="00B81545"/>
    <w:rsid w:val="00B8213B"/>
    <w:rsid w:val="00B8396A"/>
    <w:rsid w:val="00B851A4"/>
    <w:rsid w:val="00B86936"/>
    <w:rsid w:val="00B87E8C"/>
    <w:rsid w:val="00B9396D"/>
    <w:rsid w:val="00B94BD5"/>
    <w:rsid w:val="00B9575E"/>
    <w:rsid w:val="00B957FD"/>
    <w:rsid w:val="00BA0EEF"/>
    <w:rsid w:val="00BA2EB6"/>
    <w:rsid w:val="00BA4EA8"/>
    <w:rsid w:val="00BA50F3"/>
    <w:rsid w:val="00BB41A0"/>
    <w:rsid w:val="00BB534E"/>
    <w:rsid w:val="00BC5C8B"/>
    <w:rsid w:val="00BD0A67"/>
    <w:rsid w:val="00BD16D6"/>
    <w:rsid w:val="00BD1892"/>
    <w:rsid w:val="00BD5281"/>
    <w:rsid w:val="00BE0B5D"/>
    <w:rsid w:val="00BE1086"/>
    <w:rsid w:val="00BE6321"/>
    <w:rsid w:val="00BE6FFC"/>
    <w:rsid w:val="00BE7D56"/>
    <w:rsid w:val="00BF0E12"/>
    <w:rsid w:val="00BF109D"/>
    <w:rsid w:val="00BF25EB"/>
    <w:rsid w:val="00BF43E8"/>
    <w:rsid w:val="00BF45F9"/>
    <w:rsid w:val="00C0081E"/>
    <w:rsid w:val="00C015F0"/>
    <w:rsid w:val="00C025ED"/>
    <w:rsid w:val="00C041BB"/>
    <w:rsid w:val="00C056C1"/>
    <w:rsid w:val="00C14A5E"/>
    <w:rsid w:val="00C14E62"/>
    <w:rsid w:val="00C20F18"/>
    <w:rsid w:val="00C22D99"/>
    <w:rsid w:val="00C26ACE"/>
    <w:rsid w:val="00C27A1A"/>
    <w:rsid w:val="00C354B5"/>
    <w:rsid w:val="00C358D2"/>
    <w:rsid w:val="00C3714C"/>
    <w:rsid w:val="00C413DA"/>
    <w:rsid w:val="00C50436"/>
    <w:rsid w:val="00C53612"/>
    <w:rsid w:val="00C56914"/>
    <w:rsid w:val="00C56C28"/>
    <w:rsid w:val="00C56DC2"/>
    <w:rsid w:val="00C61134"/>
    <w:rsid w:val="00C6121D"/>
    <w:rsid w:val="00C615F1"/>
    <w:rsid w:val="00C64789"/>
    <w:rsid w:val="00C708C9"/>
    <w:rsid w:val="00C713B8"/>
    <w:rsid w:val="00C76F98"/>
    <w:rsid w:val="00C81019"/>
    <w:rsid w:val="00C82A79"/>
    <w:rsid w:val="00C847C2"/>
    <w:rsid w:val="00C8589F"/>
    <w:rsid w:val="00C86E43"/>
    <w:rsid w:val="00C946BB"/>
    <w:rsid w:val="00C951E5"/>
    <w:rsid w:val="00C96EF9"/>
    <w:rsid w:val="00CA1A19"/>
    <w:rsid w:val="00CA541F"/>
    <w:rsid w:val="00CA671B"/>
    <w:rsid w:val="00CB469F"/>
    <w:rsid w:val="00CC268B"/>
    <w:rsid w:val="00CC4FA6"/>
    <w:rsid w:val="00CC54DA"/>
    <w:rsid w:val="00CD19E7"/>
    <w:rsid w:val="00CD6FAF"/>
    <w:rsid w:val="00CD7914"/>
    <w:rsid w:val="00CE0A9A"/>
    <w:rsid w:val="00CE1563"/>
    <w:rsid w:val="00CE3395"/>
    <w:rsid w:val="00CE3E3F"/>
    <w:rsid w:val="00CE56CA"/>
    <w:rsid w:val="00CE59DB"/>
    <w:rsid w:val="00CE7C30"/>
    <w:rsid w:val="00CF0F6F"/>
    <w:rsid w:val="00CF4987"/>
    <w:rsid w:val="00CF6756"/>
    <w:rsid w:val="00CF6C99"/>
    <w:rsid w:val="00CF7149"/>
    <w:rsid w:val="00D0093C"/>
    <w:rsid w:val="00D025BD"/>
    <w:rsid w:val="00D06734"/>
    <w:rsid w:val="00D07931"/>
    <w:rsid w:val="00D23BBF"/>
    <w:rsid w:val="00D24B93"/>
    <w:rsid w:val="00D261A2"/>
    <w:rsid w:val="00D26645"/>
    <w:rsid w:val="00D2794B"/>
    <w:rsid w:val="00D30193"/>
    <w:rsid w:val="00D31D80"/>
    <w:rsid w:val="00D358C2"/>
    <w:rsid w:val="00D3759B"/>
    <w:rsid w:val="00D42097"/>
    <w:rsid w:val="00D4418E"/>
    <w:rsid w:val="00D4728E"/>
    <w:rsid w:val="00D5619F"/>
    <w:rsid w:val="00D6070E"/>
    <w:rsid w:val="00D64AB5"/>
    <w:rsid w:val="00D703E4"/>
    <w:rsid w:val="00D72407"/>
    <w:rsid w:val="00D73E82"/>
    <w:rsid w:val="00D7599F"/>
    <w:rsid w:val="00D75E29"/>
    <w:rsid w:val="00D7689C"/>
    <w:rsid w:val="00D77642"/>
    <w:rsid w:val="00D83EB8"/>
    <w:rsid w:val="00D84823"/>
    <w:rsid w:val="00D86C00"/>
    <w:rsid w:val="00D96FE9"/>
    <w:rsid w:val="00DA3346"/>
    <w:rsid w:val="00DA3361"/>
    <w:rsid w:val="00DA4947"/>
    <w:rsid w:val="00DA51B4"/>
    <w:rsid w:val="00DA6271"/>
    <w:rsid w:val="00DB1B8C"/>
    <w:rsid w:val="00DB2F44"/>
    <w:rsid w:val="00DB469E"/>
    <w:rsid w:val="00DC15CC"/>
    <w:rsid w:val="00DC4400"/>
    <w:rsid w:val="00DC5047"/>
    <w:rsid w:val="00DC6E2D"/>
    <w:rsid w:val="00DD6E34"/>
    <w:rsid w:val="00DE05AD"/>
    <w:rsid w:val="00DE27FF"/>
    <w:rsid w:val="00DE3261"/>
    <w:rsid w:val="00DE36CD"/>
    <w:rsid w:val="00DE4140"/>
    <w:rsid w:val="00DE591D"/>
    <w:rsid w:val="00DF3645"/>
    <w:rsid w:val="00DF47DB"/>
    <w:rsid w:val="00DF4CEC"/>
    <w:rsid w:val="00DF7D70"/>
    <w:rsid w:val="00E01C15"/>
    <w:rsid w:val="00E0277F"/>
    <w:rsid w:val="00E0373F"/>
    <w:rsid w:val="00E2343C"/>
    <w:rsid w:val="00E23559"/>
    <w:rsid w:val="00E340B6"/>
    <w:rsid w:val="00E4028D"/>
    <w:rsid w:val="00E419A8"/>
    <w:rsid w:val="00E4303E"/>
    <w:rsid w:val="00E45ADE"/>
    <w:rsid w:val="00E46A16"/>
    <w:rsid w:val="00E50449"/>
    <w:rsid w:val="00E50D98"/>
    <w:rsid w:val="00E50EE8"/>
    <w:rsid w:val="00E57E5C"/>
    <w:rsid w:val="00E605F7"/>
    <w:rsid w:val="00E61C8E"/>
    <w:rsid w:val="00E63C50"/>
    <w:rsid w:val="00E64DC0"/>
    <w:rsid w:val="00E67DDD"/>
    <w:rsid w:val="00E7157E"/>
    <w:rsid w:val="00E729AD"/>
    <w:rsid w:val="00E747A7"/>
    <w:rsid w:val="00E757A4"/>
    <w:rsid w:val="00E76F93"/>
    <w:rsid w:val="00E84A45"/>
    <w:rsid w:val="00E85A86"/>
    <w:rsid w:val="00E90C71"/>
    <w:rsid w:val="00E91EEA"/>
    <w:rsid w:val="00E93981"/>
    <w:rsid w:val="00E9508B"/>
    <w:rsid w:val="00EA123B"/>
    <w:rsid w:val="00EA1300"/>
    <w:rsid w:val="00EA274D"/>
    <w:rsid w:val="00EA3737"/>
    <w:rsid w:val="00EA473C"/>
    <w:rsid w:val="00EA5A8D"/>
    <w:rsid w:val="00EA5E1B"/>
    <w:rsid w:val="00EB1908"/>
    <w:rsid w:val="00EB55BD"/>
    <w:rsid w:val="00EC29D2"/>
    <w:rsid w:val="00EC4A81"/>
    <w:rsid w:val="00EC6160"/>
    <w:rsid w:val="00EC6227"/>
    <w:rsid w:val="00EC66BD"/>
    <w:rsid w:val="00EC75F4"/>
    <w:rsid w:val="00ED020C"/>
    <w:rsid w:val="00ED4423"/>
    <w:rsid w:val="00ED6786"/>
    <w:rsid w:val="00EE02B4"/>
    <w:rsid w:val="00EE04C8"/>
    <w:rsid w:val="00EE29BE"/>
    <w:rsid w:val="00EE45B5"/>
    <w:rsid w:val="00EE53E1"/>
    <w:rsid w:val="00EE7180"/>
    <w:rsid w:val="00EF5809"/>
    <w:rsid w:val="00EF66A3"/>
    <w:rsid w:val="00EF671F"/>
    <w:rsid w:val="00EF7853"/>
    <w:rsid w:val="00F00A02"/>
    <w:rsid w:val="00F05947"/>
    <w:rsid w:val="00F0646B"/>
    <w:rsid w:val="00F06725"/>
    <w:rsid w:val="00F13321"/>
    <w:rsid w:val="00F14A32"/>
    <w:rsid w:val="00F1699E"/>
    <w:rsid w:val="00F17E6A"/>
    <w:rsid w:val="00F20DCB"/>
    <w:rsid w:val="00F21474"/>
    <w:rsid w:val="00F24306"/>
    <w:rsid w:val="00F2765A"/>
    <w:rsid w:val="00F34A71"/>
    <w:rsid w:val="00F34AE9"/>
    <w:rsid w:val="00F364E0"/>
    <w:rsid w:val="00F37C8F"/>
    <w:rsid w:val="00F402F4"/>
    <w:rsid w:val="00F42F39"/>
    <w:rsid w:val="00F52FCC"/>
    <w:rsid w:val="00F60618"/>
    <w:rsid w:val="00F60C95"/>
    <w:rsid w:val="00F6631C"/>
    <w:rsid w:val="00F80D01"/>
    <w:rsid w:val="00F958CF"/>
    <w:rsid w:val="00F95C5F"/>
    <w:rsid w:val="00FA1983"/>
    <w:rsid w:val="00FA3A1C"/>
    <w:rsid w:val="00FA789B"/>
    <w:rsid w:val="00FB11C8"/>
    <w:rsid w:val="00FB238F"/>
    <w:rsid w:val="00FB2CC2"/>
    <w:rsid w:val="00FB43F6"/>
    <w:rsid w:val="00FB457F"/>
    <w:rsid w:val="00FC2579"/>
    <w:rsid w:val="00FC350F"/>
    <w:rsid w:val="00FC43EA"/>
    <w:rsid w:val="00FC54C4"/>
    <w:rsid w:val="00FC58FB"/>
    <w:rsid w:val="00FC5C40"/>
    <w:rsid w:val="00FC7305"/>
    <w:rsid w:val="00FD2816"/>
    <w:rsid w:val="00FD2EC9"/>
    <w:rsid w:val="00FD3AA2"/>
    <w:rsid w:val="00FD3CF3"/>
    <w:rsid w:val="00FD3F77"/>
    <w:rsid w:val="00FD6E1D"/>
    <w:rsid w:val="00FE0641"/>
    <w:rsid w:val="00FE4711"/>
    <w:rsid w:val="00FE4760"/>
    <w:rsid w:val="00FE4F38"/>
    <w:rsid w:val="00FE56C9"/>
    <w:rsid w:val="00FE5AAD"/>
    <w:rsid w:val="00FE63D7"/>
    <w:rsid w:val="00FE7768"/>
    <w:rsid w:val="00FF2FE1"/>
    <w:rsid w:val="00FF431D"/>
    <w:rsid w:val="00FF4363"/>
    <w:rsid w:val="00FF4A18"/>
    <w:rsid w:val="00FF4AA6"/>
    <w:rsid w:val="00FF6619"/>
    <w:rsid w:val="00FF6B01"/>
    <w:rsid w:val="00FF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2C16"/>
  <w15:docId w15:val="{25CA1CF7-C7E8-40FB-A44D-35BCE9E7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096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00962"/>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D6343"/>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Heading5Char">
    <w:name w:val="Heading 5 Char"/>
    <w:basedOn w:val="DefaultParagraphFont"/>
    <w:link w:val="Heading5"/>
    <w:uiPriority w:val="9"/>
    <w:rsid w:val="0030096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rsid w:val="0030096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rsid w:val="003D6343"/>
    <w:rPr>
      <w:rFonts w:asciiTheme="majorHAnsi" w:eastAsiaTheme="majorEastAsia" w:hAnsiTheme="majorHAnsi" w:cstheme="majorBidi"/>
      <w:i/>
      <w:iCs/>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180331">
      <w:bodyDiv w:val="1"/>
      <w:marLeft w:val="0"/>
      <w:marRight w:val="0"/>
      <w:marTop w:val="0"/>
      <w:marBottom w:val="0"/>
      <w:divBdr>
        <w:top w:val="none" w:sz="0" w:space="0" w:color="auto"/>
        <w:left w:val="none" w:sz="0" w:space="0" w:color="auto"/>
        <w:bottom w:val="none" w:sz="0" w:space="0" w:color="auto"/>
        <w:right w:val="none" w:sz="0" w:space="0" w:color="auto"/>
      </w:divBdr>
      <w:divsChild>
        <w:div w:id="1412972849">
          <w:marLeft w:val="360"/>
          <w:marRight w:val="0"/>
          <w:marTop w:val="200"/>
          <w:marBottom w:val="0"/>
          <w:divBdr>
            <w:top w:val="none" w:sz="0" w:space="0" w:color="auto"/>
            <w:left w:val="none" w:sz="0" w:space="0" w:color="auto"/>
            <w:bottom w:val="none" w:sz="0" w:space="0" w:color="auto"/>
            <w:right w:val="none" w:sz="0" w:space="0" w:color="auto"/>
          </w:divBdr>
        </w:div>
        <w:div w:id="1524593004">
          <w:marLeft w:val="1080"/>
          <w:marRight w:val="0"/>
          <w:marTop w:val="100"/>
          <w:marBottom w:val="0"/>
          <w:divBdr>
            <w:top w:val="none" w:sz="0" w:space="0" w:color="auto"/>
            <w:left w:val="none" w:sz="0" w:space="0" w:color="auto"/>
            <w:bottom w:val="none" w:sz="0" w:space="0" w:color="auto"/>
            <w:right w:val="none" w:sz="0" w:space="0" w:color="auto"/>
          </w:divBdr>
        </w:div>
        <w:div w:id="1226725824">
          <w:marLeft w:val="1800"/>
          <w:marRight w:val="0"/>
          <w:marTop w:val="100"/>
          <w:marBottom w:val="0"/>
          <w:divBdr>
            <w:top w:val="none" w:sz="0" w:space="0" w:color="auto"/>
            <w:left w:val="none" w:sz="0" w:space="0" w:color="auto"/>
            <w:bottom w:val="none" w:sz="0" w:space="0" w:color="auto"/>
            <w:right w:val="none" w:sz="0" w:space="0" w:color="auto"/>
          </w:divBdr>
        </w:div>
        <w:div w:id="1305163632">
          <w:marLeft w:val="1800"/>
          <w:marRight w:val="0"/>
          <w:marTop w:val="100"/>
          <w:marBottom w:val="0"/>
          <w:divBdr>
            <w:top w:val="none" w:sz="0" w:space="0" w:color="auto"/>
            <w:left w:val="none" w:sz="0" w:space="0" w:color="auto"/>
            <w:bottom w:val="none" w:sz="0" w:space="0" w:color="auto"/>
            <w:right w:val="none" w:sz="0" w:space="0" w:color="auto"/>
          </w:divBdr>
        </w:div>
        <w:div w:id="1070347355">
          <w:marLeft w:val="360"/>
          <w:marRight w:val="0"/>
          <w:marTop w:val="200"/>
          <w:marBottom w:val="0"/>
          <w:divBdr>
            <w:top w:val="none" w:sz="0" w:space="0" w:color="auto"/>
            <w:left w:val="none" w:sz="0" w:space="0" w:color="auto"/>
            <w:bottom w:val="none" w:sz="0" w:space="0" w:color="auto"/>
            <w:right w:val="none" w:sz="0" w:space="0" w:color="auto"/>
          </w:divBdr>
        </w:div>
      </w:divsChild>
    </w:div>
    <w:div w:id="502086467">
      <w:bodyDiv w:val="1"/>
      <w:marLeft w:val="0"/>
      <w:marRight w:val="0"/>
      <w:marTop w:val="0"/>
      <w:marBottom w:val="0"/>
      <w:divBdr>
        <w:top w:val="none" w:sz="0" w:space="0" w:color="auto"/>
        <w:left w:val="none" w:sz="0" w:space="0" w:color="auto"/>
        <w:bottom w:val="none" w:sz="0" w:space="0" w:color="auto"/>
        <w:right w:val="none" w:sz="0" w:space="0" w:color="auto"/>
      </w:divBdr>
      <w:divsChild>
        <w:div w:id="1722094811">
          <w:marLeft w:val="0"/>
          <w:marRight w:val="0"/>
          <w:marTop w:val="0"/>
          <w:marBottom w:val="0"/>
          <w:divBdr>
            <w:top w:val="none" w:sz="0" w:space="0" w:color="auto"/>
            <w:left w:val="none" w:sz="0" w:space="0" w:color="auto"/>
            <w:bottom w:val="none" w:sz="0" w:space="0" w:color="auto"/>
            <w:right w:val="none" w:sz="0" w:space="0" w:color="auto"/>
          </w:divBdr>
        </w:div>
      </w:divsChild>
    </w:div>
    <w:div w:id="559486601">
      <w:bodyDiv w:val="1"/>
      <w:marLeft w:val="0"/>
      <w:marRight w:val="0"/>
      <w:marTop w:val="0"/>
      <w:marBottom w:val="0"/>
      <w:divBdr>
        <w:top w:val="none" w:sz="0" w:space="0" w:color="auto"/>
        <w:left w:val="none" w:sz="0" w:space="0" w:color="auto"/>
        <w:bottom w:val="none" w:sz="0" w:space="0" w:color="auto"/>
        <w:right w:val="none" w:sz="0" w:space="0" w:color="auto"/>
      </w:divBdr>
    </w:div>
    <w:div w:id="567039152">
      <w:bodyDiv w:val="1"/>
      <w:marLeft w:val="0"/>
      <w:marRight w:val="0"/>
      <w:marTop w:val="0"/>
      <w:marBottom w:val="0"/>
      <w:divBdr>
        <w:top w:val="none" w:sz="0" w:space="0" w:color="auto"/>
        <w:left w:val="none" w:sz="0" w:space="0" w:color="auto"/>
        <w:bottom w:val="none" w:sz="0" w:space="0" w:color="auto"/>
        <w:right w:val="none" w:sz="0" w:space="0" w:color="auto"/>
      </w:divBdr>
      <w:divsChild>
        <w:div w:id="1143347676">
          <w:marLeft w:val="360"/>
          <w:marRight w:val="0"/>
          <w:marTop w:val="200"/>
          <w:marBottom w:val="0"/>
          <w:divBdr>
            <w:top w:val="none" w:sz="0" w:space="0" w:color="auto"/>
            <w:left w:val="none" w:sz="0" w:space="0" w:color="auto"/>
            <w:bottom w:val="none" w:sz="0" w:space="0" w:color="auto"/>
            <w:right w:val="none" w:sz="0" w:space="0" w:color="auto"/>
          </w:divBdr>
        </w:div>
        <w:div w:id="1476408729">
          <w:marLeft w:val="1080"/>
          <w:marRight w:val="0"/>
          <w:marTop w:val="100"/>
          <w:marBottom w:val="0"/>
          <w:divBdr>
            <w:top w:val="none" w:sz="0" w:space="0" w:color="auto"/>
            <w:left w:val="none" w:sz="0" w:space="0" w:color="auto"/>
            <w:bottom w:val="none" w:sz="0" w:space="0" w:color="auto"/>
            <w:right w:val="none" w:sz="0" w:space="0" w:color="auto"/>
          </w:divBdr>
        </w:div>
        <w:div w:id="562300475">
          <w:marLeft w:val="1800"/>
          <w:marRight w:val="0"/>
          <w:marTop w:val="100"/>
          <w:marBottom w:val="0"/>
          <w:divBdr>
            <w:top w:val="none" w:sz="0" w:space="0" w:color="auto"/>
            <w:left w:val="none" w:sz="0" w:space="0" w:color="auto"/>
            <w:bottom w:val="none" w:sz="0" w:space="0" w:color="auto"/>
            <w:right w:val="none" w:sz="0" w:space="0" w:color="auto"/>
          </w:divBdr>
        </w:div>
        <w:div w:id="1067604345">
          <w:marLeft w:val="1080"/>
          <w:marRight w:val="0"/>
          <w:marTop w:val="100"/>
          <w:marBottom w:val="0"/>
          <w:divBdr>
            <w:top w:val="none" w:sz="0" w:space="0" w:color="auto"/>
            <w:left w:val="none" w:sz="0" w:space="0" w:color="auto"/>
            <w:bottom w:val="none" w:sz="0" w:space="0" w:color="auto"/>
            <w:right w:val="none" w:sz="0" w:space="0" w:color="auto"/>
          </w:divBdr>
        </w:div>
        <w:div w:id="1889606044">
          <w:marLeft w:val="1800"/>
          <w:marRight w:val="0"/>
          <w:marTop w:val="100"/>
          <w:marBottom w:val="0"/>
          <w:divBdr>
            <w:top w:val="none" w:sz="0" w:space="0" w:color="auto"/>
            <w:left w:val="none" w:sz="0" w:space="0" w:color="auto"/>
            <w:bottom w:val="none" w:sz="0" w:space="0" w:color="auto"/>
            <w:right w:val="none" w:sz="0" w:space="0" w:color="auto"/>
          </w:divBdr>
        </w:div>
        <w:div w:id="1723406531">
          <w:marLeft w:val="1080"/>
          <w:marRight w:val="0"/>
          <w:marTop w:val="100"/>
          <w:marBottom w:val="0"/>
          <w:divBdr>
            <w:top w:val="none" w:sz="0" w:space="0" w:color="auto"/>
            <w:left w:val="none" w:sz="0" w:space="0" w:color="auto"/>
            <w:bottom w:val="none" w:sz="0" w:space="0" w:color="auto"/>
            <w:right w:val="none" w:sz="0" w:space="0" w:color="auto"/>
          </w:divBdr>
        </w:div>
        <w:div w:id="1175729945">
          <w:marLeft w:val="1800"/>
          <w:marRight w:val="0"/>
          <w:marTop w:val="100"/>
          <w:marBottom w:val="0"/>
          <w:divBdr>
            <w:top w:val="none" w:sz="0" w:space="0" w:color="auto"/>
            <w:left w:val="none" w:sz="0" w:space="0" w:color="auto"/>
            <w:bottom w:val="none" w:sz="0" w:space="0" w:color="auto"/>
            <w:right w:val="none" w:sz="0" w:space="0" w:color="auto"/>
          </w:divBdr>
        </w:div>
        <w:div w:id="909845725">
          <w:marLeft w:val="1080"/>
          <w:marRight w:val="0"/>
          <w:marTop w:val="100"/>
          <w:marBottom w:val="0"/>
          <w:divBdr>
            <w:top w:val="none" w:sz="0" w:space="0" w:color="auto"/>
            <w:left w:val="none" w:sz="0" w:space="0" w:color="auto"/>
            <w:bottom w:val="none" w:sz="0" w:space="0" w:color="auto"/>
            <w:right w:val="none" w:sz="0" w:space="0" w:color="auto"/>
          </w:divBdr>
        </w:div>
        <w:div w:id="309601585">
          <w:marLeft w:val="1800"/>
          <w:marRight w:val="0"/>
          <w:marTop w:val="100"/>
          <w:marBottom w:val="0"/>
          <w:divBdr>
            <w:top w:val="none" w:sz="0" w:space="0" w:color="auto"/>
            <w:left w:val="none" w:sz="0" w:space="0" w:color="auto"/>
            <w:bottom w:val="none" w:sz="0" w:space="0" w:color="auto"/>
            <w:right w:val="none" w:sz="0" w:space="0" w:color="auto"/>
          </w:divBdr>
        </w:div>
        <w:div w:id="1291470407">
          <w:marLeft w:val="1800"/>
          <w:marRight w:val="0"/>
          <w:marTop w:val="100"/>
          <w:marBottom w:val="0"/>
          <w:divBdr>
            <w:top w:val="none" w:sz="0" w:space="0" w:color="auto"/>
            <w:left w:val="none" w:sz="0" w:space="0" w:color="auto"/>
            <w:bottom w:val="none" w:sz="0" w:space="0" w:color="auto"/>
            <w:right w:val="none" w:sz="0" w:space="0" w:color="auto"/>
          </w:divBdr>
        </w:div>
        <w:div w:id="1874347784">
          <w:marLeft w:val="1080"/>
          <w:marRight w:val="0"/>
          <w:marTop w:val="100"/>
          <w:marBottom w:val="0"/>
          <w:divBdr>
            <w:top w:val="none" w:sz="0" w:space="0" w:color="auto"/>
            <w:left w:val="none" w:sz="0" w:space="0" w:color="auto"/>
            <w:bottom w:val="none" w:sz="0" w:space="0" w:color="auto"/>
            <w:right w:val="none" w:sz="0" w:space="0" w:color="auto"/>
          </w:divBdr>
        </w:div>
        <w:div w:id="396562554">
          <w:marLeft w:val="1800"/>
          <w:marRight w:val="0"/>
          <w:marTop w:val="100"/>
          <w:marBottom w:val="0"/>
          <w:divBdr>
            <w:top w:val="none" w:sz="0" w:space="0" w:color="auto"/>
            <w:left w:val="none" w:sz="0" w:space="0" w:color="auto"/>
            <w:bottom w:val="none" w:sz="0" w:space="0" w:color="auto"/>
            <w:right w:val="none" w:sz="0" w:space="0" w:color="auto"/>
          </w:divBdr>
        </w:div>
      </w:divsChild>
    </w:div>
    <w:div w:id="580681617">
      <w:bodyDiv w:val="1"/>
      <w:marLeft w:val="0"/>
      <w:marRight w:val="0"/>
      <w:marTop w:val="0"/>
      <w:marBottom w:val="0"/>
      <w:divBdr>
        <w:top w:val="none" w:sz="0" w:space="0" w:color="auto"/>
        <w:left w:val="none" w:sz="0" w:space="0" w:color="auto"/>
        <w:bottom w:val="none" w:sz="0" w:space="0" w:color="auto"/>
        <w:right w:val="none" w:sz="0" w:space="0" w:color="auto"/>
      </w:divBdr>
    </w:div>
    <w:div w:id="642930706">
      <w:bodyDiv w:val="1"/>
      <w:marLeft w:val="0"/>
      <w:marRight w:val="0"/>
      <w:marTop w:val="0"/>
      <w:marBottom w:val="0"/>
      <w:divBdr>
        <w:top w:val="none" w:sz="0" w:space="0" w:color="auto"/>
        <w:left w:val="none" w:sz="0" w:space="0" w:color="auto"/>
        <w:bottom w:val="none" w:sz="0" w:space="0" w:color="auto"/>
        <w:right w:val="none" w:sz="0" w:space="0" w:color="auto"/>
      </w:divBdr>
      <w:divsChild>
        <w:div w:id="1205480822">
          <w:marLeft w:val="0"/>
          <w:marRight w:val="0"/>
          <w:marTop w:val="0"/>
          <w:marBottom w:val="0"/>
          <w:divBdr>
            <w:top w:val="none" w:sz="0" w:space="0" w:color="auto"/>
            <w:left w:val="none" w:sz="0" w:space="0" w:color="auto"/>
            <w:bottom w:val="none" w:sz="0" w:space="0" w:color="auto"/>
            <w:right w:val="none" w:sz="0" w:space="0" w:color="auto"/>
          </w:divBdr>
        </w:div>
      </w:divsChild>
    </w:div>
    <w:div w:id="672220983">
      <w:bodyDiv w:val="1"/>
      <w:marLeft w:val="0"/>
      <w:marRight w:val="0"/>
      <w:marTop w:val="0"/>
      <w:marBottom w:val="0"/>
      <w:divBdr>
        <w:top w:val="none" w:sz="0" w:space="0" w:color="auto"/>
        <w:left w:val="none" w:sz="0" w:space="0" w:color="auto"/>
        <w:bottom w:val="none" w:sz="0" w:space="0" w:color="auto"/>
        <w:right w:val="none" w:sz="0" w:space="0" w:color="auto"/>
      </w:divBdr>
      <w:divsChild>
        <w:div w:id="1901939511">
          <w:marLeft w:val="0"/>
          <w:marRight w:val="0"/>
          <w:marTop w:val="0"/>
          <w:marBottom w:val="0"/>
          <w:divBdr>
            <w:top w:val="none" w:sz="0" w:space="0" w:color="auto"/>
            <w:left w:val="none" w:sz="0" w:space="0" w:color="auto"/>
            <w:bottom w:val="none" w:sz="0" w:space="0" w:color="auto"/>
            <w:right w:val="none" w:sz="0" w:space="0" w:color="auto"/>
          </w:divBdr>
        </w:div>
      </w:divsChild>
    </w:div>
    <w:div w:id="694691841">
      <w:bodyDiv w:val="1"/>
      <w:marLeft w:val="0"/>
      <w:marRight w:val="0"/>
      <w:marTop w:val="0"/>
      <w:marBottom w:val="0"/>
      <w:divBdr>
        <w:top w:val="none" w:sz="0" w:space="0" w:color="auto"/>
        <w:left w:val="none" w:sz="0" w:space="0" w:color="auto"/>
        <w:bottom w:val="none" w:sz="0" w:space="0" w:color="auto"/>
        <w:right w:val="none" w:sz="0" w:space="0" w:color="auto"/>
      </w:divBdr>
    </w:div>
    <w:div w:id="810756307">
      <w:bodyDiv w:val="1"/>
      <w:marLeft w:val="0"/>
      <w:marRight w:val="0"/>
      <w:marTop w:val="0"/>
      <w:marBottom w:val="0"/>
      <w:divBdr>
        <w:top w:val="none" w:sz="0" w:space="0" w:color="auto"/>
        <w:left w:val="none" w:sz="0" w:space="0" w:color="auto"/>
        <w:bottom w:val="none" w:sz="0" w:space="0" w:color="auto"/>
        <w:right w:val="none" w:sz="0" w:space="0" w:color="auto"/>
      </w:divBdr>
      <w:divsChild>
        <w:div w:id="1870953405">
          <w:marLeft w:val="360"/>
          <w:marRight w:val="0"/>
          <w:marTop w:val="200"/>
          <w:marBottom w:val="0"/>
          <w:divBdr>
            <w:top w:val="none" w:sz="0" w:space="0" w:color="auto"/>
            <w:left w:val="none" w:sz="0" w:space="0" w:color="auto"/>
            <w:bottom w:val="none" w:sz="0" w:space="0" w:color="auto"/>
            <w:right w:val="none" w:sz="0" w:space="0" w:color="auto"/>
          </w:divBdr>
        </w:div>
        <w:div w:id="1977299441">
          <w:marLeft w:val="1080"/>
          <w:marRight w:val="0"/>
          <w:marTop w:val="100"/>
          <w:marBottom w:val="0"/>
          <w:divBdr>
            <w:top w:val="none" w:sz="0" w:space="0" w:color="auto"/>
            <w:left w:val="none" w:sz="0" w:space="0" w:color="auto"/>
            <w:bottom w:val="none" w:sz="0" w:space="0" w:color="auto"/>
            <w:right w:val="none" w:sz="0" w:space="0" w:color="auto"/>
          </w:divBdr>
        </w:div>
        <w:div w:id="38479121">
          <w:marLeft w:val="1080"/>
          <w:marRight w:val="0"/>
          <w:marTop w:val="100"/>
          <w:marBottom w:val="0"/>
          <w:divBdr>
            <w:top w:val="none" w:sz="0" w:space="0" w:color="auto"/>
            <w:left w:val="none" w:sz="0" w:space="0" w:color="auto"/>
            <w:bottom w:val="none" w:sz="0" w:space="0" w:color="auto"/>
            <w:right w:val="none" w:sz="0" w:space="0" w:color="auto"/>
          </w:divBdr>
        </w:div>
        <w:div w:id="186915599">
          <w:marLeft w:val="1080"/>
          <w:marRight w:val="0"/>
          <w:marTop w:val="100"/>
          <w:marBottom w:val="0"/>
          <w:divBdr>
            <w:top w:val="none" w:sz="0" w:space="0" w:color="auto"/>
            <w:left w:val="none" w:sz="0" w:space="0" w:color="auto"/>
            <w:bottom w:val="none" w:sz="0" w:space="0" w:color="auto"/>
            <w:right w:val="none" w:sz="0" w:space="0" w:color="auto"/>
          </w:divBdr>
        </w:div>
      </w:divsChild>
    </w:div>
    <w:div w:id="905647436">
      <w:bodyDiv w:val="1"/>
      <w:marLeft w:val="0"/>
      <w:marRight w:val="0"/>
      <w:marTop w:val="0"/>
      <w:marBottom w:val="0"/>
      <w:divBdr>
        <w:top w:val="none" w:sz="0" w:space="0" w:color="auto"/>
        <w:left w:val="none" w:sz="0" w:space="0" w:color="auto"/>
        <w:bottom w:val="none" w:sz="0" w:space="0" w:color="auto"/>
        <w:right w:val="none" w:sz="0" w:space="0" w:color="auto"/>
      </w:divBdr>
      <w:divsChild>
        <w:div w:id="853806401">
          <w:marLeft w:val="360"/>
          <w:marRight w:val="0"/>
          <w:marTop w:val="200"/>
          <w:marBottom w:val="0"/>
          <w:divBdr>
            <w:top w:val="none" w:sz="0" w:space="0" w:color="auto"/>
            <w:left w:val="none" w:sz="0" w:space="0" w:color="auto"/>
            <w:bottom w:val="none" w:sz="0" w:space="0" w:color="auto"/>
            <w:right w:val="none" w:sz="0" w:space="0" w:color="auto"/>
          </w:divBdr>
        </w:div>
        <w:div w:id="546988171">
          <w:marLeft w:val="1080"/>
          <w:marRight w:val="0"/>
          <w:marTop w:val="100"/>
          <w:marBottom w:val="0"/>
          <w:divBdr>
            <w:top w:val="none" w:sz="0" w:space="0" w:color="auto"/>
            <w:left w:val="none" w:sz="0" w:space="0" w:color="auto"/>
            <w:bottom w:val="none" w:sz="0" w:space="0" w:color="auto"/>
            <w:right w:val="none" w:sz="0" w:space="0" w:color="auto"/>
          </w:divBdr>
        </w:div>
        <w:div w:id="815418732">
          <w:marLeft w:val="1080"/>
          <w:marRight w:val="0"/>
          <w:marTop w:val="100"/>
          <w:marBottom w:val="0"/>
          <w:divBdr>
            <w:top w:val="none" w:sz="0" w:space="0" w:color="auto"/>
            <w:left w:val="none" w:sz="0" w:space="0" w:color="auto"/>
            <w:bottom w:val="none" w:sz="0" w:space="0" w:color="auto"/>
            <w:right w:val="none" w:sz="0" w:space="0" w:color="auto"/>
          </w:divBdr>
        </w:div>
        <w:div w:id="178473975">
          <w:marLeft w:val="1080"/>
          <w:marRight w:val="0"/>
          <w:marTop w:val="100"/>
          <w:marBottom w:val="0"/>
          <w:divBdr>
            <w:top w:val="none" w:sz="0" w:space="0" w:color="auto"/>
            <w:left w:val="none" w:sz="0" w:space="0" w:color="auto"/>
            <w:bottom w:val="none" w:sz="0" w:space="0" w:color="auto"/>
            <w:right w:val="none" w:sz="0" w:space="0" w:color="auto"/>
          </w:divBdr>
        </w:div>
        <w:div w:id="1079710389">
          <w:marLeft w:val="1800"/>
          <w:marRight w:val="0"/>
          <w:marTop w:val="100"/>
          <w:marBottom w:val="0"/>
          <w:divBdr>
            <w:top w:val="none" w:sz="0" w:space="0" w:color="auto"/>
            <w:left w:val="none" w:sz="0" w:space="0" w:color="auto"/>
            <w:bottom w:val="none" w:sz="0" w:space="0" w:color="auto"/>
            <w:right w:val="none" w:sz="0" w:space="0" w:color="auto"/>
          </w:divBdr>
        </w:div>
      </w:divsChild>
    </w:div>
    <w:div w:id="988753835">
      <w:bodyDiv w:val="1"/>
      <w:marLeft w:val="0"/>
      <w:marRight w:val="0"/>
      <w:marTop w:val="0"/>
      <w:marBottom w:val="0"/>
      <w:divBdr>
        <w:top w:val="none" w:sz="0" w:space="0" w:color="auto"/>
        <w:left w:val="none" w:sz="0" w:space="0" w:color="auto"/>
        <w:bottom w:val="none" w:sz="0" w:space="0" w:color="auto"/>
        <w:right w:val="none" w:sz="0" w:space="0" w:color="auto"/>
      </w:divBdr>
      <w:divsChild>
        <w:div w:id="1850556789">
          <w:marLeft w:val="0"/>
          <w:marRight w:val="0"/>
          <w:marTop w:val="0"/>
          <w:marBottom w:val="0"/>
          <w:divBdr>
            <w:top w:val="none" w:sz="0" w:space="0" w:color="auto"/>
            <w:left w:val="none" w:sz="0" w:space="0" w:color="auto"/>
            <w:bottom w:val="none" w:sz="0" w:space="0" w:color="auto"/>
            <w:right w:val="none" w:sz="0" w:space="0" w:color="auto"/>
          </w:divBdr>
        </w:div>
      </w:divsChild>
    </w:div>
    <w:div w:id="1001082093">
      <w:bodyDiv w:val="1"/>
      <w:marLeft w:val="0"/>
      <w:marRight w:val="0"/>
      <w:marTop w:val="0"/>
      <w:marBottom w:val="0"/>
      <w:divBdr>
        <w:top w:val="none" w:sz="0" w:space="0" w:color="auto"/>
        <w:left w:val="none" w:sz="0" w:space="0" w:color="auto"/>
        <w:bottom w:val="none" w:sz="0" w:space="0" w:color="auto"/>
        <w:right w:val="none" w:sz="0" w:space="0" w:color="auto"/>
      </w:divBdr>
      <w:divsChild>
        <w:div w:id="1796866446">
          <w:marLeft w:val="360"/>
          <w:marRight w:val="0"/>
          <w:marTop w:val="200"/>
          <w:marBottom w:val="0"/>
          <w:divBdr>
            <w:top w:val="none" w:sz="0" w:space="0" w:color="auto"/>
            <w:left w:val="none" w:sz="0" w:space="0" w:color="auto"/>
            <w:bottom w:val="none" w:sz="0" w:space="0" w:color="auto"/>
            <w:right w:val="none" w:sz="0" w:space="0" w:color="auto"/>
          </w:divBdr>
        </w:div>
        <w:div w:id="547647176">
          <w:marLeft w:val="1080"/>
          <w:marRight w:val="0"/>
          <w:marTop w:val="100"/>
          <w:marBottom w:val="0"/>
          <w:divBdr>
            <w:top w:val="none" w:sz="0" w:space="0" w:color="auto"/>
            <w:left w:val="none" w:sz="0" w:space="0" w:color="auto"/>
            <w:bottom w:val="none" w:sz="0" w:space="0" w:color="auto"/>
            <w:right w:val="none" w:sz="0" w:space="0" w:color="auto"/>
          </w:divBdr>
        </w:div>
        <w:div w:id="1948000780">
          <w:marLeft w:val="360"/>
          <w:marRight w:val="0"/>
          <w:marTop w:val="200"/>
          <w:marBottom w:val="0"/>
          <w:divBdr>
            <w:top w:val="none" w:sz="0" w:space="0" w:color="auto"/>
            <w:left w:val="none" w:sz="0" w:space="0" w:color="auto"/>
            <w:bottom w:val="none" w:sz="0" w:space="0" w:color="auto"/>
            <w:right w:val="none" w:sz="0" w:space="0" w:color="auto"/>
          </w:divBdr>
        </w:div>
      </w:divsChild>
    </w:div>
    <w:div w:id="1015957274">
      <w:bodyDiv w:val="1"/>
      <w:marLeft w:val="0"/>
      <w:marRight w:val="0"/>
      <w:marTop w:val="0"/>
      <w:marBottom w:val="0"/>
      <w:divBdr>
        <w:top w:val="none" w:sz="0" w:space="0" w:color="auto"/>
        <w:left w:val="none" w:sz="0" w:space="0" w:color="auto"/>
        <w:bottom w:val="none" w:sz="0" w:space="0" w:color="auto"/>
        <w:right w:val="none" w:sz="0" w:space="0" w:color="auto"/>
      </w:divBdr>
      <w:divsChild>
        <w:div w:id="351147945">
          <w:marLeft w:val="0"/>
          <w:marRight w:val="0"/>
          <w:marTop w:val="0"/>
          <w:marBottom w:val="0"/>
          <w:divBdr>
            <w:top w:val="none" w:sz="0" w:space="0" w:color="auto"/>
            <w:left w:val="none" w:sz="0" w:space="0" w:color="auto"/>
            <w:bottom w:val="none" w:sz="0" w:space="0" w:color="auto"/>
            <w:right w:val="none" w:sz="0" w:space="0" w:color="auto"/>
          </w:divBdr>
        </w:div>
      </w:divsChild>
    </w:div>
    <w:div w:id="1133062912">
      <w:bodyDiv w:val="1"/>
      <w:marLeft w:val="0"/>
      <w:marRight w:val="0"/>
      <w:marTop w:val="0"/>
      <w:marBottom w:val="0"/>
      <w:divBdr>
        <w:top w:val="none" w:sz="0" w:space="0" w:color="auto"/>
        <w:left w:val="none" w:sz="0" w:space="0" w:color="auto"/>
        <w:bottom w:val="none" w:sz="0" w:space="0" w:color="auto"/>
        <w:right w:val="none" w:sz="0" w:space="0" w:color="auto"/>
      </w:divBdr>
    </w:div>
    <w:div w:id="1148548723">
      <w:bodyDiv w:val="1"/>
      <w:marLeft w:val="0"/>
      <w:marRight w:val="0"/>
      <w:marTop w:val="0"/>
      <w:marBottom w:val="0"/>
      <w:divBdr>
        <w:top w:val="none" w:sz="0" w:space="0" w:color="auto"/>
        <w:left w:val="none" w:sz="0" w:space="0" w:color="auto"/>
        <w:bottom w:val="none" w:sz="0" w:space="0" w:color="auto"/>
        <w:right w:val="none" w:sz="0" w:space="0" w:color="auto"/>
      </w:divBdr>
    </w:div>
    <w:div w:id="1153906708">
      <w:bodyDiv w:val="1"/>
      <w:marLeft w:val="0"/>
      <w:marRight w:val="0"/>
      <w:marTop w:val="0"/>
      <w:marBottom w:val="0"/>
      <w:divBdr>
        <w:top w:val="none" w:sz="0" w:space="0" w:color="auto"/>
        <w:left w:val="none" w:sz="0" w:space="0" w:color="auto"/>
        <w:bottom w:val="none" w:sz="0" w:space="0" w:color="auto"/>
        <w:right w:val="none" w:sz="0" w:space="0" w:color="auto"/>
      </w:divBdr>
    </w:div>
    <w:div w:id="1208226848">
      <w:bodyDiv w:val="1"/>
      <w:marLeft w:val="0"/>
      <w:marRight w:val="0"/>
      <w:marTop w:val="0"/>
      <w:marBottom w:val="0"/>
      <w:divBdr>
        <w:top w:val="none" w:sz="0" w:space="0" w:color="auto"/>
        <w:left w:val="none" w:sz="0" w:space="0" w:color="auto"/>
        <w:bottom w:val="none" w:sz="0" w:space="0" w:color="auto"/>
        <w:right w:val="none" w:sz="0" w:space="0" w:color="auto"/>
      </w:divBdr>
    </w:div>
    <w:div w:id="1216742043">
      <w:bodyDiv w:val="1"/>
      <w:marLeft w:val="0"/>
      <w:marRight w:val="0"/>
      <w:marTop w:val="0"/>
      <w:marBottom w:val="0"/>
      <w:divBdr>
        <w:top w:val="none" w:sz="0" w:space="0" w:color="auto"/>
        <w:left w:val="none" w:sz="0" w:space="0" w:color="auto"/>
        <w:bottom w:val="none" w:sz="0" w:space="0" w:color="auto"/>
        <w:right w:val="none" w:sz="0" w:space="0" w:color="auto"/>
      </w:divBdr>
      <w:divsChild>
        <w:div w:id="70660505">
          <w:marLeft w:val="0"/>
          <w:marRight w:val="0"/>
          <w:marTop w:val="0"/>
          <w:marBottom w:val="0"/>
          <w:divBdr>
            <w:top w:val="none" w:sz="0" w:space="0" w:color="auto"/>
            <w:left w:val="none" w:sz="0" w:space="0" w:color="auto"/>
            <w:bottom w:val="none" w:sz="0" w:space="0" w:color="auto"/>
            <w:right w:val="none" w:sz="0" w:space="0" w:color="auto"/>
          </w:divBdr>
          <w:divsChild>
            <w:div w:id="2146656400">
              <w:marLeft w:val="0"/>
              <w:marRight w:val="0"/>
              <w:marTop w:val="0"/>
              <w:marBottom w:val="0"/>
              <w:divBdr>
                <w:top w:val="none" w:sz="0" w:space="0" w:color="auto"/>
                <w:left w:val="none" w:sz="0" w:space="0" w:color="auto"/>
                <w:bottom w:val="none" w:sz="0" w:space="0" w:color="auto"/>
                <w:right w:val="none" w:sz="0" w:space="0" w:color="auto"/>
              </w:divBdr>
            </w:div>
            <w:div w:id="190463164">
              <w:marLeft w:val="0"/>
              <w:marRight w:val="0"/>
              <w:marTop w:val="0"/>
              <w:marBottom w:val="0"/>
              <w:divBdr>
                <w:top w:val="none" w:sz="0" w:space="0" w:color="auto"/>
                <w:left w:val="none" w:sz="0" w:space="0" w:color="auto"/>
                <w:bottom w:val="none" w:sz="0" w:space="0" w:color="auto"/>
                <w:right w:val="none" w:sz="0" w:space="0" w:color="auto"/>
              </w:divBdr>
            </w:div>
            <w:div w:id="325206584">
              <w:marLeft w:val="0"/>
              <w:marRight w:val="0"/>
              <w:marTop w:val="0"/>
              <w:marBottom w:val="0"/>
              <w:divBdr>
                <w:top w:val="none" w:sz="0" w:space="0" w:color="auto"/>
                <w:left w:val="none" w:sz="0" w:space="0" w:color="auto"/>
                <w:bottom w:val="none" w:sz="0" w:space="0" w:color="auto"/>
                <w:right w:val="none" w:sz="0" w:space="0" w:color="auto"/>
              </w:divBdr>
            </w:div>
            <w:div w:id="1768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906">
      <w:bodyDiv w:val="1"/>
      <w:marLeft w:val="0"/>
      <w:marRight w:val="0"/>
      <w:marTop w:val="0"/>
      <w:marBottom w:val="0"/>
      <w:divBdr>
        <w:top w:val="none" w:sz="0" w:space="0" w:color="auto"/>
        <w:left w:val="none" w:sz="0" w:space="0" w:color="auto"/>
        <w:bottom w:val="none" w:sz="0" w:space="0" w:color="auto"/>
        <w:right w:val="none" w:sz="0" w:space="0" w:color="auto"/>
      </w:divBdr>
    </w:div>
    <w:div w:id="1419331346">
      <w:bodyDiv w:val="1"/>
      <w:marLeft w:val="0"/>
      <w:marRight w:val="0"/>
      <w:marTop w:val="0"/>
      <w:marBottom w:val="0"/>
      <w:divBdr>
        <w:top w:val="none" w:sz="0" w:space="0" w:color="auto"/>
        <w:left w:val="none" w:sz="0" w:space="0" w:color="auto"/>
        <w:bottom w:val="none" w:sz="0" w:space="0" w:color="auto"/>
        <w:right w:val="none" w:sz="0" w:space="0" w:color="auto"/>
      </w:divBdr>
    </w:div>
    <w:div w:id="1516190033">
      <w:bodyDiv w:val="1"/>
      <w:marLeft w:val="0"/>
      <w:marRight w:val="0"/>
      <w:marTop w:val="0"/>
      <w:marBottom w:val="0"/>
      <w:divBdr>
        <w:top w:val="none" w:sz="0" w:space="0" w:color="auto"/>
        <w:left w:val="none" w:sz="0" w:space="0" w:color="auto"/>
        <w:bottom w:val="none" w:sz="0" w:space="0" w:color="auto"/>
        <w:right w:val="none" w:sz="0" w:space="0" w:color="auto"/>
      </w:divBdr>
      <w:divsChild>
        <w:div w:id="704212738">
          <w:marLeft w:val="0"/>
          <w:marRight w:val="0"/>
          <w:marTop w:val="0"/>
          <w:marBottom w:val="0"/>
          <w:divBdr>
            <w:top w:val="none" w:sz="0" w:space="0" w:color="auto"/>
            <w:left w:val="none" w:sz="0" w:space="0" w:color="auto"/>
            <w:bottom w:val="none" w:sz="0" w:space="0" w:color="auto"/>
            <w:right w:val="none" w:sz="0" w:space="0" w:color="auto"/>
          </w:divBdr>
        </w:div>
      </w:divsChild>
    </w:div>
    <w:div w:id="1533955431">
      <w:bodyDiv w:val="1"/>
      <w:marLeft w:val="0"/>
      <w:marRight w:val="0"/>
      <w:marTop w:val="0"/>
      <w:marBottom w:val="0"/>
      <w:divBdr>
        <w:top w:val="none" w:sz="0" w:space="0" w:color="auto"/>
        <w:left w:val="none" w:sz="0" w:space="0" w:color="auto"/>
        <w:bottom w:val="none" w:sz="0" w:space="0" w:color="auto"/>
        <w:right w:val="none" w:sz="0" w:space="0" w:color="auto"/>
      </w:divBdr>
      <w:divsChild>
        <w:div w:id="1278949124">
          <w:marLeft w:val="360"/>
          <w:marRight w:val="0"/>
          <w:marTop w:val="200"/>
          <w:marBottom w:val="0"/>
          <w:divBdr>
            <w:top w:val="none" w:sz="0" w:space="0" w:color="auto"/>
            <w:left w:val="none" w:sz="0" w:space="0" w:color="auto"/>
            <w:bottom w:val="none" w:sz="0" w:space="0" w:color="auto"/>
            <w:right w:val="none" w:sz="0" w:space="0" w:color="auto"/>
          </w:divBdr>
        </w:div>
        <w:div w:id="936593054">
          <w:marLeft w:val="1080"/>
          <w:marRight w:val="0"/>
          <w:marTop w:val="100"/>
          <w:marBottom w:val="0"/>
          <w:divBdr>
            <w:top w:val="none" w:sz="0" w:space="0" w:color="auto"/>
            <w:left w:val="none" w:sz="0" w:space="0" w:color="auto"/>
            <w:bottom w:val="none" w:sz="0" w:space="0" w:color="auto"/>
            <w:right w:val="none" w:sz="0" w:space="0" w:color="auto"/>
          </w:divBdr>
        </w:div>
        <w:div w:id="2028021092">
          <w:marLeft w:val="1080"/>
          <w:marRight w:val="0"/>
          <w:marTop w:val="100"/>
          <w:marBottom w:val="0"/>
          <w:divBdr>
            <w:top w:val="none" w:sz="0" w:space="0" w:color="auto"/>
            <w:left w:val="none" w:sz="0" w:space="0" w:color="auto"/>
            <w:bottom w:val="none" w:sz="0" w:space="0" w:color="auto"/>
            <w:right w:val="none" w:sz="0" w:space="0" w:color="auto"/>
          </w:divBdr>
        </w:div>
        <w:div w:id="804857117">
          <w:marLeft w:val="360"/>
          <w:marRight w:val="0"/>
          <w:marTop w:val="200"/>
          <w:marBottom w:val="0"/>
          <w:divBdr>
            <w:top w:val="none" w:sz="0" w:space="0" w:color="auto"/>
            <w:left w:val="none" w:sz="0" w:space="0" w:color="auto"/>
            <w:bottom w:val="none" w:sz="0" w:space="0" w:color="auto"/>
            <w:right w:val="none" w:sz="0" w:space="0" w:color="auto"/>
          </w:divBdr>
        </w:div>
        <w:div w:id="1437139066">
          <w:marLeft w:val="1080"/>
          <w:marRight w:val="0"/>
          <w:marTop w:val="100"/>
          <w:marBottom w:val="0"/>
          <w:divBdr>
            <w:top w:val="none" w:sz="0" w:space="0" w:color="auto"/>
            <w:left w:val="none" w:sz="0" w:space="0" w:color="auto"/>
            <w:bottom w:val="none" w:sz="0" w:space="0" w:color="auto"/>
            <w:right w:val="none" w:sz="0" w:space="0" w:color="auto"/>
          </w:divBdr>
        </w:div>
      </w:divsChild>
    </w:div>
    <w:div w:id="1619213242">
      <w:bodyDiv w:val="1"/>
      <w:marLeft w:val="0"/>
      <w:marRight w:val="0"/>
      <w:marTop w:val="0"/>
      <w:marBottom w:val="0"/>
      <w:divBdr>
        <w:top w:val="none" w:sz="0" w:space="0" w:color="auto"/>
        <w:left w:val="none" w:sz="0" w:space="0" w:color="auto"/>
        <w:bottom w:val="none" w:sz="0" w:space="0" w:color="auto"/>
        <w:right w:val="none" w:sz="0" w:space="0" w:color="auto"/>
      </w:divBdr>
    </w:div>
    <w:div w:id="1701084776">
      <w:bodyDiv w:val="1"/>
      <w:marLeft w:val="0"/>
      <w:marRight w:val="0"/>
      <w:marTop w:val="0"/>
      <w:marBottom w:val="0"/>
      <w:divBdr>
        <w:top w:val="none" w:sz="0" w:space="0" w:color="auto"/>
        <w:left w:val="none" w:sz="0" w:space="0" w:color="auto"/>
        <w:bottom w:val="none" w:sz="0" w:space="0" w:color="auto"/>
        <w:right w:val="none" w:sz="0" w:space="0" w:color="auto"/>
      </w:divBdr>
      <w:divsChild>
        <w:div w:id="47386767">
          <w:marLeft w:val="360"/>
          <w:marRight w:val="0"/>
          <w:marTop w:val="200"/>
          <w:marBottom w:val="0"/>
          <w:divBdr>
            <w:top w:val="none" w:sz="0" w:space="0" w:color="auto"/>
            <w:left w:val="none" w:sz="0" w:space="0" w:color="auto"/>
            <w:bottom w:val="none" w:sz="0" w:space="0" w:color="auto"/>
            <w:right w:val="none" w:sz="0" w:space="0" w:color="auto"/>
          </w:divBdr>
        </w:div>
        <w:div w:id="206067719">
          <w:marLeft w:val="360"/>
          <w:marRight w:val="0"/>
          <w:marTop w:val="200"/>
          <w:marBottom w:val="0"/>
          <w:divBdr>
            <w:top w:val="none" w:sz="0" w:space="0" w:color="auto"/>
            <w:left w:val="none" w:sz="0" w:space="0" w:color="auto"/>
            <w:bottom w:val="none" w:sz="0" w:space="0" w:color="auto"/>
            <w:right w:val="none" w:sz="0" w:space="0" w:color="auto"/>
          </w:divBdr>
        </w:div>
        <w:div w:id="1705475624">
          <w:marLeft w:val="360"/>
          <w:marRight w:val="0"/>
          <w:marTop w:val="200"/>
          <w:marBottom w:val="0"/>
          <w:divBdr>
            <w:top w:val="none" w:sz="0" w:space="0" w:color="auto"/>
            <w:left w:val="none" w:sz="0" w:space="0" w:color="auto"/>
            <w:bottom w:val="none" w:sz="0" w:space="0" w:color="auto"/>
            <w:right w:val="none" w:sz="0" w:space="0" w:color="auto"/>
          </w:divBdr>
        </w:div>
      </w:divsChild>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sChild>
        <w:div w:id="1725332031">
          <w:marLeft w:val="0"/>
          <w:marRight w:val="0"/>
          <w:marTop w:val="0"/>
          <w:marBottom w:val="0"/>
          <w:divBdr>
            <w:top w:val="none" w:sz="0" w:space="0" w:color="auto"/>
            <w:left w:val="none" w:sz="0" w:space="0" w:color="auto"/>
            <w:bottom w:val="none" w:sz="0" w:space="0" w:color="auto"/>
            <w:right w:val="none" w:sz="0" w:space="0" w:color="auto"/>
          </w:divBdr>
        </w:div>
      </w:divsChild>
    </w:div>
    <w:div w:id="1861695169">
      <w:bodyDiv w:val="1"/>
      <w:marLeft w:val="0"/>
      <w:marRight w:val="0"/>
      <w:marTop w:val="0"/>
      <w:marBottom w:val="0"/>
      <w:divBdr>
        <w:top w:val="none" w:sz="0" w:space="0" w:color="auto"/>
        <w:left w:val="none" w:sz="0" w:space="0" w:color="auto"/>
        <w:bottom w:val="none" w:sz="0" w:space="0" w:color="auto"/>
        <w:right w:val="none" w:sz="0" w:space="0" w:color="auto"/>
      </w:divBdr>
    </w:div>
    <w:div w:id="1930113497">
      <w:bodyDiv w:val="1"/>
      <w:marLeft w:val="0"/>
      <w:marRight w:val="0"/>
      <w:marTop w:val="0"/>
      <w:marBottom w:val="0"/>
      <w:divBdr>
        <w:top w:val="none" w:sz="0" w:space="0" w:color="auto"/>
        <w:left w:val="none" w:sz="0" w:space="0" w:color="auto"/>
        <w:bottom w:val="none" w:sz="0" w:space="0" w:color="auto"/>
        <w:right w:val="none" w:sz="0" w:space="0" w:color="auto"/>
      </w:divBdr>
    </w:div>
    <w:div w:id="1939364054">
      <w:bodyDiv w:val="1"/>
      <w:marLeft w:val="0"/>
      <w:marRight w:val="0"/>
      <w:marTop w:val="0"/>
      <w:marBottom w:val="0"/>
      <w:divBdr>
        <w:top w:val="none" w:sz="0" w:space="0" w:color="auto"/>
        <w:left w:val="none" w:sz="0" w:space="0" w:color="auto"/>
        <w:bottom w:val="none" w:sz="0" w:space="0" w:color="auto"/>
        <w:right w:val="none" w:sz="0" w:space="0" w:color="auto"/>
      </w:divBdr>
      <w:divsChild>
        <w:div w:id="1109860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8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682">
      <w:bodyDiv w:val="1"/>
      <w:marLeft w:val="0"/>
      <w:marRight w:val="0"/>
      <w:marTop w:val="0"/>
      <w:marBottom w:val="0"/>
      <w:divBdr>
        <w:top w:val="none" w:sz="0" w:space="0" w:color="auto"/>
        <w:left w:val="none" w:sz="0" w:space="0" w:color="auto"/>
        <w:bottom w:val="none" w:sz="0" w:space="0" w:color="auto"/>
        <w:right w:val="none" w:sz="0" w:space="0" w:color="auto"/>
      </w:divBdr>
    </w:div>
    <w:div w:id="2059355489">
      <w:bodyDiv w:val="1"/>
      <w:marLeft w:val="0"/>
      <w:marRight w:val="0"/>
      <w:marTop w:val="0"/>
      <w:marBottom w:val="0"/>
      <w:divBdr>
        <w:top w:val="none" w:sz="0" w:space="0" w:color="auto"/>
        <w:left w:val="none" w:sz="0" w:space="0" w:color="auto"/>
        <w:bottom w:val="none" w:sz="0" w:space="0" w:color="auto"/>
        <w:right w:val="none" w:sz="0" w:space="0" w:color="auto"/>
      </w:divBdr>
      <w:divsChild>
        <w:div w:id="1044795904">
          <w:marLeft w:val="0"/>
          <w:marRight w:val="0"/>
          <w:marTop w:val="0"/>
          <w:marBottom w:val="0"/>
          <w:divBdr>
            <w:top w:val="none" w:sz="0" w:space="0" w:color="auto"/>
            <w:left w:val="none" w:sz="0" w:space="0" w:color="auto"/>
            <w:bottom w:val="none" w:sz="0" w:space="0" w:color="auto"/>
            <w:right w:val="none" w:sz="0" w:space="0" w:color="auto"/>
          </w:divBdr>
        </w:div>
      </w:divsChild>
    </w:div>
    <w:div w:id="2110153678">
      <w:bodyDiv w:val="1"/>
      <w:marLeft w:val="0"/>
      <w:marRight w:val="0"/>
      <w:marTop w:val="0"/>
      <w:marBottom w:val="0"/>
      <w:divBdr>
        <w:top w:val="none" w:sz="0" w:space="0" w:color="auto"/>
        <w:left w:val="none" w:sz="0" w:space="0" w:color="auto"/>
        <w:bottom w:val="none" w:sz="0" w:space="0" w:color="auto"/>
        <w:right w:val="none" w:sz="0" w:space="0" w:color="auto"/>
      </w:divBdr>
      <w:divsChild>
        <w:div w:id="1790932303">
          <w:marLeft w:val="0"/>
          <w:marRight w:val="0"/>
          <w:marTop w:val="0"/>
          <w:marBottom w:val="0"/>
          <w:divBdr>
            <w:top w:val="none" w:sz="0" w:space="0" w:color="auto"/>
            <w:left w:val="none" w:sz="0" w:space="0" w:color="auto"/>
            <w:bottom w:val="none" w:sz="0" w:space="0" w:color="auto"/>
            <w:right w:val="none" w:sz="0" w:space="0" w:color="auto"/>
          </w:divBdr>
        </w:div>
      </w:divsChild>
    </w:div>
    <w:div w:id="2110732318">
      <w:bodyDiv w:val="1"/>
      <w:marLeft w:val="0"/>
      <w:marRight w:val="0"/>
      <w:marTop w:val="0"/>
      <w:marBottom w:val="0"/>
      <w:divBdr>
        <w:top w:val="none" w:sz="0" w:space="0" w:color="auto"/>
        <w:left w:val="none" w:sz="0" w:space="0" w:color="auto"/>
        <w:bottom w:val="none" w:sz="0" w:space="0" w:color="auto"/>
        <w:right w:val="none" w:sz="0" w:space="0" w:color="auto"/>
      </w:divBdr>
      <w:divsChild>
        <w:div w:id="913390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86D98-CD03-40DA-B8A9-2CC0B8235CED}">
  <ds:schemaRefs>
    <ds:schemaRef ds:uri="http://schemas.openxmlformats.org/officeDocument/2006/bibliography"/>
  </ds:schemaRefs>
</ds:datastoreItem>
</file>

<file path=customXml/itemProps2.xml><?xml version="1.0" encoding="utf-8"?>
<ds:datastoreItem xmlns:ds="http://schemas.openxmlformats.org/officeDocument/2006/customXml" ds:itemID="{49A4E535-E43E-4E00-A17E-260497316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14</Pages>
  <Words>4608</Words>
  <Characters>26270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30817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Chaplin-Kramer</dc:creator>
  <cp:lastModifiedBy>dmf</cp:lastModifiedBy>
  <cp:revision>22</cp:revision>
  <dcterms:created xsi:type="dcterms:W3CDTF">2015-10-20T19:01:00Z</dcterms:created>
  <dcterms:modified xsi:type="dcterms:W3CDTF">2019-01-25T18:15:00Z</dcterms:modified>
</cp:coreProperties>
</file>