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CA7A8D"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4E43838B" w14:textId="77777777"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14:paraId="0F1A5752" w14:textId="77777777"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14:paraId="0094A6E1" w14:textId="77777777"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77777777"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14:paraId="6D48F6F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0" w:name="_Toc521001276"/>
      <w:r w:rsidRPr="00C2622B">
        <w:rPr>
          <w:color w:val="FF0000"/>
          <w:lang w:val="en-US"/>
        </w:rPr>
        <w:t>1.4 Identifying the gap</w:t>
      </w:r>
      <w:bookmarkEnd w:id="10"/>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7E238FA3" w14:textId="77777777" w:rsidR="00153FF5" w:rsidRPr="000F6441" w:rsidRDefault="00153FF5" w:rsidP="00153FF5">
      <w:pPr>
        <w:numPr>
          <w:ilvl w:val="0"/>
          <w:numId w:val="5"/>
        </w:numPr>
        <w:spacing w:line="480" w:lineRule="auto"/>
        <w:rPr>
          <w:rFonts w:ascii="Times New Roman" w:hAnsi="Times New Roman"/>
          <w:sz w:val="24"/>
          <w:szCs w:val="24"/>
          <w:lang w:val="en-US"/>
        </w:rPr>
      </w:pPr>
      <w:r w:rsidRPr="000F6441">
        <w:rPr>
          <w:rFonts w:ascii="Times New Roman" w:hAnsi="Times New Roman"/>
          <w:sz w:val="24"/>
          <w:szCs w:val="24"/>
          <w:lang w:val="en-US"/>
        </w:rPr>
        <w:t>User should be able to select important dates in the calendar and the app will send a reminder to start saving money for this event in advance. The default reminder will send notification one month before, but it should be customisable by user.</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0A6E31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7E522C4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32C3BA12"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19C60C9F"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5DDEFF8F"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4EFEFBF2"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5304C070"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view balances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 xml:space="preserve">proper app </w:t>
      </w:r>
      <w:r w:rsidR="001E5796">
        <w:rPr>
          <w:rFonts w:ascii="Times New Roman" w:hAnsi="Times New Roman"/>
          <w:sz w:val="24"/>
          <w:szCs w:val="24"/>
          <w:lang w:val="en-US"/>
        </w:rPr>
        <w:lastRenderedPageBreak/>
        <w:t>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w:t>
      </w:r>
      <w:r w:rsidR="00022D2B">
        <w:rPr>
          <w:rFonts w:ascii="Times New Roman" w:hAnsi="Times New Roman"/>
          <w:sz w:val="24"/>
          <w:szCs w:val="24"/>
          <w:lang w:val="en-US"/>
        </w:rPr>
        <w:lastRenderedPageBreak/>
        <w:t xml:space="preserve">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w:t>
      </w:r>
      <w:r w:rsidR="00E72D92">
        <w:rPr>
          <w:rFonts w:ascii="Times New Roman" w:hAnsi="Times New Roman"/>
          <w:sz w:val="24"/>
          <w:szCs w:val="24"/>
          <w:lang w:val="en-US"/>
        </w:rPr>
        <w:lastRenderedPageBreak/>
        <w:t>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AE079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040"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5"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00A61" w:rsidP="00EB5F08">
      <w:pPr>
        <w:spacing w:after="0" w:line="480" w:lineRule="auto"/>
        <w:jc w:val="center"/>
        <w:rPr>
          <w:noProof/>
        </w:rPr>
      </w:pPr>
      <w:r>
        <w:rPr>
          <w:noProof/>
        </w:rPr>
        <w:pict w14:anchorId="5B5B56DD">
          <v:shape id="Рисунок 1" o:spid="_x0000_i1029"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00A61" w:rsidP="00C81CA9">
      <w:pPr>
        <w:spacing w:after="0" w:line="480" w:lineRule="auto"/>
        <w:jc w:val="center"/>
        <w:rPr>
          <w:noProof/>
        </w:rPr>
      </w:pPr>
      <w:r>
        <w:rPr>
          <w:noProof/>
        </w:rPr>
        <w:pict w14:anchorId="526965A3">
          <v:shape id="_x0000_i1030"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31"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32"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754316" w:rsidRDefault="00633146" w:rsidP="00633146">
      <w:pPr>
        <w:pStyle w:val="1"/>
        <w:rPr>
          <w:lang w:val="ru-RU"/>
        </w:rPr>
      </w:pPr>
      <w:bookmarkStart w:id="17" w:name="_Toc521001283"/>
      <w:r w:rsidRPr="00754316">
        <w:rPr>
          <w:lang w:val="ru-RU"/>
        </w:rPr>
        <w:lastRenderedPageBreak/>
        <w:t>4</w:t>
      </w:r>
      <w:r w:rsidR="007C3A8F" w:rsidRPr="00754316">
        <w:rPr>
          <w:lang w:val="ru-RU"/>
        </w:rPr>
        <w:t xml:space="preserve">. </w:t>
      </w:r>
      <w:r w:rsidR="007C3A8F">
        <w:rPr>
          <w:lang w:val="en-US"/>
        </w:rPr>
        <w:t>Implementation</w:t>
      </w:r>
      <w:bookmarkEnd w:id="17"/>
    </w:p>
    <w:p w14:paraId="4C2493BE" w14:textId="53D66C46" w:rsidR="00484DF9" w:rsidRDefault="00484DF9" w:rsidP="003F01B9">
      <w:pPr>
        <w:spacing w:line="480" w:lineRule="auto"/>
        <w:rPr>
          <w:rFonts w:ascii="Times New Roman" w:hAnsi="Times New Roman"/>
          <w:color w:val="FF0000"/>
          <w:sz w:val="24"/>
          <w:szCs w:val="24"/>
          <w:lang w:val="ru-RU"/>
        </w:rPr>
      </w:pPr>
      <w:r w:rsidRPr="00484DF9">
        <w:rPr>
          <w:rFonts w:ascii="Times New Roman" w:hAnsi="Times New Roman"/>
          <w:color w:val="FF0000"/>
          <w:sz w:val="24"/>
          <w:szCs w:val="24"/>
          <w:lang w:val="ru-RU"/>
        </w:rPr>
        <w:t>Обоснование выбранных технологий</w:t>
      </w:r>
      <w:r w:rsidR="00C354D7">
        <w:rPr>
          <w:rFonts w:ascii="Times New Roman" w:hAnsi="Times New Roman"/>
          <w:color w:val="FF0000"/>
          <w:sz w:val="24"/>
          <w:szCs w:val="24"/>
          <w:lang w:val="ru-RU"/>
        </w:rPr>
        <w:t xml:space="preserve"> и методологии разработки (итеративных подход)</w:t>
      </w:r>
    </w:p>
    <w:p w14:paraId="64048EEC" w14:textId="7BAD2163" w:rsidR="00846B12" w:rsidRPr="00846B12" w:rsidRDefault="00846B12" w:rsidP="003F01B9">
      <w:pPr>
        <w:spacing w:line="480" w:lineRule="auto"/>
        <w:rPr>
          <w:rFonts w:ascii="Times New Roman" w:hAnsi="Times New Roman"/>
          <w:color w:val="FF0000"/>
          <w:sz w:val="24"/>
          <w:szCs w:val="24"/>
          <w:lang w:val="en-US"/>
        </w:rPr>
      </w:pPr>
      <w:r w:rsidRPr="00D428D2">
        <w:rPr>
          <w:rFonts w:ascii="Times New Roman" w:hAnsi="Times New Roman"/>
          <w:color w:val="FF0000"/>
          <w:sz w:val="24"/>
          <w:szCs w:val="24"/>
          <w:lang w:val="en-US"/>
        </w:rPr>
        <w:t>Talk that ASP .NET Core will be used on the server side, about its advantages (it’s cross platform). Talk that Angular will be used on the client side. Attach a diagram of components of the application and how they are going to interact with each other (high-level diagram).</w:t>
      </w:r>
    </w:p>
    <w:p w14:paraId="2F6FB0F4" w14:textId="5D642209" w:rsidR="00484DF9" w:rsidRDefault="00484DF9"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Архитектура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клиента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на</w:t>
      </w:r>
      <w:r w:rsidRPr="00484DF9">
        <w:rPr>
          <w:rFonts w:ascii="Times New Roman" w:hAnsi="Times New Roman"/>
          <w:color w:val="FF0000"/>
          <w:sz w:val="24"/>
          <w:szCs w:val="24"/>
          <w:lang w:val="ru-RU"/>
        </w:rPr>
        <w:t xml:space="preserve"> </w:t>
      </w:r>
      <w:proofErr w:type="spellStart"/>
      <w:r>
        <w:rPr>
          <w:rFonts w:ascii="Times New Roman" w:hAnsi="Times New Roman"/>
          <w:color w:val="FF0000"/>
          <w:sz w:val="24"/>
          <w:szCs w:val="24"/>
          <w:lang w:val="ru-RU"/>
        </w:rPr>
        <w:t>ангуляре</w:t>
      </w:r>
      <w:proofErr w:type="spellEnd"/>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как взаимодействуют компоненты</w:t>
      </w:r>
    </w:p>
    <w:p w14:paraId="657A91D4" w14:textId="16448AF9" w:rsidR="004F20FA" w:rsidRPr="00484DF9" w:rsidRDefault="004F20FA"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Описание важного алгоритма, которое уже есть</w:t>
      </w:r>
      <w:r w:rsidR="00AB1B8A">
        <w:rPr>
          <w:rFonts w:ascii="Times New Roman" w:hAnsi="Times New Roman"/>
          <w:color w:val="FF0000"/>
          <w:sz w:val="24"/>
          <w:szCs w:val="24"/>
          <w:lang w:val="ru-RU"/>
        </w:rPr>
        <w:t xml:space="preserve"> ниже</w:t>
      </w:r>
    </w:p>
    <w:p w14:paraId="0009D8D6" w14:textId="15D29ED8" w:rsidR="003F01B9" w:rsidRDefault="00D56881" w:rsidP="003F01B9">
      <w:pPr>
        <w:spacing w:line="480" w:lineRule="auto"/>
        <w:rPr>
          <w:rFonts w:ascii="Times New Roman" w:hAnsi="Times New Roman"/>
          <w:sz w:val="24"/>
          <w:szCs w:val="24"/>
          <w:lang w:val="en-US"/>
        </w:rPr>
      </w:pPr>
      <w:proofErr w:type="gramStart"/>
      <w:r w:rsidRPr="00754316">
        <w:rPr>
          <w:rFonts w:ascii="Times New Roman" w:hAnsi="Times New Roman"/>
          <w:color w:val="FF0000"/>
          <w:sz w:val="24"/>
          <w:szCs w:val="24"/>
          <w:lang w:val="en-US"/>
        </w:rPr>
        <w:t>The majority of</w:t>
      </w:r>
      <w:proofErr w:type="gramEnd"/>
      <w:r w:rsidRPr="00754316">
        <w:rPr>
          <w:rFonts w:ascii="Times New Roman" w:hAnsi="Times New Roman"/>
          <w:color w:val="FF0000"/>
          <w:sz w:val="24"/>
          <w:szCs w:val="24"/>
          <w:lang w:val="en-US"/>
        </w:rPr>
        <w:t xml:space="preserve"> requirements are implemented in a</w:t>
      </w:r>
      <w:r w:rsidR="00861363" w:rsidRPr="00754316">
        <w:rPr>
          <w:rFonts w:ascii="Times New Roman" w:hAnsi="Times New Roman"/>
          <w:color w:val="FF0000"/>
          <w:sz w:val="24"/>
          <w:szCs w:val="24"/>
          <w:lang w:val="en-US"/>
        </w:rPr>
        <w:t xml:space="preserve"> simple and standard way. </w:t>
      </w:r>
      <w:r w:rsidR="00861363" w:rsidRPr="00861363">
        <w:rPr>
          <w:rFonts w:ascii="Times New Roman" w:hAnsi="Times New Roman"/>
          <w:sz w:val="24"/>
          <w:szCs w:val="24"/>
          <w:lang w:val="en-US"/>
        </w:rPr>
        <w:t xml:space="preserve">However, </w:t>
      </w:r>
      <w:r w:rsidR="00861363">
        <w:rPr>
          <w:rFonts w:ascii="Times New Roman" w:hAnsi="Times New Roman"/>
          <w:sz w:val="24"/>
          <w:szCs w:val="24"/>
          <w:lang w:val="en-US"/>
        </w:rPr>
        <w:t xml:space="preserve">implementation of </w:t>
      </w:r>
      <w:r w:rsidR="00861363" w:rsidRPr="00861363">
        <w:rPr>
          <w:rFonts w:ascii="Times New Roman" w:hAnsi="Times New Roman"/>
          <w:sz w:val="24"/>
          <w:szCs w:val="24"/>
          <w:lang w:val="en-US"/>
        </w:rPr>
        <w:t>requirement related to</w:t>
      </w:r>
      <w:r w:rsidR="003F01B9" w:rsidRPr="00861363">
        <w:rPr>
          <w:rFonts w:ascii="Times New Roman" w:hAnsi="Times New Roman"/>
          <w:sz w:val="24"/>
          <w:szCs w:val="24"/>
          <w:lang w:val="en-US"/>
        </w:rPr>
        <w:t xml:space="preserve"> </w:t>
      </w:r>
      <w:r w:rsidR="00861363" w:rsidRPr="00861363">
        <w:rPr>
          <w:rFonts w:ascii="Times New Roman" w:hAnsi="Times New Roman"/>
          <w:sz w:val="24"/>
          <w:szCs w:val="24"/>
          <w:lang w:val="en-US"/>
        </w:rPr>
        <w:t>notifications (5 in budgeting requirements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77777777"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 Ideally,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lastRenderedPageBreak/>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510, the manager should send the notification with the following information: “You are getting closer to your limit! Reduce your expenses if you do not want 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7777777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lastRenderedPageBreak/>
        <w:t>more than some fixed percentage from this “safety pillow”, the system should notify him/her about the potential danger of going to minus. This percentage can be defined inside the system or it can be defined by user during configuration.</w:t>
      </w:r>
    </w:p>
    <w:p w14:paraId="326E238D" w14:textId="77777777" w:rsidR="009A2C9C"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Then, the system continues to monitor the user</w:t>
      </w:r>
      <w:r w:rsidR="001D0712">
        <w:rPr>
          <w:rFonts w:ascii="Times New Roman" w:hAnsi="Times New Roman"/>
          <w:sz w:val="24"/>
          <w:szCs w:val="24"/>
          <w:lang w:val="en-US"/>
        </w:rPr>
        <w:t>’s</w:t>
      </w:r>
      <w:r>
        <w:rPr>
          <w:rFonts w:ascii="Times New Roman" w:hAnsi="Times New Roman"/>
          <w:sz w:val="24"/>
          <w:szCs w:val="24"/>
          <w:lang w:val="en-US"/>
        </w:rPr>
        <w:t xml:space="preserve"> behavior. If the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 dangerous state, for instance by red interface of the application.</w:t>
      </w:r>
    </w:p>
    <w:p w14:paraId="46569AE9" w14:textId="21B7E2D5" w:rsidR="009A2C9C" w:rsidRDefault="009A2C9C" w:rsidP="00861363">
      <w:pPr>
        <w:spacing w:line="480" w:lineRule="auto"/>
        <w:rPr>
          <w:rFonts w:ascii="Times New Roman" w:hAnsi="Times New Roman"/>
          <w:color w:val="FF0000"/>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 The following process should co</w:t>
      </w:r>
      <w:r w:rsidR="0069598D">
        <w:rPr>
          <w:rFonts w:ascii="Times New Roman" w:hAnsi="Times New Roman"/>
          <w:sz w:val="24"/>
          <w:szCs w:val="24"/>
          <w:lang w:val="en-US"/>
        </w:rPr>
        <w:t>ntinue</w:t>
      </w:r>
      <w:r w:rsidR="00016C62">
        <w:rPr>
          <w:rFonts w:ascii="Times New Roman" w:hAnsi="Times New Roman"/>
          <w:sz w:val="24"/>
          <w:szCs w:val="24"/>
          <w:lang w:val="en-US"/>
        </w:rPr>
        <w:t>.</w:t>
      </w:r>
      <w:r w:rsidR="008D557F">
        <w:rPr>
          <w:rFonts w:ascii="Times New Roman" w:hAnsi="Times New Roman"/>
          <w:sz w:val="24"/>
          <w:szCs w:val="24"/>
          <w:lang w:val="en-US"/>
        </w:rPr>
        <w:t xml:space="preserve"> </w:t>
      </w:r>
      <w:r w:rsidR="008D557F" w:rsidRPr="008D557F">
        <w:rPr>
          <w:rFonts w:ascii="Times New Roman" w:hAnsi="Times New Roman"/>
          <w:color w:val="FF0000"/>
          <w:sz w:val="24"/>
          <w:szCs w:val="24"/>
          <w:lang w:val="en-US"/>
        </w:rPr>
        <w:t xml:space="preserve">The flow-chart of discussed algorithm is presented on </w:t>
      </w:r>
      <w:r w:rsidR="00EC0AB8">
        <w:rPr>
          <w:rFonts w:ascii="Times New Roman" w:hAnsi="Times New Roman"/>
          <w:color w:val="FF0000"/>
          <w:sz w:val="24"/>
          <w:szCs w:val="24"/>
          <w:lang w:val="en-US"/>
        </w:rPr>
        <w:t>Figure</w:t>
      </w:r>
      <w:r w:rsidR="008D557F" w:rsidRPr="008D557F">
        <w:rPr>
          <w:rFonts w:ascii="Times New Roman" w:hAnsi="Times New Roman"/>
          <w:color w:val="FF0000"/>
          <w:sz w:val="24"/>
          <w:szCs w:val="24"/>
          <w:lang w:val="en-US"/>
        </w:rPr>
        <w:t xml:space="preserve"> 4.1. (Add Image)</w:t>
      </w:r>
      <w:r w:rsidR="008D557F">
        <w:rPr>
          <w:rFonts w:ascii="Times New Roman" w:hAnsi="Times New Roman"/>
          <w:color w:val="FF0000"/>
          <w:sz w:val="24"/>
          <w:szCs w:val="24"/>
          <w:lang w:val="en-US"/>
        </w:rPr>
        <w:t>.</w:t>
      </w:r>
    </w:p>
    <w:p w14:paraId="1519AEE2" w14:textId="6F1A6281" w:rsidR="00CE7C52" w:rsidRDefault="00800A61" w:rsidP="009C11CA">
      <w:pPr>
        <w:spacing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2CC5B3C">
          <v:shape id="_x0000_i1033" type="#_x0000_t75" style="width:451.2pt;height:322.8pt">
            <v:imagedata r:id="rId17" o:title="NotificationAlgorithm (2)"/>
          </v:shape>
        </w:pict>
      </w:r>
    </w:p>
    <w:p w14:paraId="6241E998" w14:textId="15AB5A71" w:rsidR="006E70EA" w:rsidRDefault="006E70EA" w:rsidP="00861363">
      <w:pPr>
        <w:spacing w:line="480" w:lineRule="auto"/>
        <w:rPr>
          <w:rFonts w:ascii="Times New Roman" w:hAnsi="Times New Roman"/>
          <w:color w:val="FF0000"/>
          <w:sz w:val="24"/>
          <w:szCs w:val="24"/>
          <w:lang w:val="en-US"/>
        </w:rPr>
      </w:pPr>
    </w:p>
    <w:p w14:paraId="69B95BF1" w14:textId="7FC759A8" w:rsidR="006E70EA" w:rsidRPr="00263193" w:rsidRDefault="009C11CA" w:rsidP="009C11CA">
      <w:pPr>
        <w:spacing w:line="480" w:lineRule="auto"/>
        <w:jc w:val="center"/>
        <w:rPr>
          <w:rFonts w:ascii="Times New Roman" w:hAnsi="Times New Roman"/>
          <w:color w:val="FF0000"/>
          <w:sz w:val="24"/>
          <w:szCs w:val="24"/>
          <w:lang w:val="ru-RU"/>
        </w:rPr>
      </w:pPr>
      <w:r>
        <w:rPr>
          <w:rFonts w:ascii="Times New Roman" w:hAnsi="Times New Roman"/>
          <w:color w:val="FF0000"/>
          <w:sz w:val="24"/>
          <w:szCs w:val="24"/>
          <w:lang w:val="en-US"/>
        </w:rPr>
        <w:lastRenderedPageBreak/>
        <w:pict w14:anchorId="04B3890D">
          <v:shape id="_x0000_i1034" type="#_x0000_t75" style="width:425.4pt;height:564pt">
            <v:imagedata r:id="rId18" o:title="CalculateNewBalance"/>
          </v:shape>
        </w:pict>
      </w:r>
    </w:p>
    <w:p w14:paraId="0381A973" w14:textId="080B37ED" w:rsidR="00016C62" w:rsidRDefault="00016C6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short example describes the algorithm more transparently. Suppose, there is a user Alice and she sets the maximum limit of </w:t>
      </w:r>
      <w:r w:rsidRPr="00016C62">
        <w:rPr>
          <w:rFonts w:ascii="Times New Roman" w:hAnsi="Times New Roman"/>
          <w:sz w:val="24"/>
          <w:szCs w:val="24"/>
          <w:lang w:val="en-US"/>
        </w:rPr>
        <w:t>£</w:t>
      </w:r>
      <w:r>
        <w:rPr>
          <w:rFonts w:ascii="Times New Roman" w:hAnsi="Times New Roman"/>
          <w:sz w:val="24"/>
          <w:szCs w:val="24"/>
          <w:lang w:val="en-US"/>
        </w:rPr>
        <w:t xml:space="preserve">700 and the following budgets:  weekday - </w:t>
      </w:r>
      <w:r w:rsidRPr="00016C62">
        <w:rPr>
          <w:rFonts w:ascii="Times New Roman" w:hAnsi="Times New Roman"/>
          <w:sz w:val="24"/>
          <w:szCs w:val="24"/>
          <w:lang w:val="en-US"/>
        </w:rPr>
        <w:t>£</w:t>
      </w:r>
      <w:r>
        <w:rPr>
          <w:rFonts w:ascii="Times New Roman" w:hAnsi="Times New Roman"/>
          <w:sz w:val="24"/>
          <w:szCs w:val="24"/>
          <w:lang w:val="en-US"/>
        </w:rPr>
        <w:t xml:space="preserve">10, Saturday - </w:t>
      </w:r>
      <w:r w:rsidRPr="00016C62">
        <w:rPr>
          <w:rFonts w:ascii="Times New Roman" w:hAnsi="Times New Roman"/>
          <w:sz w:val="24"/>
          <w:szCs w:val="24"/>
          <w:lang w:val="en-US"/>
        </w:rPr>
        <w:t>£</w:t>
      </w:r>
      <w:r>
        <w:rPr>
          <w:rFonts w:ascii="Times New Roman" w:hAnsi="Times New Roman"/>
          <w:sz w:val="24"/>
          <w:szCs w:val="24"/>
          <w:lang w:val="en-US"/>
        </w:rPr>
        <w:t xml:space="preserve">30, Sunday - </w:t>
      </w:r>
      <w:r w:rsidRPr="00016C62">
        <w:rPr>
          <w:rFonts w:ascii="Times New Roman" w:hAnsi="Times New Roman"/>
          <w:sz w:val="24"/>
          <w:szCs w:val="24"/>
          <w:lang w:val="en-US"/>
        </w:rPr>
        <w:t>£</w:t>
      </w:r>
      <w:r>
        <w:rPr>
          <w:rFonts w:ascii="Times New Roman" w:hAnsi="Times New Roman"/>
          <w:sz w:val="24"/>
          <w:szCs w:val="24"/>
          <w:lang w:val="en-US"/>
        </w:rPr>
        <w:t xml:space="preserve">20. The system will calculate the minimum which Alice requires for decent </w:t>
      </w:r>
      <w:r>
        <w:rPr>
          <w:rFonts w:ascii="Times New Roman" w:hAnsi="Times New Roman"/>
          <w:sz w:val="24"/>
          <w:szCs w:val="24"/>
          <w:lang w:val="en-US"/>
        </w:rPr>
        <w:lastRenderedPageBreak/>
        <w:t xml:space="preserve">living till the end of the month based on her entered budgets. </w:t>
      </w:r>
      <w:r w:rsidR="00DA3863">
        <w:rPr>
          <w:rFonts w:ascii="Times New Roman" w:hAnsi="Times New Roman"/>
          <w:sz w:val="24"/>
          <w:szCs w:val="24"/>
          <w:lang w:val="en-US"/>
        </w:rPr>
        <w:t xml:space="preserve">Assume the month have 28 days to simplify calculations in the example; then, minimum limit is 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entered limit, the “safety pillow” is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The default parameter 20% in the system defines that Alice can spend safely up to 80% of her “safety pillow”. On the first day (Monday) Alice bought very expensive dress and spent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It is Monday, so Alice can spend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and the remaining </w:t>
      </w:r>
      <w:r w:rsidR="00DA3863" w:rsidRPr="00016C62">
        <w:rPr>
          <w:rFonts w:ascii="Times New Roman" w:hAnsi="Times New Roman"/>
          <w:sz w:val="24"/>
          <w:szCs w:val="24"/>
          <w:lang w:val="en-US"/>
        </w:rPr>
        <w:t>£</w:t>
      </w:r>
      <w:r w:rsidR="00DA3863">
        <w:rPr>
          <w:rFonts w:ascii="Times New Roman" w:hAnsi="Times New Roman"/>
          <w:sz w:val="24"/>
          <w:szCs w:val="24"/>
          <w:lang w:val="en-US"/>
        </w:rPr>
        <w:t>240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sidR="00DA3863">
        <w:rPr>
          <w:rFonts w:ascii="Times New Roman" w:hAnsi="Times New Roman"/>
          <w:sz w:val="24"/>
          <w:szCs w:val="24"/>
          <w:lang w:val="en-US"/>
        </w:rPr>
        <w:t>safety pillow</w:t>
      </w:r>
      <w:r w:rsidR="008D557F">
        <w:rPr>
          <w:rFonts w:ascii="Times New Roman" w:hAnsi="Times New Roman"/>
          <w:sz w:val="24"/>
          <w:szCs w:val="24"/>
          <w:lang w:val="en-US"/>
        </w:rPr>
        <w:t>”</w:t>
      </w:r>
      <w:r w:rsidR="00DA3863">
        <w:rPr>
          <w:rFonts w:ascii="Times New Roman" w:hAnsi="Times New Roman"/>
          <w:sz w:val="24"/>
          <w:szCs w:val="24"/>
          <w:lang w:val="en-US"/>
        </w:rPr>
        <w:t xml:space="preserve"> becomes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 </w:t>
      </w:r>
      <w:r w:rsidR="00DA3863" w:rsidRPr="00016C62">
        <w:rPr>
          <w:rFonts w:ascii="Times New Roman" w:hAnsi="Times New Roman"/>
          <w:sz w:val="24"/>
          <w:szCs w:val="24"/>
          <w:lang w:val="en-US"/>
        </w:rPr>
        <w:t>£</w:t>
      </w:r>
      <w:r w:rsidR="00DA3863">
        <w:rPr>
          <w:rFonts w:ascii="Times New Roman" w:hAnsi="Times New Roman"/>
          <w:sz w:val="24"/>
          <w:szCs w:val="24"/>
          <w:lang w:val="en-US"/>
        </w:rPr>
        <w:t>60. Th</w:t>
      </w:r>
      <w:r w:rsidR="008D557F">
        <w:rPr>
          <w:rFonts w:ascii="Times New Roman" w:hAnsi="Times New Roman"/>
          <w:sz w:val="24"/>
          <w:szCs w:val="24"/>
          <w:lang w:val="en-US"/>
        </w:rPr>
        <w:t>e</w:t>
      </w:r>
      <w:r w:rsidR="00DA3863">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alert red state. </w:t>
      </w:r>
      <w:r w:rsidR="0069598D">
        <w:rPr>
          <w:rFonts w:ascii="Times New Roman" w:hAnsi="Times New Roman"/>
          <w:sz w:val="24"/>
          <w:szCs w:val="24"/>
          <w:lang w:val="en-US"/>
        </w:rPr>
        <w:t xml:space="preserve">The next day Alice again spent more than expected -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60. Her “safety pillow” becomes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0, but the system does not send additional warning. Then, </w:t>
      </w:r>
      <w:r w:rsidR="008D557F">
        <w:rPr>
          <w:rFonts w:ascii="Times New Roman" w:hAnsi="Times New Roman"/>
          <w:sz w:val="24"/>
          <w:szCs w:val="24"/>
          <w:lang w:val="en-US"/>
        </w:rPr>
        <w:t>Alice starts to worry about her budget and for the following 10 days she</w:t>
      </w:r>
      <w:r w:rsidR="0069598D">
        <w:rPr>
          <w:rFonts w:ascii="Times New Roman" w:hAnsi="Times New Roman"/>
          <w:sz w:val="24"/>
          <w:szCs w:val="24"/>
          <w:lang w:val="en-US"/>
        </w:rPr>
        <w:t xml:space="preserve"> lives very </w:t>
      </w:r>
      <w:r w:rsidR="0069598D" w:rsidRPr="0069598D">
        <w:rPr>
          <w:rFonts w:ascii="Times New Roman" w:hAnsi="Times New Roman"/>
          <w:sz w:val="24"/>
          <w:szCs w:val="24"/>
          <w:lang w:val="en-US"/>
        </w:rPr>
        <w:t xml:space="preserve">thriftily </w:t>
      </w:r>
      <w:r w:rsidR="0069598D">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sidR="0069598D">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77777777" w:rsidR="001D0712" w:rsidRPr="008D557F"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790E6741" w14:textId="77777777" w:rsidR="00CD2D86" w:rsidRDefault="0010574C" w:rsidP="00861363">
      <w:pPr>
        <w:spacing w:line="480" w:lineRule="auto"/>
        <w:rPr>
          <w:rFonts w:ascii="Times New Roman" w:hAnsi="Times New Roman"/>
          <w:color w:val="FF0000"/>
          <w:sz w:val="24"/>
          <w:szCs w:val="24"/>
          <w:lang w:val="en-US"/>
        </w:rPr>
      </w:pPr>
      <w:r w:rsidRPr="0010574C">
        <w:rPr>
          <w:rFonts w:ascii="Times New Roman" w:hAnsi="Times New Roman"/>
          <w:color w:val="FF0000"/>
          <w:sz w:val="24"/>
          <w:szCs w:val="24"/>
          <w:lang w:val="en-US"/>
        </w:rPr>
        <w:t>Additionally,</w:t>
      </w:r>
      <w:r w:rsidR="00CD2D86" w:rsidRPr="0010574C">
        <w:rPr>
          <w:rFonts w:ascii="Times New Roman" w:hAnsi="Times New Roman"/>
          <w:color w:val="FF0000"/>
          <w:sz w:val="24"/>
          <w:szCs w:val="24"/>
          <w:lang w:val="en-US"/>
        </w:rPr>
        <w:t xml:space="preserve"> I </w:t>
      </w:r>
      <w:r w:rsidRPr="0010574C">
        <w:rPr>
          <w:rFonts w:ascii="Times New Roman" w:hAnsi="Times New Roman"/>
          <w:color w:val="FF0000"/>
          <w:sz w:val="24"/>
          <w:szCs w:val="24"/>
          <w:lang w:val="en-US"/>
        </w:rPr>
        <w:t xml:space="preserve">am thinking </w:t>
      </w:r>
      <w:r w:rsidR="00CD2D86" w:rsidRPr="0010574C">
        <w:rPr>
          <w:rFonts w:ascii="Times New Roman" w:hAnsi="Times New Roman"/>
          <w:color w:val="FF0000"/>
          <w:sz w:val="24"/>
          <w:szCs w:val="24"/>
          <w:lang w:val="en-US"/>
        </w:rPr>
        <w:t xml:space="preserve">to </w:t>
      </w:r>
      <w:r w:rsidRPr="0010574C">
        <w:rPr>
          <w:rFonts w:ascii="Times New Roman" w:hAnsi="Times New Roman"/>
          <w:color w:val="FF0000"/>
          <w:sz w:val="24"/>
          <w:szCs w:val="24"/>
          <w:lang w:val="en-US"/>
        </w:rPr>
        <w:t>add</w:t>
      </w:r>
      <w:r w:rsidR="00CD2D86" w:rsidRPr="0010574C">
        <w:rPr>
          <w:rFonts w:ascii="Times New Roman" w:hAnsi="Times New Roman"/>
          <w:color w:val="FF0000"/>
          <w:sz w:val="24"/>
          <w:szCs w:val="24"/>
          <w:lang w:val="en-US"/>
        </w:rPr>
        <w:t xml:space="preserve"> a sub-chapter and describe the iterative process of development. Why this approach is advantageous and briefly describe each iteration and how the project was </w:t>
      </w:r>
      <w:r w:rsidRPr="0010574C">
        <w:rPr>
          <w:rFonts w:ascii="Times New Roman" w:hAnsi="Times New Roman"/>
          <w:color w:val="FF0000"/>
          <w:sz w:val="24"/>
          <w:szCs w:val="24"/>
          <w:lang w:val="en-US"/>
        </w:rPr>
        <w:t>gradually implemented</w:t>
      </w:r>
      <w:r w:rsidR="00CD2D86" w:rsidRPr="0010574C">
        <w:rPr>
          <w:rFonts w:ascii="Times New Roman" w:hAnsi="Times New Roman"/>
          <w:color w:val="FF0000"/>
          <w:sz w:val="24"/>
          <w:szCs w:val="24"/>
          <w:lang w:val="en-US"/>
        </w:rPr>
        <w:t>.</w:t>
      </w:r>
    </w:p>
    <w:p w14:paraId="389C28BE" w14:textId="77777777" w:rsidR="001E7A35" w:rsidRPr="0010574C" w:rsidRDefault="001E7A35"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t>Also add screenshots of final version.</w:t>
      </w:r>
    </w:p>
    <w:p w14:paraId="59D3CBE0" w14:textId="77777777" w:rsidR="007C3A8F" w:rsidRDefault="00633146" w:rsidP="003F01B9">
      <w:pPr>
        <w:pStyle w:val="1"/>
        <w:rPr>
          <w:lang w:val="en-US"/>
        </w:rPr>
      </w:pPr>
      <w:bookmarkStart w:id="18" w:name="_Toc521001284"/>
      <w:r>
        <w:rPr>
          <w:lang w:val="en-US"/>
        </w:rPr>
        <w:t>5</w:t>
      </w:r>
      <w:r w:rsidR="007C3A8F">
        <w:rPr>
          <w:lang w:val="en-US"/>
        </w:rPr>
        <w:t>. Testing and evaluation</w:t>
      </w:r>
      <w:bookmarkEnd w:id="18"/>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lastRenderedPageBreak/>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w:t>
      </w:r>
      <w:r>
        <w:rPr>
          <w:rFonts w:ascii="Times New Roman" w:hAnsi="Times New Roman"/>
          <w:sz w:val="24"/>
          <w:szCs w:val="24"/>
          <w:lang w:val="en-US"/>
        </w:rPr>
        <w:t>MinDaySpending + (SafetyPillow - SafetyPillow * Percentage / 100)</w:t>
      </w:r>
      <w:r>
        <w:rPr>
          <w:rFonts w:ascii="Times New Roman" w:hAnsi="Times New Roman"/>
          <w:sz w:val="24"/>
          <w:szCs w:val="24"/>
          <w:lang w:val="en-US"/>
        </w:rPr>
        <w:t xml:space="preserve">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A87384" w:rsidRPr="00A87384" w14:paraId="3EB8C36B" w14:textId="77777777" w:rsidTr="00A87384">
        <w:tc>
          <w:tcPr>
            <w:tcW w:w="696" w:type="dxa"/>
            <w:shd w:val="clear" w:color="auto" w:fill="auto"/>
          </w:tcPr>
          <w:p w14:paraId="3B70F0C2" w14:textId="774065D8" w:rsidR="006520A9" w:rsidRPr="00A87384" w:rsidRDefault="006520A9"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Test Num</w:t>
            </w:r>
          </w:p>
        </w:tc>
        <w:tc>
          <w:tcPr>
            <w:tcW w:w="3807" w:type="dxa"/>
            <w:shd w:val="clear" w:color="auto" w:fill="auto"/>
          </w:tcPr>
          <w:p w14:paraId="4F0E6B8A" w14:textId="77777777" w:rsidR="006520A9" w:rsidRPr="00A87384" w:rsidRDefault="006520A9" w:rsidP="00A87384">
            <w:pPr>
              <w:spacing w:after="0" w:line="240" w:lineRule="auto"/>
              <w:jc w:val="center"/>
              <w:rPr>
                <w:rFonts w:ascii="Times New Roman" w:hAnsi="Times New Roman"/>
                <w:sz w:val="24"/>
                <w:szCs w:val="24"/>
                <w:lang w:val="en-US"/>
              </w:rPr>
            </w:pPr>
          </w:p>
          <w:p w14:paraId="76D11EB6" w14:textId="21016F10" w:rsidR="006520A9" w:rsidRPr="00A87384" w:rsidRDefault="006520A9" w:rsidP="00A87384">
            <w:pPr>
              <w:spacing w:before="160" w:after="0" w:line="240" w:lineRule="auto"/>
              <w:jc w:val="center"/>
              <w:rPr>
                <w:rFonts w:ascii="Times New Roman" w:hAnsi="Times New Roman"/>
                <w:sz w:val="24"/>
                <w:szCs w:val="24"/>
                <w:lang w:val="en-US"/>
              </w:rPr>
            </w:pPr>
            <w:r w:rsidRPr="00A87384">
              <w:rPr>
                <w:rFonts w:ascii="Times New Roman" w:hAnsi="Times New Roman"/>
                <w:sz w:val="24"/>
                <w:szCs w:val="24"/>
                <w:lang w:val="en-US"/>
              </w:rPr>
              <w:t>Procedure</w:t>
            </w:r>
          </w:p>
        </w:tc>
        <w:tc>
          <w:tcPr>
            <w:tcW w:w="3543" w:type="dxa"/>
            <w:shd w:val="clear" w:color="auto" w:fill="auto"/>
          </w:tcPr>
          <w:p w14:paraId="6C70B52C" w14:textId="77777777" w:rsidR="006520A9" w:rsidRPr="00A87384" w:rsidRDefault="006520A9" w:rsidP="00A87384">
            <w:pPr>
              <w:spacing w:after="0" w:line="240" w:lineRule="auto"/>
              <w:jc w:val="center"/>
              <w:rPr>
                <w:rFonts w:ascii="Times New Roman" w:hAnsi="Times New Roman"/>
                <w:sz w:val="24"/>
                <w:szCs w:val="24"/>
                <w:lang w:val="en-US"/>
              </w:rPr>
            </w:pPr>
          </w:p>
          <w:p w14:paraId="4F941CF5" w14:textId="38E96266" w:rsidR="006520A9" w:rsidRPr="00A87384" w:rsidRDefault="006520A9"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Expected Result</w:t>
            </w:r>
          </w:p>
        </w:tc>
        <w:tc>
          <w:tcPr>
            <w:tcW w:w="1134" w:type="dxa"/>
            <w:shd w:val="clear" w:color="auto" w:fill="auto"/>
          </w:tcPr>
          <w:p w14:paraId="12B4D76A" w14:textId="29BFF505" w:rsidR="006520A9" w:rsidRPr="00A87384" w:rsidRDefault="006520A9"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Result: Pass/Fail</w:t>
            </w:r>
          </w:p>
        </w:tc>
      </w:tr>
      <w:tr w:rsidR="00A87384" w:rsidRPr="00A87384" w14:paraId="599E06EB" w14:textId="77777777" w:rsidTr="00A87384">
        <w:tc>
          <w:tcPr>
            <w:tcW w:w="696" w:type="dxa"/>
            <w:shd w:val="clear" w:color="auto" w:fill="auto"/>
          </w:tcPr>
          <w:p w14:paraId="7BA91F80" w14:textId="0D5D8414" w:rsidR="006520A9" w:rsidRPr="00A87384" w:rsidRDefault="00CE06D8"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w:t>
            </w:r>
          </w:p>
        </w:tc>
        <w:tc>
          <w:tcPr>
            <w:tcW w:w="3807" w:type="dxa"/>
            <w:shd w:val="clear" w:color="auto" w:fill="auto"/>
          </w:tcPr>
          <w:p w14:paraId="222A7B38" w14:textId="0A33BCFD" w:rsidR="006520A9" w:rsidRPr="00A87384" w:rsidRDefault="006520A9"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A87384" w:rsidRDefault="006520A9"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No popup notification.</w:t>
            </w:r>
            <w:r w:rsidR="001F6EFE" w:rsidRPr="00A87384">
              <w:rPr>
                <w:rFonts w:ascii="Times New Roman" w:hAnsi="Times New Roman"/>
                <w:sz w:val="24"/>
                <w:szCs w:val="24"/>
                <w:lang w:val="en-US"/>
              </w:rPr>
              <w:t xml:space="preserve"> </w:t>
            </w:r>
            <w:r w:rsidR="001F6EFE" w:rsidRPr="00A87384">
              <w:rPr>
                <w:rFonts w:ascii="Times New Roman" w:hAnsi="Times New Roman"/>
                <w:sz w:val="24"/>
                <w:szCs w:val="24"/>
                <w:lang w:val="en-US"/>
              </w:rPr>
              <w:t>Interface is green.</w:t>
            </w:r>
          </w:p>
        </w:tc>
        <w:tc>
          <w:tcPr>
            <w:tcW w:w="1134" w:type="dxa"/>
            <w:shd w:val="clear" w:color="auto" w:fill="auto"/>
          </w:tcPr>
          <w:p w14:paraId="509AB1A6" w14:textId="00DFBF40" w:rsidR="006520A9" w:rsidRPr="00A87384" w:rsidRDefault="006520A9"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613C4715" w14:textId="77777777" w:rsidTr="00A87384">
        <w:tc>
          <w:tcPr>
            <w:tcW w:w="696" w:type="dxa"/>
            <w:shd w:val="clear" w:color="auto" w:fill="auto"/>
          </w:tcPr>
          <w:p w14:paraId="3F9706EA" w14:textId="220B80A9" w:rsidR="00972977" w:rsidRPr="00A87384" w:rsidRDefault="00972977"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2</w:t>
            </w:r>
          </w:p>
        </w:tc>
        <w:tc>
          <w:tcPr>
            <w:tcW w:w="3807" w:type="dxa"/>
            <w:shd w:val="clear" w:color="auto" w:fill="auto"/>
          </w:tcPr>
          <w:p w14:paraId="1FF109CA" w14:textId="77B74497" w:rsidR="00972977" w:rsidRPr="00A87384" w:rsidRDefault="00051780"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Calculate the amount</w:t>
            </w:r>
            <w:r w:rsidR="00843369" w:rsidRPr="00A87384">
              <w:rPr>
                <w:rFonts w:ascii="Times New Roman" w:hAnsi="Times New Roman"/>
                <w:sz w:val="24"/>
                <w:szCs w:val="24"/>
                <w:lang w:val="en-US"/>
              </w:rPr>
              <w:t>s</w:t>
            </w:r>
            <w:r w:rsidRPr="00A87384">
              <w:rPr>
                <w:rFonts w:ascii="Times New Roman" w:hAnsi="Times New Roman"/>
                <w:sz w:val="24"/>
                <w:szCs w:val="24"/>
                <w:lang w:val="en-US"/>
              </w:rPr>
              <w:t xml:space="preserve"> using Formula 2</w:t>
            </w:r>
            <w:r w:rsidR="00843369" w:rsidRPr="00A87384">
              <w:rPr>
                <w:rFonts w:ascii="Times New Roman" w:hAnsi="Times New Roman"/>
                <w:sz w:val="24"/>
                <w:szCs w:val="24"/>
                <w:lang w:val="en-US"/>
              </w:rPr>
              <w:t xml:space="preserve"> and Formula 3</w:t>
            </w:r>
            <w:r w:rsidRPr="00A87384">
              <w:rPr>
                <w:rFonts w:ascii="Times New Roman" w:hAnsi="Times New Roman"/>
                <w:sz w:val="24"/>
                <w:szCs w:val="24"/>
                <w:lang w:val="en-US"/>
              </w:rPr>
              <w:t xml:space="preserve">. </w:t>
            </w:r>
            <w:r w:rsidR="00972977" w:rsidRPr="00A87384">
              <w:rPr>
                <w:rFonts w:ascii="Times New Roman" w:hAnsi="Times New Roman"/>
                <w:sz w:val="24"/>
                <w:szCs w:val="24"/>
                <w:lang w:val="en-US"/>
              </w:rPr>
              <w:t xml:space="preserve">Add </w:t>
            </w:r>
            <w:r w:rsidRPr="00A87384">
              <w:rPr>
                <w:rFonts w:ascii="Times New Roman" w:hAnsi="Times New Roman"/>
                <w:sz w:val="24"/>
                <w:szCs w:val="24"/>
                <w:lang w:val="en-US"/>
              </w:rPr>
              <w:t>two</w:t>
            </w:r>
            <w:r w:rsidR="00972977" w:rsidRPr="00A87384">
              <w:rPr>
                <w:rFonts w:ascii="Times New Roman" w:hAnsi="Times New Roman"/>
                <w:sz w:val="24"/>
                <w:szCs w:val="24"/>
                <w:lang w:val="en-US"/>
              </w:rPr>
              <w:t xml:space="preserve"> expenses</w:t>
            </w:r>
            <w:r w:rsidR="00843369" w:rsidRPr="00A87384">
              <w:rPr>
                <w:rFonts w:ascii="Times New Roman" w:hAnsi="Times New Roman"/>
                <w:sz w:val="24"/>
                <w:szCs w:val="24"/>
                <w:lang w:val="en-US"/>
              </w:rPr>
              <w:t xml:space="preserve"> </w:t>
            </w:r>
            <w:r w:rsidR="003D56A6" w:rsidRPr="00A87384">
              <w:rPr>
                <w:rFonts w:ascii="Times New Roman" w:hAnsi="Times New Roman"/>
                <w:sz w:val="24"/>
                <w:szCs w:val="24"/>
                <w:lang w:val="en-US"/>
              </w:rPr>
              <w:t>i</w:t>
            </w:r>
            <w:r w:rsidR="00843369" w:rsidRPr="00A87384">
              <w:rPr>
                <w:rFonts w:ascii="Times New Roman" w:hAnsi="Times New Roman"/>
                <w:sz w:val="24"/>
                <w:szCs w:val="24"/>
                <w:lang w:val="en-US"/>
              </w:rPr>
              <w:t>n the same day</w:t>
            </w:r>
            <w:r w:rsidR="00972977" w:rsidRPr="00A87384">
              <w:rPr>
                <w:rFonts w:ascii="Times New Roman" w:hAnsi="Times New Roman"/>
                <w:sz w:val="24"/>
                <w:szCs w:val="24"/>
                <w:lang w:val="en-US"/>
              </w:rPr>
              <w:t xml:space="preserve"> which </w:t>
            </w:r>
            <w:r w:rsidRPr="00A87384">
              <w:rPr>
                <w:rFonts w:ascii="Times New Roman" w:hAnsi="Times New Roman"/>
                <w:sz w:val="24"/>
                <w:szCs w:val="24"/>
                <w:lang w:val="en-US"/>
              </w:rPr>
              <w:t>equals to the</w:t>
            </w:r>
            <w:r w:rsidR="00843369" w:rsidRPr="00A87384">
              <w:rPr>
                <w:rFonts w:ascii="Times New Roman" w:hAnsi="Times New Roman"/>
                <w:sz w:val="24"/>
                <w:szCs w:val="24"/>
                <w:lang w:val="en-US"/>
              </w:rPr>
              <w:t xml:space="preserve"> sum of </w:t>
            </w:r>
            <w:r w:rsidRPr="00A87384">
              <w:rPr>
                <w:rFonts w:ascii="Times New Roman" w:hAnsi="Times New Roman"/>
                <w:sz w:val="24"/>
                <w:szCs w:val="24"/>
                <w:lang w:val="en-US"/>
              </w:rPr>
              <w:t>calculated amount</w:t>
            </w:r>
            <w:r w:rsidR="00843369" w:rsidRPr="00A87384">
              <w:rPr>
                <w:rFonts w:ascii="Times New Roman" w:hAnsi="Times New Roman"/>
                <w:sz w:val="24"/>
                <w:szCs w:val="24"/>
                <w:lang w:val="en-US"/>
              </w:rPr>
              <w:t>s</w:t>
            </w:r>
            <w:r w:rsidRPr="00A87384">
              <w:rPr>
                <w:rFonts w:ascii="Times New Roman" w:hAnsi="Times New Roman"/>
                <w:sz w:val="24"/>
                <w:szCs w:val="24"/>
                <w:lang w:val="en-US"/>
              </w:rPr>
              <w:t>.</w:t>
            </w:r>
          </w:p>
        </w:tc>
        <w:tc>
          <w:tcPr>
            <w:tcW w:w="3543" w:type="dxa"/>
            <w:shd w:val="clear" w:color="auto" w:fill="auto"/>
          </w:tcPr>
          <w:p w14:paraId="7D11487F" w14:textId="60966F92" w:rsidR="00972977" w:rsidRPr="00A87384" w:rsidRDefault="00051780"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After the first expense, no popup notification, interface is green. After the second expense,</w:t>
            </w:r>
            <w:r w:rsidR="00E00084" w:rsidRPr="00A87384">
              <w:rPr>
                <w:rFonts w:ascii="Times New Roman" w:hAnsi="Times New Roman"/>
                <w:sz w:val="24"/>
                <w:szCs w:val="24"/>
                <w:lang w:val="en-US"/>
              </w:rPr>
              <w:t xml:space="preserve"> w</w:t>
            </w:r>
            <w:r w:rsidR="00972977" w:rsidRPr="00A87384">
              <w:rPr>
                <w:rFonts w:ascii="Times New Roman" w:hAnsi="Times New Roman"/>
                <w:sz w:val="24"/>
                <w:szCs w:val="24"/>
                <w:lang w:val="en-US"/>
              </w:rPr>
              <w:t>arning popup notification appears</w:t>
            </w:r>
            <w:r w:rsidR="00E00084" w:rsidRPr="00A87384">
              <w:rPr>
                <w:rFonts w:ascii="Times New Roman" w:hAnsi="Times New Roman"/>
                <w:sz w:val="24"/>
                <w:szCs w:val="24"/>
                <w:lang w:val="en-US"/>
              </w:rPr>
              <w:t>, i</w:t>
            </w:r>
            <w:r w:rsidR="00972977" w:rsidRPr="00A87384">
              <w:rPr>
                <w:rFonts w:ascii="Times New Roman" w:hAnsi="Times New Roman"/>
                <w:sz w:val="24"/>
                <w:szCs w:val="24"/>
                <w:lang w:val="en-US"/>
              </w:rPr>
              <w:t>nterface becomes red.</w:t>
            </w:r>
          </w:p>
        </w:tc>
        <w:tc>
          <w:tcPr>
            <w:tcW w:w="1134" w:type="dxa"/>
            <w:shd w:val="clear" w:color="auto" w:fill="auto"/>
          </w:tcPr>
          <w:p w14:paraId="1B17203B" w14:textId="18D123C0" w:rsidR="00972977" w:rsidRPr="00A87384" w:rsidRDefault="00843369"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4F0BFB7F" w14:textId="77777777" w:rsidTr="00A87384">
        <w:tc>
          <w:tcPr>
            <w:tcW w:w="696" w:type="dxa"/>
            <w:shd w:val="clear" w:color="auto" w:fill="auto"/>
          </w:tcPr>
          <w:p w14:paraId="166C27AD" w14:textId="54112463" w:rsidR="006520A9" w:rsidRPr="00A87384" w:rsidRDefault="00CE06D8"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3</w:t>
            </w:r>
          </w:p>
        </w:tc>
        <w:tc>
          <w:tcPr>
            <w:tcW w:w="3807" w:type="dxa"/>
            <w:shd w:val="clear" w:color="auto" w:fill="auto"/>
          </w:tcPr>
          <w:p w14:paraId="5A16DFC6" w14:textId="2EFA10EF" w:rsidR="00CE6C07"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w:t>
            </w:r>
            <w:r w:rsidR="001F6EFE" w:rsidRPr="00A87384">
              <w:rPr>
                <w:rFonts w:ascii="Times New Roman" w:hAnsi="Times New Roman"/>
                <w:sz w:val="24"/>
                <w:szCs w:val="24"/>
                <w:lang w:val="en-US"/>
              </w:rPr>
              <w:t xml:space="preserve">Add expense with the amount </w:t>
            </w:r>
            <w:r w:rsidR="00843369" w:rsidRPr="00A87384">
              <w:rPr>
                <w:rFonts w:ascii="Times New Roman" w:hAnsi="Times New Roman"/>
                <w:sz w:val="24"/>
                <w:szCs w:val="24"/>
                <w:lang w:val="en-US"/>
              </w:rPr>
              <w:t>equals the sum of Formulas 2 and 3</w:t>
            </w:r>
            <w:r w:rsidR="007474DF" w:rsidRPr="00A87384">
              <w:rPr>
                <w:rFonts w:ascii="Times New Roman" w:hAnsi="Times New Roman"/>
                <w:sz w:val="24"/>
                <w:szCs w:val="24"/>
                <w:lang w:val="en-US"/>
              </w:rPr>
              <w:t xml:space="preserve"> and half</w:t>
            </w:r>
            <w:r w:rsidR="00CE6C07" w:rsidRPr="00A87384">
              <w:rPr>
                <w:rFonts w:ascii="Times New Roman" w:hAnsi="Times New Roman"/>
                <w:sz w:val="24"/>
                <w:szCs w:val="24"/>
                <w:lang w:val="en-US"/>
              </w:rPr>
              <w:t>.</w:t>
            </w:r>
          </w:p>
          <w:p w14:paraId="7591690C" w14:textId="5C0B5267" w:rsidR="001F6EFE"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2. </w:t>
            </w:r>
            <w:r w:rsidR="001F6EFE" w:rsidRPr="00A87384">
              <w:rPr>
                <w:rFonts w:ascii="Times New Roman" w:hAnsi="Times New Roman"/>
                <w:sz w:val="24"/>
                <w:szCs w:val="24"/>
                <w:lang w:val="en-US"/>
              </w:rPr>
              <w:t xml:space="preserve">Add another expense </w:t>
            </w:r>
            <w:r w:rsidR="003D56A6" w:rsidRPr="00A87384">
              <w:rPr>
                <w:rFonts w:ascii="Times New Roman" w:hAnsi="Times New Roman"/>
                <w:sz w:val="24"/>
                <w:szCs w:val="24"/>
                <w:lang w:val="en-US"/>
              </w:rPr>
              <w:t xml:space="preserve">in the same day </w:t>
            </w:r>
            <w:r w:rsidR="001F6EFE" w:rsidRPr="00A87384">
              <w:rPr>
                <w:rFonts w:ascii="Times New Roman" w:hAnsi="Times New Roman"/>
                <w:sz w:val="24"/>
                <w:szCs w:val="24"/>
                <w:lang w:val="en-US"/>
              </w:rPr>
              <w:t>with any amount.</w:t>
            </w:r>
          </w:p>
          <w:p w14:paraId="4E3AC94D" w14:textId="36B6665A" w:rsidR="001F6EFE" w:rsidRPr="00A87384" w:rsidRDefault="001F6EFE" w:rsidP="00A87384">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lastRenderedPageBreak/>
              <w:t>1. W</w:t>
            </w:r>
            <w:r w:rsidR="001F6EFE" w:rsidRPr="00A87384">
              <w:rPr>
                <w:rFonts w:ascii="Times New Roman" w:hAnsi="Times New Roman"/>
                <w:sz w:val="24"/>
                <w:szCs w:val="24"/>
                <w:lang w:val="en-US"/>
              </w:rPr>
              <w:t>arning popup notification appears, interface bec</w:t>
            </w:r>
            <w:r w:rsidRPr="00A87384">
              <w:rPr>
                <w:rFonts w:ascii="Times New Roman" w:hAnsi="Times New Roman"/>
                <w:sz w:val="24"/>
                <w:szCs w:val="24"/>
                <w:lang w:val="en-US"/>
              </w:rPr>
              <w:t>omes</w:t>
            </w:r>
            <w:r w:rsidR="001F6EFE" w:rsidRPr="00A87384">
              <w:rPr>
                <w:rFonts w:ascii="Times New Roman" w:hAnsi="Times New Roman"/>
                <w:sz w:val="24"/>
                <w:szCs w:val="24"/>
                <w:lang w:val="en-US"/>
              </w:rPr>
              <w:t xml:space="preserve"> red.</w:t>
            </w:r>
          </w:p>
          <w:p w14:paraId="40496451" w14:textId="765439FC" w:rsidR="006520A9"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N</w:t>
            </w:r>
            <w:r w:rsidR="001F6EFE" w:rsidRPr="00A87384">
              <w:rPr>
                <w:rFonts w:ascii="Times New Roman" w:hAnsi="Times New Roman"/>
                <w:sz w:val="24"/>
                <w:szCs w:val="24"/>
                <w:lang w:val="en-US"/>
              </w:rPr>
              <w:t>o popup</w:t>
            </w:r>
            <w:r w:rsidR="00E00084" w:rsidRPr="00A87384">
              <w:rPr>
                <w:rFonts w:ascii="Times New Roman" w:hAnsi="Times New Roman"/>
                <w:sz w:val="24"/>
                <w:szCs w:val="24"/>
                <w:lang w:val="en-US"/>
              </w:rPr>
              <w:t xml:space="preserve">, </w:t>
            </w:r>
            <w:r w:rsidR="001F6EFE" w:rsidRPr="00A87384">
              <w:rPr>
                <w:rFonts w:ascii="Times New Roman" w:hAnsi="Times New Roman"/>
                <w:sz w:val="24"/>
                <w:szCs w:val="24"/>
                <w:lang w:val="en-US"/>
              </w:rPr>
              <w:t>interfac</w:t>
            </w:r>
            <w:r w:rsidR="00E00084" w:rsidRPr="00A87384">
              <w:rPr>
                <w:rFonts w:ascii="Times New Roman" w:hAnsi="Times New Roman"/>
                <w:sz w:val="24"/>
                <w:szCs w:val="24"/>
                <w:lang w:val="en-US"/>
              </w:rPr>
              <w:t>e</w:t>
            </w:r>
            <w:r w:rsidR="001F6EFE" w:rsidRPr="00A87384">
              <w:rPr>
                <w:rFonts w:ascii="Times New Roman" w:hAnsi="Times New Roman"/>
                <w:sz w:val="24"/>
                <w:szCs w:val="24"/>
                <w:lang w:val="en-US"/>
              </w:rPr>
              <w:t xml:space="preserve"> </w:t>
            </w:r>
            <w:r w:rsidR="00E00084" w:rsidRPr="00A87384">
              <w:rPr>
                <w:rFonts w:ascii="Times New Roman" w:hAnsi="Times New Roman"/>
                <w:sz w:val="24"/>
                <w:szCs w:val="24"/>
                <w:lang w:val="en-US"/>
              </w:rPr>
              <w:t xml:space="preserve">remains </w:t>
            </w:r>
            <w:r w:rsidR="001F6EFE" w:rsidRPr="00A87384">
              <w:rPr>
                <w:rFonts w:ascii="Times New Roman" w:hAnsi="Times New Roman"/>
                <w:sz w:val="24"/>
                <w:szCs w:val="24"/>
                <w:lang w:val="en-US"/>
              </w:rPr>
              <w:t>red.</w:t>
            </w:r>
          </w:p>
        </w:tc>
        <w:tc>
          <w:tcPr>
            <w:tcW w:w="1134" w:type="dxa"/>
            <w:shd w:val="clear" w:color="auto" w:fill="auto"/>
          </w:tcPr>
          <w:p w14:paraId="6C8896BF" w14:textId="638CE7DB" w:rsidR="006520A9" w:rsidRPr="00A87384" w:rsidRDefault="003D56A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2D9E15B7" w14:textId="77777777" w:rsidTr="00A87384">
        <w:tc>
          <w:tcPr>
            <w:tcW w:w="696" w:type="dxa"/>
            <w:shd w:val="clear" w:color="auto" w:fill="auto"/>
          </w:tcPr>
          <w:p w14:paraId="19BC1660" w14:textId="191A5B06" w:rsidR="006520A9" w:rsidRPr="00A87384" w:rsidRDefault="00CE06D8"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4</w:t>
            </w:r>
          </w:p>
        </w:tc>
        <w:tc>
          <w:tcPr>
            <w:tcW w:w="3807" w:type="dxa"/>
            <w:shd w:val="clear" w:color="auto" w:fill="auto"/>
          </w:tcPr>
          <w:p w14:paraId="5939BB95" w14:textId="3A90AEFF" w:rsidR="00CE06D8"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w:t>
            </w:r>
            <w:r w:rsidR="000574F0" w:rsidRPr="00A87384">
              <w:rPr>
                <w:rFonts w:ascii="Times New Roman" w:hAnsi="Times New Roman"/>
                <w:sz w:val="24"/>
                <w:szCs w:val="24"/>
                <w:lang w:val="en-US"/>
              </w:rPr>
              <w:t xml:space="preserve">Add expense </w:t>
            </w:r>
            <w:r w:rsidRPr="00A87384">
              <w:rPr>
                <w:rFonts w:ascii="Times New Roman" w:hAnsi="Times New Roman"/>
                <w:sz w:val="24"/>
                <w:szCs w:val="24"/>
                <w:lang w:val="en-US"/>
              </w:rPr>
              <w:t xml:space="preserve">with the </w:t>
            </w:r>
            <w:r w:rsidR="00843369" w:rsidRPr="00A87384">
              <w:rPr>
                <w:rFonts w:ascii="Times New Roman" w:hAnsi="Times New Roman"/>
                <w:sz w:val="24"/>
                <w:szCs w:val="24"/>
                <w:lang w:val="en-US"/>
              </w:rPr>
              <w:t>amount equals the sum of Formulas 2 and 3</w:t>
            </w:r>
            <w:r w:rsidR="00843369" w:rsidRPr="00A87384">
              <w:rPr>
                <w:rFonts w:ascii="Times New Roman" w:hAnsi="Times New Roman"/>
                <w:sz w:val="24"/>
                <w:szCs w:val="24"/>
                <w:lang w:val="en-US"/>
              </w:rPr>
              <w:t>.</w:t>
            </w:r>
          </w:p>
          <w:p w14:paraId="5FB30F2E" w14:textId="633944D5" w:rsidR="006520A9"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D</w:t>
            </w:r>
            <w:r w:rsidR="000574F0" w:rsidRPr="00A87384">
              <w:rPr>
                <w:rFonts w:ascii="Times New Roman" w:hAnsi="Times New Roman"/>
                <w:sz w:val="24"/>
                <w:szCs w:val="24"/>
                <w:lang w:val="en-US"/>
              </w:rPr>
              <w:t>elete</w:t>
            </w:r>
            <w:r w:rsidRPr="00A87384">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interface becomes red.</w:t>
            </w:r>
          </w:p>
          <w:p w14:paraId="735A3B4A" w14:textId="18416A71" w:rsidR="006520A9" w:rsidRPr="00A87384" w:rsidRDefault="00CE06D8"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A87384" w:rsidRDefault="003D56A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1E276FF7" w14:textId="77777777" w:rsidTr="00A87384">
        <w:tc>
          <w:tcPr>
            <w:tcW w:w="696" w:type="dxa"/>
            <w:shd w:val="clear" w:color="auto" w:fill="auto"/>
          </w:tcPr>
          <w:p w14:paraId="0E08ACD8" w14:textId="0C47C685" w:rsidR="00972977" w:rsidRPr="00A87384" w:rsidRDefault="00F62E3E"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5</w:t>
            </w:r>
          </w:p>
        </w:tc>
        <w:tc>
          <w:tcPr>
            <w:tcW w:w="3807" w:type="dxa"/>
            <w:shd w:val="clear" w:color="auto" w:fill="auto"/>
          </w:tcPr>
          <w:p w14:paraId="58FC944C" w14:textId="1C769C48"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Add expense with the </w:t>
            </w:r>
            <w:r w:rsidR="00843369" w:rsidRPr="00A87384">
              <w:rPr>
                <w:rFonts w:ascii="Times New Roman" w:hAnsi="Times New Roman"/>
                <w:sz w:val="24"/>
                <w:szCs w:val="24"/>
                <w:lang w:val="en-US"/>
              </w:rPr>
              <w:t>amount equals the sum of Formulas 2 and 3</w:t>
            </w:r>
            <w:r w:rsidR="00843369" w:rsidRPr="00A87384">
              <w:rPr>
                <w:rFonts w:ascii="Times New Roman" w:hAnsi="Times New Roman"/>
                <w:sz w:val="24"/>
                <w:szCs w:val="24"/>
                <w:lang w:val="en-US"/>
              </w:rPr>
              <w:t>.</w:t>
            </w:r>
          </w:p>
          <w:p w14:paraId="7DDB9955" w14:textId="6ADA4D41" w:rsidR="00972977" w:rsidRPr="00A87384" w:rsidRDefault="00E00084" w:rsidP="00A87384">
            <w:pPr>
              <w:spacing w:line="480" w:lineRule="auto"/>
              <w:rPr>
                <w:rFonts w:ascii="Times New Roman" w:hAnsi="Times New Roman"/>
                <w:sz w:val="24"/>
                <w:szCs w:val="24"/>
                <w:lang w:val="ru-RU"/>
              </w:rPr>
            </w:pPr>
            <w:r w:rsidRPr="00A87384">
              <w:rPr>
                <w:rFonts w:ascii="Times New Roman" w:hAnsi="Times New Roman"/>
                <w:sz w:val="24"/>
                <w:szCs w:val="24"/>
                <w:lang w:val="en-US"/>
              </w:rPr>
              <w:t xml:space="preserve">2. </w:t>
            </w:r>
            <w:r w:rsidR="00972977" w:rsidRPr="00A87384">
              <w:rPr>
                <w:rFonts w:ascii="Times New Roman" w:hAnsi="Times New Roman"/>
                <w:sz w:val="24"/>
                <w:szCs w:val="24"/>
                <w:lang w:val="en-US"/>
              </w:rPr>
              <w:t>Add expense</w:t>
            </w:r>
            <w:r w:rsidRPr="00A87384">
              <w:rPr>
                <w:rFonts w:ascii="Times New Roman" w:hAnsi="Times New Roman"/>
                <w:sz w:val="24"/>
                <w:szCs w:val="24"/>
                <w:lang w:val="en-US"/>
              </w:rPr>
              <w:t xml:space="preserve"> </w:t>
            </w:r>
            <w:r w:rsidR="003D56A6" w:rsidRPr="00A87384">
              <w:rPr>
                <w:rFonts w:ascii="Times New Roman" w:hAnsi="Times New Roman"/>
                <w:sz w:val="24"/>
                <w:szCs w:val="24"/>
                <w:lang w:val="en-US"/>
              </w:rPr>
              <w:t xml:space="preserve">in the next day </w:t>
            </w:r>
            <w:r w:rsidRPr="00A87384">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w:t>
            </w:r>
            <w:r w:rsidRPr="00A87384">
              <w:rPr>
                <w:rFonts w:ascii="Times New Roman" w:hAnsi="Times New Roman"/>
                <w:sz w:val="24"/>
                <w:szCs w:val="24"/>
                <w:lang w:val="en-US"/>
              </w:rPr>
              <w:t>Warning popup notification appears, and interface becomes red.</w:t>
            </w:r>
          </w:p>
          <w:p w14:paraId="6C963AED" w14:textId="3402C8D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2. </w:t>
            </w:r>
            <w:r w:rsidRPr="00A87384">
              <w:rPr>
                <w:rFonts w:ascii="Times New Roman" w:hAnsi="Times New Roman"/>
                <w:sz w:val="24"/>
                <w:szCs w:val="24"/>
                <w:lang w:val="en-US"/>
              </w:rPr>
              <w:t>Congratulation popup notification appears, interface becomes green.</w:t>
            </w:r>
          </w:p>
        </w:tc>
        <w:tc>
          <w:tcPr>
            <w:tcW w:w="1134" w:type="dxa"/>
            <w:shd w:val="clear" w:color="auto" w:fill="auto"/>
          </w:tcPr>
          <w:p w14:paraId="5A5F8969" w14:textId="7D86545E" w:rsidR="00972977" w:rsidRPr="00A87384" w:rsidRDefault="00800EEA"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234AE0BE" w14:textId="77777777" w:rsidTr="00A87384">
        <w:tc>
          <w:tcPr>
            <w:tcW w:w="696" w:type="dxa"/>
            <w:shd w:val="clear" w:color="auto" w:fill="auto"/>
          </w:tcPr>
          <w:p w14:paraId="62742CC3" w14:textId="2BD59501" w:rsidR="00E00084" w:rsidRPr="00A87384" w:rsidRDefault="00F62E3E"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6</w:t>
            </w:r>
          </w:p>
        </w:tc>
        <w:tc>
          <w:tcPr>
            <w:tcW w:w="3807" w:type="dxa"/>
            <w:shd w:val="clear" w:color="auto" w:fill="auto"/>
          </w:tcPr>
          <w:p w14:paraId="60290695" w14:textId="32B030ED"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Use only weekdays or set equal minimum day spending for all days in user settings.</w:t>
            </w:r>
          </w:p>
          <w:p w14:paraId="6114C5C5" w14:textId="4DE05829"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w:t>
            </w:r>
            <w:r w:rsidRPr="00A87384">
              <w:rPr>
                <w:rFonts w:ascii="Times New Roman" w:hAnsi="Times New Roman"/>
                <w:sz w:val="24"/>
                <w:szCs w:val="24"/>
                <w:lang w:val="en-US"/>
              </w:rPr>
              <w:t xml:space="preserve">Add expense with the </w:t>
            </w:r>
            <w:r w:rsidR="00843369" w:rsidRPr="00A87384">
              <w:rPr>
                <w:rFonts w:ascii="Times New Roman" w:hAnsi="Times New Roman"/>
                <w:sz w:val="24"/>
                <w:szCs w:val="24"/>
                <w:lang w:val="en-US"/>
              </w:rPr>
              <w:t>amount equals the sum of Formulas 2 and 3</w:t>
            </w:r>
            <w:r w:rsidR="00843369" w:rsidRPr="00A87384">
              <w:rPr>
                <w:rFonts w:ascii="Times New Roman" w:hAnsi="Times New Roman"/>
                <w:sz w:val="24"/>
                <w:szCs w:val="24"/>
                <w:lang w:val="en-US"/>
              </w:rPr>
              <w:t>.</w:t>
            </w:r>
          </w:p>
          <w:p w14:paraId="2D06A5B1" w14:textId="698C8CC4"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2. Add expense </w:t>
            </w:r>
            <w:r w:rsidR="003D56A6" w:rsidRPr="00A87384">
              <w:rPr>
                <w:rFonts w:ascii="Times New Roman" w:hAnsi="Times New Roman"/>
                <w:sz w:val="24"/>
                <w:szCs w:val="24"/>
                <w:lang w:val="en-US"/>
              </w:rPr>
              <w:t xml:space="preserve">in the next day </w:t>
            </w:r>
            <w:r w:rsidRPr="00A87384">
              <w:rPr>
                <w:rFonts w:ascii="Times New Roman" w:hAnsi="Times New Roman"/>
                <w:sz w:val="24"/>
                <w:szCs w:val="24"/>
                <w:lang w:val="en-US"/>
              </w:rPr>
              <w:t>with the amount equals to two normal day spending.</w:t>
            </w:r>
          </w:p>
          <w:p w14:paraId="1DE60D1C" w14:textId="48F739F1"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w:t>
            </w:r>
            <w:r w:rsidRPr="00A87384">
              <w:rPr>
                <w:rFonts w:ascii="Times New Roman" w:hAnsi="Times New Roman"/>
                <w:sz w:val="24"/>
                <w:szCs w:val="24"/>
                <w:lang w:val="en-US"/>
              </w:rPr>
              <w:t xml:space="preserve">. Add </w:t>
            </w:r>
            <w:r w:rsidRPr="00A87384">
              <w:rPr>
                <w:rFonts w:ascii="Times New Roman" w:hAnsi="Times New Roman"/>
                <w:sz w:val="24"/>
                <w:szCs w:val="24"/>
                <w:lang w:val="en-US"/>
              </w:rPr>
              <w:t>three expenses</w:t>
            </w:r>
            <w:r w:rsidR="00453E66" w:rsidRPr="00A87384">
              <w:rPr>
                <w:rFonts w:ascii="Times New Roman" w:hAnsi="Times New Roman"/>
                <w:sz w:val="24"/>
                <w:szCs w:val="24"/>
                <w:lang w:val="en-US"/>
              </w:rPr>
              <w:t xml:space="preserve"> in three </w:t>
            </w:r>
            <w:r w:rsidR="00453E66" w:rsidRPr="00A87384">
              <w:rPr>
                <w:rFonts w:ascii="Times New Roman" w:hAnsi="Times New Roman"/>
                <w:sz w:val="24"/>
                <w:szCs w:val="24"/>
                <w:lang w:val="en-US"/>
              </w:rPr>
              <w:lastRenderedPageBreak/>
              <w:t>different consecutive days</w:t>
            </w:r>
            <w:r w:rsidRPr="00A87384">
              <w:rPr>
                <w:rFonts w:ascii="Times New Roman" w:hAnsi="Times New Roman"/>
                <w:sz w:val="24"/>
                <w:szCs w:val="24"/>
                <w:lang w:val="en-US"/>
              </w:rPr>
              <w:t xml:space="preserve"> with the amount </w:t>
            </w:r>
            <w:r w:rsidRPr="00A87384">
              <w:rPr>
                <w:rFonts w:ascii="Times New Roman" w:hAnsi="Times New Roman"/>
                <w:sz w:val="24"/>
                <w:szCs w:val="24"/>
                <w:lang w:val="en-US"/>
              </w:rPr>
              <w:t xml:space="preserve">half </w:t>
            </w:r>
            <w:r w:rsidRPr="00A87384">
              <w:rPr>
                <w:rFonts w:ascii="Times New Roman" w:hAnsi="Times New Roman"/>
                <w:sz w:val="24"/>
                <w:szCs w:val="24"/>
                <w:lang w:val="en-US"/>
              </w:rPr>
              <w:t>less than normal day spending.</w:t>
            </w:r>
          </w:p>
        </w:tc>
        <w:tc>
          <w:tcPr>
            <w:tcW w:w="3543" w:type="dxa"/>
            <w:shd w:val="clear" w:color="auto" w:fill="auto"/>
          </w:tcPr>
          <w:p w14:paraId="0B686C16" w14:textId="7777777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lastRenderedPageBreak/>
              <w:t xml:space="preserve">1. </w:t>
            </w:r>
            <w:r w:rsidRPr="00A87384">
              <w:rPr>
                <w:rFonts w:ascii="Times New Roman" w:hAnsi="Times New Roman"/>
                <w:sz w:val="24"/>
                <w:szCs w:val="24"/>
                <w:lang w:val="en-US"/>
              </w:rPr>
              <w:t>Warning popup notification appears, and interface becomes red.</w:t>
            </w:r>
          </w:p>
          <w:p w14:paraId="238C8C9A" w14:textId="7777777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2. </w:t>
            </w:r>
            <w:r w:rsidRPr="00A87384">
              <w:rPr>
                <w:rFonts w:ascii="Times New Roman" w:hAnsi="Times New Roman"/>
                <w:sz w:val="24"/>
                <w:szCs w:val="24"/>
                <w:lang w:val="en-US"/>
              </w:rPr>
              <w:t>No popup, interface remains red.</w:t>
            </w:r>
          </w:p>
          <w:p w14:paraId="1D919D9A" w14:textId="21D71B3D"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After two expenses, no popup, interface remains red. After the third expense, c</w:t>
            </w:r>
            <w:r w:rsidRPr="00A87384">
              <w:rPr>
                <w:rFonts w:ascii="Times New Roman" w:hAnsi="Times New Roman"/>
                <w:sz w:val="24"/>
                <w:szCs w:val="24"/>
                <w:lang w:val="en-US"/>
              </w:rPr>
              <w:t xml:space="preserve">ongratulation popup notification appears, </w:t>
            </w:r>
            <w:r w:rsidRPr="00A87384">
              <w:rPr>
                <w:rFonts w:ascii="Times New Roman" w:hAnsi="Times New Roman"/>
                <w:sz w:val="24"/>
                <w:szCs w:val="24"/>
                <w:lang w:val="en-US"/>
              </w:rPr>
              <w:lastRenderedPageBreak/>
              <w:t>interface becomes green</w:t>
            </w:r>
            <w:r w:rsidRPr="00A87384">
              <w:rPr>
                <w:rFonts w:ascii="Times New Roman" w:hAnsi="Times New Roman"/>
                <w:sz w:val="24"/>
                <w:szCs w:val="24"/>
                <w:lang w:val="en-US"/>
              </w:rPr>
              <w:t>.</w:t>
            </w:r>
          </w:p>
        </w:tc>
        <w:tc>
          <w:tcPr>
            <w:tcW w:w="1134" w:type="dxa"/>
            <w:shd w:val="clear" w:color="auto" w:fill="auto"/>
          </w:tcPr>
          <w:p w14:paraId="7657D9C9" w14:textId="35B8A6EB" w:rsidR="00E00084"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lastRenderedPageBreak/>
              <w:t>Pass</w:t>
            </w:r>
          </w:p>
        </w:tc>
      </w:tr>
      <w:tr w:rsidR="00A87384" w:rsidRPr="00A87384" w14:paraId="46B5CF84" w14:textId="77777777" w:rsidTr="00A87384">
        <w:tc>
          <w:tcPr>
            <w:tcW w:w="696" w:type="dxa"/>
            <w:shd w:val="clear" w:color="auto" w:fill="auto"/>
          </w:tcPr>
          <w:p w14:paraId="28F9C5FA" w14:textId="1CFD0D8E" w:rsidR="00E00084" w:rsidRPr="00A87384" w:rsidRDefault="00F62E3E"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7</w:t>
            </w:r>
          </w:p>
        </w:tc>
        <w:tc>
          <w:tcPr>
            <w:tcW w:w="3807" w:type="dxa"/>
            <w:shd w:val="clear" w:color="auto" w:fill="auto"/>
          </w:tcPr>
          <w:p w14:paraId="7A97AA52" w14:textId="0B0C22D3"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Add expense with the </w:t>
            </w:r>
            <w:r w:rsidR="00843369" w:rsidRPr="00A87384">
              <w:rPr>
                <w:rFonts w:ascii="Times New Roman" w:hAnsi="Times New Roman"/>
                <w:sz w:val="24"/>
                <w:szCs w:val="24"/>
                <w:lang w:val="en-US"/>
              </w:rPr>
              <w:t>amount equals the sum of Formulas 2 and 3</w:t>
            </w:r>
            <w:r w:rsidR="00843369" w:rsidRPr="00A87384">
              <w:rPr>
                <w:rFonts w:ascii="Times New Roman" w:hAnsi="Times New Roman"/>
                <w:sz w:val="24"/>
                <w:szCs w:val="24"/>
                <w:lang w:val="en-US"/>
              </w:rPr>
              <w:t>.</w:t>
            </w:r>
          </w:p>
          <w:p w14:paraId="276DFA4F" w14:textId="7777777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Close the application.</w:t>
            </w:r>
          </w:p>
          <w:p w14:paraId="112CBF7F" w14:textId="41287F8B"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Open the application again.</w:t>
            </w:r>
          </w:p>
        </w:tc>
        <w:tc>
          <w:tcPr>
            <w:tcW w:w="3543" w:type="dxa"/>
            <w:shd w:val="clear" w:color="auto" w:fill="auto"/>
          </w:tcPr>
          <w:p w14:paraId="0947E3E1" w14:textId="7777777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and interface becomes red.</w:t>
            </w:r>
          </w:p>
          <w:p w14:paraId="25FDF313" w14:textId="77777777"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Application is closed.</w:t>
            </w:r>
          </w:p>
          <w:p w14:paraId="7CBB1D09" w14:textId="1A62EC8E" w:rsidR="00E00084" w:rsidRPr="00A87384" w:rsidRDefault="00E00084"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bookmarkStart w:id="19" w:name="_GoBack"/>
      <w:bookmarkEnd w:id="19"/>
    </w:p>
    <w:p w14:paraId="3042FB39" w14:textId="32D6E1A2" w:rsidR="00490E5E" w:rsidRDefault="00490E5E" w:rsidP="00490E5E">
      <w:pPr>
        <w:pStyle w:val="2"/>
        <w:rPr>
          <w:lang w:val="en-US"/>
        </w:rPr>
      </w:pPr>
      <w:r>
        <w:rPr>
          <w:lang w:val="en-US"/>
        </w:rPr>
        <w:t xml:space="preserve">5.2 </w:t>
      </w:r>
      <w:r>
        <w:rPr>
          <w:lang w:val="en-US"/>
        </w:rPr>
        <w:t>Testing of helpfulness and user experience</w:t>
      </w:r>
    </w:p>
    <w:p w14:paraId="318B0658" w14:textId="55788744" w:rsidR="00490E5E" w:rsidRPr="00490E5E" w:rsidRDefault="00490E5E"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 xml:space="preserve">For testing of user experience, a group of users will be asked to use the prototype for 1 week and they will fill the questionnaire afterwards. In the questionnaire they should answer if they exceeded their week limit, if the app helped them to prevent this, if they were able to spend less </w:t>
      </w:r>
      <w:proofErr w:type="spellStart"/>
      <w:r w:rsidRPr="00DF5A6A">
        <w:rPr>
          <w:rFonts w:ascii="Times New Roman" w:hAnsi="Times New Roman"/>
          <w:color w:val="FF0000"/>
          <w:sz w:val="24"/>
          <w:szCs w:val="24"/>
          <w:lang w:val="en-US"/>
        </w:rPr>
        <w:t>then</w:t>
      </w:r>
      <w:proofErr w:type="spellEnd"/>
      <w:r w:rsidRPr="00DF5A6A">
        <w:rPr>
          <w:rFonts w:ascii="Times New Roman" w:hAnsi="Times New Roman"/>
          <w:color w:val="FF0000"/>
          <w:sz w:val="24"/>
          <w:szCs w:val="24"/>
          <w:lang w:val="en-US"/>
        </w:rPr>
        <w:t xml:space="preserve"> expected. Based on the results, the conclusion about app efficiency will be made.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lastRenderedPageBreak/>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754316">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19"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0"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21"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22"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23"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24"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25"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26"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27"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28"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29"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0"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31"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32"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33"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34"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35"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36"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37"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38"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39"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0"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41"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42"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43"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44"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45"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46"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47"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48"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49"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0"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51"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52"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53"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40C36B10" w:rsidR="002770FB" w:rsidRPr="0097608A"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448091C9" w:rsidR="00453E66" w:rsidRDefault="00453E66" w:rsidP="00453E66">
      <w:pPr>
        <w:spacing w:line="480" w:lineRule="auto"/>
        <w:rPr>
          <w:rFonts w:ascii="Times New Roman" w:hAnsi="Times New Roman"/>
          <w:sz w:val="24"/>
          <w:szCs w:val="24"/>
          <w:lang w:val="en-US"/>
        </w:rPr>
      </w:pPr>
      <w:r>
        <w:rPr>
          <w:rFonts w:ascii="Times New Roman" w:hAnsi="Times New Roman"/>
          <w:sz w:val="24"/>
          <w:szCs w:val="24"/>
          <w:lang w:val="en-US"/>
        </w:rPr>
        <w:br w:type="page"/>
      </w:r>
      <w:r>
        <w:rPr>
          <w:rFonts w:ascii="Times New Roman" w:hAnsi="Times New Roman"/>
          <w:sz w:val="24"/>
          <w:szCs w:val="24"/>
          <w:lang w:val="en-US"/>
        </w:rPr>
        <w:lastRenderedPageBreak/>
        <w:t>Appendix B. Test cases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A87384" w:rsidRPr="00A87384" w14:paraId="0C518662" w14:textId="77777777" w:rsidTr="00A87384">
        <w:tc>
          <w:tcPr>
            <w:tcW w:w="696" w:type="dxa"/>
            <w:shd w:val="clear" w:color="auto" w:fill="auto"/>
          </w:tcPr>
          <w:p w14:paraId="3FF45F70" w14:textId="77777777" w:rsidR="00453E66" w:rsidRPr="00A87384" w:rsidRDefault="00453E66"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Test Num</w:t>
            </w:r>
          </w:p>
        </w:tc>
        <w:tc>
          <w:tcPr>
            <w:tcW w:w="3807" w:type="dxa"/>
            <w:shd w:val="clear" w:color="auto" w:fill="auto"/>
          </w:tcPr>
          <w:p w14:paraId="1CFE0FA6" w14:textId="77777777" w:rsidR="00453E66" w:rsidRPr="00A87384" w:rsidRDefault="00453E66" w:rsidP="00A87384">
            <w:pPr>
              <w:spacing w:after="0" w:line="240" w:lineRule="auto"/>
              <w:jc w:val="center"/>
              <w:rPr>
                <w:rFonts w:ascii="Times New Roman" w:hAnsi="Times New Roman"/>
                <w:sz w:val="24"/>
                <w:szCs w:val="24"/>
                <w:lang w:val="en-US"/>
              </w:rPr>
            </w:pPr>
          </w:p>
          <w:p w14:paraId="59AB237A" w14:textId="77777777" w:rsidR="00453E66" w:rsidRPr="00A87384" w:rsidRDefault="00453E66" w:rsidP="00A87384">
            <w:pPr>
              <w:spacing w:before="160" w:after="0" w:line="240" w:lineRule="auto"/>
              <w:jc w:val="center"/>
              <w:rPr>
                <w:rFonts w:ascii="Times New Roman" w:hAnsi="Times New Roman"/>
                <w:sz w:val="24"/>
                <w:szCs w:val="24"/>
                <w:lang w:val="en-US"/>
              </w:rPr>
            </w:pPr>
            <w:r w:rsidRPr="00A87384">
              <w:rPr>
                <w:rFonts w:ascii="Times New Roman" w:hAnsi="Times New Roman"/>
                <w:sz w:val="24"/>
                <w:szCs w:val="24"/>
                <w:lang w:val="en-US"/>
              </w:rPr>
              <w:t>Procedure</w:t>
            </w:r>
          </w:p>
        </w:tc>
        <w:tc>
          <w:tcPr>
            <w:tcW w:w="3543" w:type="dxa"/>
            <w:shd w:val="clear" w:color="auto" w:fill="auto"/>
          </w:tcPr>
          <w:p w14:paraId="157CE6CD" w14:textId="77777777" w:rsidR="00453E66" w:rsidRPr="00A87384" w:rsidRDefault="00453E66" w:rsidP="00A87384">
            <w:pPr>
              <w:spacing w:after="0" w:line="240" w:lineRule="auto"/>
              <w:jc w:val="center"/>
              <w:rPr>
                <w:rFonts w:ascii="Times New Roman" w:hAnsi="Times New Roman"/>
                <w:sz w:val="24"/>
                <w:szCs w:val="24"/>
                <w:lang w:val="en-US"/>
              </w:rPr>
            </w:pPr>
          </w:p>
          <w:p w14:paraId="73AEF407" w14:textId="77777777" w:rsidR="00453E66" w:rsidRPr="00A87384" w:rsidRDefault="00453E66"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Expected Result</w:t>
            </w:r>
          </w:p>
        </w:tc>
        <w:tc>
          <w:tcPr>
            <w:tcW w:w="1134" w:type="dxa"/>
            <w:shd w:val="clear" w:color="auto" w:fill="auto"/>
          </w:tcPr>
          <w:p w14:paraId="19D49B2B" w14:textId="77777777" w:rsidR="00453E66" w:rsidRPr="00A87384" w:rsidRDefault="00453E66"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Result: Pass/Fail</w:t>
            </w:r>
          </w:p>
        </w:tc>
      </w:tr>
      <w:tr w:rsidR="00A87384" w:rsidRPr="00A87384" w14:paraId="7B24C35D" w14:textId="77777777" w:rsidTr="00A87384">
        <w:tc>
          <w:tcPr>
            <w:tcW w:w="696" w:type="dxa"/>
            <w:shd w:val="clear" w:color="auto" w:fill="auto"/>
          </w:tcPr>
          <w:p w14:paraId="285B32DD" w14:textId="4C67CD81" w:rsidR="00453E66" w:rsidRPr="00A87384" w:rsidRDefault="00453E66"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1</w:t>
            </w:r>
          </w:p>
        </w:tc>
        <w:tc>
          <w:tcPr>
            <w:tcW w:w="3807" w:type="dxa"/>
            <w:shd w:val="clear" w:color="auto" w:fill="auto"/>
          </w:tcPr>
          <w:p w14:paraId="4DBB1B28" w14:textId="34FC57ED" w:rsidR="00453E66" w:rsidRPr="00A87384" w:rsidRDefault="00453E66"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 xml:space="preserve">Enter correct credentials on log in page. Press </w:t>
            </w:r>
            <w:r w:rsidR="006C31F5" w:rsidRPr="00A87384">
              <w:rPr>
                <w:rFonts w:ascii="Times New Roman" w:hAnsi="Times New Roman"/>
                <w:sz w:val="24"/>
                <w:szCs w:val="24"/>
                <w:lang w:val="en-US"/>
              </w:rPr>
              <w:t>login</w:t>
            </w:r>
            <w:r w:rsidRPr="00A87384">
              <w:rPr>
                <w:rFonts w:ascii="Times New Roman" w:hAnsi="Times New Roman"/>
                <w:sz w:val="24"/>
                <w:szCs w:val="24"/>
                <w:lang w:val="en-US"/>
              </w:rPr>
              <w:t xml:space="preserve"> button.</w:t>
            </w:r>
          </w:p>
        </w:tc>
        <w:tc>
          <w:tcPr>
            <w:tcW w:w="3543" w:type="dxa"/>
            <w:shd w:val="clear" w:color="auto" w:fill="auto"/>
          </w:tcPr>
          <w:p w14:paraId="1E0DA354" w14:textId="538BFC54" w:rsidR="00453E66" w:rsidRPr="00A87384" w:rsidRDefault="00453E66"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User</w:t>
            </w:r>
            <w:r w:rsidR="006C31F5" w:rsidRPr="00A87384">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637149F8" w14:textId="77777777" w:rsidTr="00A87384">
        <w:tc>
          <w:tcPr>
            <w:tcW w:w="696" w:type="dxa"/>
            <w:shd w:val="clear" w:color="auto" w:fill="auto"/>
          </w:tcPr>
          <w:p w14:paraId="59E01E18" w14:textId="4543BE7B" w:rsidR="00453E66" w:rsidRPr="00A87384" w:rsidRDefault="00453E66"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2</w:t>
            </w:r>
          </w:p>
        </w:tc>
        <w:tc>
          <w:tcPr>
            <w:tcW w:w="3807" w:type="dxa"/>
            <w:shd w:val="clear" w:color="auto" w:fill="auto"/>
          </w:tcPr>
          <w:p w14:paraId="05EF62C0" w14:textId="22BB03C3" w:rsidR="00453E66"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User is not logged in.</w:t>
            </w:r>
          </w:p>
        </w:tc>
        <w:tc>
          <w:tcPr>
            <w:tcW w:w="1134" w:type="dxa"/>
            <w:shd w:val="clear" w:color="auto" w:fill="auto"/>
          </w:tcPr>
          <w:p w14:paraId="263BE949" w14:textId="46FECBF6" w:rsidR="00453E66"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2FDF28C4" w14:textId="77777777" w:rsidTr="00A87384">
        <w:tc>
          <w:tcPr>
            <w:tcW w:w="696" w:type="dxa"/>
            <w:shd w:val="clear" w:color="auto" w:fill="auto"/>
          </w:tcPr>
          <w:p w14:paraId="5371079C" w14:textId="4D2A95B5"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3</w:t>
            </w:r>
          </w:p>
        </w:tc>
        <w:tc>
          <w:tcPr>
            <w:tcW w:w="3807" w:type="dxa"/>
            <w:shd w:val="clear" w:color="auto" w:fill="auto"/>
          </w:tcPr>
          <w:p w14:paraId="323DE0B6" w14:textId="5C58D3B1"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User is not logged in.</w:t>
            </w:r>
          </w:p>
        </w:tc>
        <w:tc>
          <w:tcPr>
            <w:tcW w:w="1134" w:type="dxa"/>
            <w:shd w:val="clear" w:color="auto" w:fill="auto"/>
          </w:tcPr>
          <w:p w14:paraId="2CBB7E0B" w14:textId="558D904A"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0AAE7739" w14:textId="77777777" w:rsidTr="00A87384">
        <w:tc>
          <w:tcPr>
            <w:tcW w:w="696" w:type="dxa"/>
            <w:shd w:val="clear" w:color="auto" w:fill="auto"/>
          </w:tcPr>
          <w:p w14:paraId="505F1BD4" w14:textId="6220743C"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4</w:t>
            </w:r>
          </w:p>
        </w:tc>
        <w:tc>
          <w:tcPr>
            <w:tcW w:w="3807" w:type="dxa"/>
            <w:shd w:val="clear" w:color="auto" w:fill="auto"/>
          </w:tcPr>
          <w:p w14:paraId="6BBB616A" w14:textId="65F1F90B"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58ACEAA7" w14:textId="77777777" w:rsidTr="00A87384">
        <w:tc>
          <w:tcPr>
            <w:tcW w:w="696" w:type="dxa"/>
            <w:shd w:val="clear" w:color="auto" w:fill="auto"/>
          </w:tcPr>
          <w:p w14:paraId="25E245CE" w14:textId="7CB2DCF5"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5</w:t>
            </w:r>
          </w:p>
        </w:tc>
        <w:tc>
          <w:tcPr>
            <w:tcW w:w="3807" w:type="dxa"/>
            <w:shd w:val="clear" w:color="auto" w:fill="auto"/>
          </w:tcPr>
          <w:p w14:paraId="749CC63A" w14:textId="4061CDD7" w:rsidR="006C31F5" w:rsidRPr="00A87384" w:rsidRDefault="006C31F5" w:rsidP="00A87384">
            <w:pPr>
              <w:spacing w:after="0" w:line="480" w:lineRule="auto"/>
              <w:rPr>
                <w:rFonts w:ascii="Times New Roman" w:hAnsi="Times New Roman"/>
                <w:sz w:val="24"/>
                <w:szCs w:val="24"/>
                <w:lang w:val="ru-RU"/>
              </w:rPr>
            </w:pPr>
            <w:r w:rsidRPr="00A87384">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A87384" w:rsidRDefault="006C31F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47CD8F20" w14:textId="77777777" w:rsidTr="00A87384">
        <w:tc>
          <w:tcPr>
            <w:tcW w:w="696" w:type="dxa"/>
            <w:shd w:val="clear" w:color="auto" w:fill="auto"/>
          </w:tcPr>
          <w:p w14:paraId="4F5021C3" w14:textId="33F8886E" w:rsidR="006C31F5" w:rsidRPr="00A87384" w:rsidRDefault="006C31F5" w:rsidP="00A87384">
            <w:pPr>
              <w:spacing w:before="160" w:after="0" w:line="480" w:lineRule="auto"/>
              <w:jc w:val="center"/>
              <w:rPr>
                <w:rFonts w:ascii="Times New Roman" w:hAnsi="Times New Roman"/>
                <w:sz w:val="24"/>
                <w:szCs w:val="24"/>
                <w:lang w:val="ru-RU"/>
              </w:rPr>
            </w:pPr>
            <w:r w:rsidRPr="00A87384">
              <w:rPr>
                <w:rFonts w:ascii="Times New Roman" w:hAnsi="Times New Roman"/>
                <w:sz w:val="24"/>
                <w:szCs w:val="24"/>
                <w:lang w:val="ru-RU"/>
              </w:rPr>
              <w:t>6</w:t>
            </w:r>
          </w:p>
        </w:tc>
        <w:tc>
          <w:tcPr>
            <w:tcW w:w="3807" w:type="dxa"/>
            <w:shd w:val="clear" w:color="auto" w:fill="auto"/>
          </w:tcPr>
          <w:p w14:paraId="502C234F" w14:textId="43F8E2A5"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Open Shared expenses page.</w:t>
            </w:r>
          </w:p>
        </w:tc>
        <w:tc>
          <w:tcPr>
            <w:tcW w:w="3543" w:type="dxa"/>
            <w:shd w:val="clear" w:color="auto" w:fill="auto"/>
          </w:tcPr>
          <w:p w14:paraId="48537600" w14:textId="776E29B5" w:rsidR="006C31F5" w:rsidRPr="00A87384" w:rsidRDefault="006C31F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All user only shared expenses from database are displayed and sorted by descending.</w:t>
            </w:r>
            <w:r w:rsidR="00500AB5" w:rsidRPr="00A87384">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40BD2772" w14:textId="77777777" w:rsidTr="00A87384">
        <w:tc>
          <w:tcPr>
            <w:tcW w:w="696" w:type="dxa"/>
            <w:shd w:val="clear" w:color="auto" w:fill="auto"/>
          </w:tcPr>
          <w:p w14:paraId="1994C761" w14:textId="339F227F"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7</w:t>
            </w:r>
          </w:p>
        </w:tc>
        <w:tc>
          <w:tcPr>
            <w:tcW w:w="3807" w:type="dxa"/>
            <w:shd w:val="clear" w:color="auto" w:fill="auto"/>
          </w:tcPr>
          <w:p w14:paraId="62E350FA"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On All expenses page press plus button.</w:t>
            </w:r>
          </w:p>
          <w:p w14:paraId="7BB19293" w14:textId="520189FF"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Entered the valid data for expense and press save button.</w:t>
            </w:r>
          </w:p>
        </w:tc>
        <w:tc>
          <w:tcPr>
            <w:tcW w:w="3543" w:type="dxa"/>
            <w:shd w:val="clear" w:color="auto" w:fill="auto"/>
          </w:tcPr>
          <w:p w14:paraId="5F843000"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Page for creating an expense is opened.</w:t>
            </w:r>
          </w:p>
          <w:p w14:paraId="66511666" w14:textId="6FE6833C"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All expenses page is opened. New expense appears in the list.</w:t>
            </w:r>
          </w:p>
        </w:tc>
        <w:tc>
          <w:tcPr>
            <w:tcW w:w="1134" w:type="dxa"/>
            <w:shd w:val="clear" w:color="auto" w:fill="auto"/>
          </w:tcPr>
          <w:p w14:paraId="4FD530C7" w14:textId="647176C6"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4546D872" w14:textId="77777777" w:rsidTr="00A87384">
        <w:tc>
          <w:tcPr>
            <w:tcW w:w="696" w:type="dxa"/>
            <w:shd w:val="clear" w:color="auto" w:fill="auto"/>
          </w:tcPr>
          <w:p w14:paraId="3878AD42" w14:textId="49EA750A"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8</w:t>
            </w:r>
          </w:p>
        </w:tc>
        <w:tc>
          <w:tcPr>
            <w:tcW w:w="3807" w:type="dxa"/>
            <w:shd w:val="clear" w:color="auto" w:fill="auto"/>
          </w:tcPr>
          <w:p w14:paraId="24809F0F"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Delete an expense from All expenses page by pressing cross button.</w:t>
            </w:r>
          </w:p>
          <w:p w14:paraId="089B8031" w14:textId="6241E904"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Refresh the page.</w:t>
            </w:r>
          </w:p>
        </w:tc>
        <w:tc>
          <w:tcPr>
            <w:tcW w:w="3543" w:type="dxa"/>
            <w:shd w:val="clear" w:color="auto" w:fill="auto"/>
          </w:tcPr>
          <w:p w14:paraId="72BBFA7B"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Expense disappears from the list.</w:t>
            </w:r>
          </w:p>
          <w:p w14:paraId="509188A7" w14:textId="22F3AB8E"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7F659F9C" w14:textId="77777777" w:rsidTr="00A87384">
        <w:tc>
          <w:tcPr>
            <w:tcW w:w="696" w:type="dxa"/>
            <w:shd w:val="clear" w:color="auto" w:fill="auto"/>
          </w:tcPr>
          <w:p w14:paraId="049B5BAB" w14:textId="78A91410"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9</w:t>
            </w:r>
          </w:p>
        </w:tc>
        <w:tc>
          <w:tcPr>
            <w:tcW w:w="3807" w:type="dxa"/>
            <w:shd w:val="clear" w:color="auto" w:fill="auto"/>
          </w:tcPr>
          <w:p w14:paraId="5CC0EEDB"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Go to Profile Setting page.</w:t>
            </w:r>
          </w:p>
          <w:p w14:paraId="57186E0F" w14:textId="735B3ABD"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Profile page is opened. All inputs contain some data.</w:t>
            </w:r>
          </w:p>
          <w:p w14:paraId="5F432577" w14:textId="36704D16"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099B9252" w14:textId="77777777" w:rsidTr="00A87384">
        <w:tc>
          <w:tcPr>
            <w:tcW w:w="696" w:type="dxa"/>
            <w:shd w:val="clear" w:color="auto" w:fill="auto"/>
          </w:tcPr>
          <w:p w14:paraId="7CDD75B9" w14:textId="7B63BBFC"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10</w:t>
            </w:r>
          </w:p>
        </w:tc>
        <w:tc>
          <w:tcPr>
            <w:tcW w:w="3807" w:type="dxa"/>
            <w:shd w:val="clear" w:color="auto" w:fill="auto"/>
          </w:tcPr>
          <w:p w14:paraId="2FFB9EA2"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Go to Profile Settings page.</w:t>
            </w:r>
          </w:p>
          <w:p w14:paraId="60B4450B"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Change the data in the inputs and press save button.</w:t>
            </w:r>
          </w:p>
          <w:p w14:paraId="56FA2EDF" w14:textId="72D36243"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3. Refresh the page.</w:t>
            </w:r>
          </w:p>
        </w:tc>
        <w:tc>
          <w:tcPr>
            <w:tcW w:w="3543" w:type="dxa"/>
            <w:shd w:val="clear" w:color="auto" w:fill="auto"/>
          </w:tcPr>
          <w:p w14:paraId="7859EC05"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1. Profile page is opened. All inputs contain some data.</w:t>
            </w:r>
          </w:p>
          <w:p w14:paraId="5A3E048C" w14:textId="77777777"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2. The inputs contain new data.</w:t>
            </w:r>
          </w:p>
          <w:p w14:paraId="56E4F3CE" w14:textId="116F7670" w:rsidR="00500AB5" w:rsidRPr="00A87384" w:rsidRDefault="00500AB5" w:rsidP="00A87384">
            <w:pPr>
              <w:spacing w:after="0" w:line="480" w:lineRule="auto"/>
              <w:rPr>
                <w:rFonts w:ascii="Times New Roman" w:hAnsi="Times New Roman"/>
                <w:sz w:val="24"/>
                <w:szCs w:val="24"/>
                <w:lang w:val="en-US"/>
              </w:rPr>
            </w:pPr>
            <w:r w:rsidRPr="00A87384">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A87384" w:rsidRDefault="00500AB5" w:rsidP="00A87384">
            <w:pPr>
              <w:spacing w:before="160" w:after="0"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597C9152" w14:textId="77777777" w:rsidTr="00A87384">
        <w:tc>
          <w:tcPr>
            <w:tcW w:w="696" w:type="dxa"/>
            <w:shd w:val="clear" w:color="auto" w:fill="auto"/>
          </w:tcPr>
          <w:p w14:paraId="2E9D1533" w14:textId="3C2FB79F"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w:t>
            </w:r>
            <w:r w:rsidR="00500AB5" w:rsidRPr="00A87384">
              <w:rPr>
                <w:rFonts w:ascii="Times New Roman" w:hAnsi="Times New Roman"/>
                <w:sz w:val="24"/>
                <w:szCs w:val="24"/>
                <w:lang w:val="en-US"/>
              </w:rPr>
              <w:t>1</w:t>
            </w:r>
          </w:p>
        </w:tc>
        <w:tc>
          <w:tcPr>
            <w:tcW w:w="3807" w:type="dxa"/>
            <w:shd w:val="clear" w:color="auto" w:fill="auto"/>
          </w:tcPr>
          <w:p w14:paraId="5B4316D3"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66087996" w14:textId="77777777" w:rsidTr="00A87384">
        <w:tc>
          <w:tcPr>
            <w:tcW w:w="696" w:type="dxa"/>
            <w:shd w:val="clear" w:color="auto" w:fill="auto"/>
          </w:tcPr>
          <w:p w14:paraId="1ADFD461" w14:textId="0DA41905"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w:t>
            </w:r>
            <w:r w:rsidR="00453E66" w:rsidRPr="00A87384">
              <w:rPr>
                <w:rFonts w:ascii="Times New Roman" w:hAnsi="Times New Roman"/>
                <w:sz w:val="24"/>
                <w:szCs w:val="24"/>
                <w:lang w:val="en-US"/>
              </w:rPr>
              <w:t>2</w:t>
            </w:r>
          </w:p>
        </w:tc>
        <w:tc>
          <w:tcPr>
            <w:tcW w:w="3807" w:type="dxa"/>
            <w:shd w:val="clear" w:color="auto" w:fill="auto"/>
          </w:tcPr>
          <w:p w14:paraId="17E33BB2"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6F02F756" w14:textId="77777777" w:rsidTr="00A87384">
        <w:tc>
          <w:tcPr>
            <w:tcW w:w="696" w:type="dxa"/>
            <w:shd w:val="clear" w:color="auto" w:fill="auto"/>
          </w:tcPr>
          <w:p w14:paraId="6E2D6760" w14:textId="6B608884"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w:t>
            </w:r>
            <w:r w:rsidR="00453E66" w:rsidRPr="00A87384">
              <w:rPr>
                <w:rFonts w:ascii="Times New Roman" w:hAnsi="Times New Roman"/>
                <w:sz w:val="24"/>
                <w:szCs w:val="24"/>
                <w:lang w:val="en-US"/>
              </w:rPr>
              <w:t>3</w:t>
            </w:r>
          </w:p>
        </w:tc>
        <w:tc>
          <w:tcPr>
            <w:tcW w:w="3807" w:type="dxa"/>
            <w:shd w:val="clear" w:color="auto" w:fill="auto"/>
          </w:tcPr>
          <w:p w14:paraId="5EE3BFB1"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Add expense with the amount equals the sum of Formulas 2 and 3 and half.</w:t>
            </w:r>
          </w:p>
          <w:p w14:paraId="623DBFD7"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Add another expense in the same day with any amount.</w:t>
            </w:r>
          </w:p>
          <w:p w14:paraId="75F59370" w14:textId="77777777" w:rsidR="00453E66" w:rsidRPr="00A87384" w:rsidRDefault="00453E66" w:rsidP="00A87384">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interface becomes red.</w:t>
            </w:r>
          </w:p>
          <w:p w14:paraId="77646274"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081A8B3A" w14:textId="77777777" w:rsidTr="00A87384">
        <w:tc>
          <w:tcPr>
            <w:tcW w:w="696" w:type="dxa"/>
            <w:shd w:val="clear" w:color="auto" w:fill="auto"/>
          </w:tcPr>
          <w:p w14:paraId="5FD7A02B" w14:textId="71621687"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w:t>
            </w:r>
            <w:r w:rsidR="00453E66" w:rsidRPr="00A87384">
              <w:rPr>
                <w:rFonts w:ascii="Times New Roman" w:hAnsi="Times New Roman"/>
                <w:sz w:val="24"/>
                <w:szCs w:val="24"/>
                <w:lang w:val="en-US"/>
              </w:rPr>
              <w:t>4</w:t>
            </w:r>
          </w:p>
        </w:tc>
        <w:tc>
          <w:tcPr>
            <w:tcW w:w="3807" w:type="dxa"/>
            <w:shd w:val="clear" w:color="auto" w:fill="auto"/>
          </w:tcPr>
          <w:p w14:paraId="6E286A42"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Add expense with the amount equals the sum of Formulas 2 and 3.</w:t>
            </w:r>
          </w:p>
          <w:p w14:paraId="1F81619C"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interface becomes red.</w:t>
            </w:r>
          </w:p>
          <w:p w14:paraId="766E4166"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651CA0BC" w14:textId="77777777" w:rsidTr="00A87384">
        <w:tc>
          <w:tcPr>
            <w:tcW w:w="696" w:type="dxa"/>
            <w:shd w:val="clear" w:color="auto" w:fill="auto"/>
          </w:tcPr>
          <w:p w14:paraId="7D5BF2FA" w14:textId="5A0590CC"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15</w:t>
            </w:r>
          </w:p>
        </w:tc>
        <w:tc>
          <w:tcPr>
            <w:tcW w:w="3807" w:type="dxa"/>
            <w:shd w:val="clear" w:color="auto" w:fill="auto"/>
          </w:tcPr>
          <w:p w14:paraId="4B8568E4"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Add expense with the amount equals the sum of Formulas 2 and 3.</w:t>
            </w:r>
          </w:p>
          <w:p w14:paraId="5815C745"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and interface becomes red.</w:t>
            </w:r>
          </w:p>
          <w:p w14:paraId="1DD3B603"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r w:rsidR="00A87384" w:rsidRPr="00A87384" w14:paraId="51407573" w14:textId="77777777" w:rsidTr="00A87384">
        <w:tc>
          <w:tcPr>
            <w:tcW w:w="696" w:type="dxa"/>
            <w:shd w:val="clear" w:color="auto" w:fill="auto"/>
          </w:tcPr>
          <w:p w14:paraId="164F320D" w14:textId="4BA0A19A"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16</w:t>
            </w:r>
          </w:p>
        </w:tc>
        <w:tc>
          <w:tcPr>
            <w:tcW w:w="3807" w:type="dxa"/>
            <w:shd w:val="clear" w:color="auto" w:fill="auto"/>
          </w:tcPr>
          <w:p w14:paraId="773FE9D2"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Use only weekdays or set equal minimum day spending for all days in user settings.</w:t>
            </w:r>
          </w:p>
          <w:p w14:paraId="69FA19F8"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1. Add expense with the amount </w:t>
            </w:r>
            <w:r w:rsidRPr="00A87384">
              <w:rPr>
                <w:rFonts w:ascii="Times New Roman" w:hAnsi="Times New Roman"/>
                <w:sz w:val="24"/>
                <w:szCs w:val="24"/>
                <w:lang w:val="en-US"/>
              </w:rPr>
              <w:lastRenderedPageBreak/>
              <w:t>equals the sum of Formulas 2 and 3.</w:t>
            </w:r>
          </w:p>
          <w:p w14:paraId="3AC32286"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Add expense in the next day with the amount equals to two normal day spending.</w:t>
            </w:r>
          </w:p>
          <w:p w14:paraId="6B1049F1"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lastRenderedPageBreak/>
              <w:t>1. Warning popup notification appears, and interface becomes red.</w:t>
            </w:r>
          </w:p>
          <w:p w14:paraId="4E9C8A4C"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 xml:space="preserve">2. No popup, interface remains </w:t>
            </w:r>
            <w:r w:rsidRPr="00A87384">
              <w:rPr>
                <w:rFonts w:ascii="Times New Roman" w:hAnsi="Times New Roman"/>
                <w:sz w:val="24"/>
                <w:szCs w:val="24"/>
                <w:lang w:val="en-US"/>
              </w:rPr>
              <w:lastRenderedPageBreak/>
              <w:t>red.</w:t>
            </w:r>
          </w:p>
          <w:p w14:paraId="667261FE"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lastRenderedPageBreak/>
              <w:t>Pass</w:t>
            </w:r>
          </w:p>
        </w:tc>
      </w:tr>
      <w:tr w:rsidR="00A87384" w:rsidRPr="00A87384" w14:paraId="2A8444C3" w14:textId="77777777" w:rsidTr="00A87384">
        <w:tc>
          <w:tcPr>
            <w:tcW w:w="696" w:type="dxa"/>
            <w:shd w:val="clear" w:color="auto" w:fill="auto"/>
          </w:tcPr>
          <w:p w14:paraId="30E697BE" w14:textId="6B290069" w:rsidR="00453E66" w:rsidRPr="00A87384" w:rsidRDefault="00500AB5"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17</w:t>
            </w:r>
          </w:p>
        </w:tc>
        <w:tc>
          <w:tcPr>
            <w:tcW w:w="3807" w:type="dxa"/>
            <w:shd w:val="clear" w:color="auto" w:fill="auto"/>
          </w:tcPr>
          <w:p w14:paraId="19581B22"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Add expense with the amount equals the sum of Formulas 2 and 3.</w:t>
            </w:r>
          </w:p>
          <w:p w14:paraId="6415A949"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Close the application.</w:t>
            </w:r>
          </w:p>
          <w:p w14:paraId="2E0C4FBB"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1. Warning popup notification appears, and interface becomes red.</w:t>
            </w:r>
          </w:p>
          <w:p w14:paraId="34D358E0"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2. Application is closed.</w:t>
            </w:r>
          </w:p>
          <w:p w14:paraId="2B055FFE" w14:textId="77777777" w:rsidR="00453E66" w:rsidRPr="00A87384" w:rsidRDefault="00453E66" w:rsidP="00A87384">
            <w:pPr>
              <w:spacing w:line="480" w:lineRule="auto"/>
              <w:rPr>
                <w:rFonts w:ascii="Times New Roman" w:hAnsi="Times New Roman"/>
                <w:sz w:val="24"/>
                <w:szCs w:val="24"/>
                <w:lang w:val="en-US"/>
              </w:rPr>
            </w:pPr>
            <w:r w:rsidRPr="00A87384">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A87384" w:rsidRDefault="00453E66" w:rsidP="00A87384">
            <w:pPr>
              <w:spacing w:line="480" w:lineRule="auto"/>
              <w:jc w:val="center"/>
              <w:rPr>
                <w:rFonts w:ascii="Times New Roman" w:hAnsi="Times New Roman"/>
                <w:sz w:val="24"/>
                <w:szCs w:val="24"/>
                <w:lang w:val="en-US"/>
              </w:rPr>
            </w:pPr>
            <w:r w:rsidRPr="00A87384">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C6940" w14:textId="77777777" w:rsidR="00A87384" w:rsidRDefault="00A87384" w:rsidP="00385862">
      <w:pPr>
        <w:spacing w:after="0" w:line="240" w:lineRule="auto"/>
      </w:pPr>
      <w:r>
        <w:separator/>
      </w:r>
    </w:p>
  </w:endnote>
  <w:endnote w:type="continuationSeparator" w:id="0">
    <w:p w14:paraId="17B7596C" w14:textId="77777777" w:rsidR="00A87384" w:rsidRDefault="00A87384"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CA7A8D" w:rsidRDefault="00CA7A8D">
    <w:pPr>
      <w:pStyle w:val="a5"/>
      <w:jc w:val="center"/>
    </w:pPr>
    <w:r>
      <w:fldChar w:fldCharType="begin"/>
    </w:r>
    <w:r>
      <w:instrText>PAGE   \* MERGEFORMAT</w:instrText>
    </w:r>
    <w:r>
      <w:fldChar w:fldCharType="separate"/>
    </w:r>
    <w:r>
      <w:rPr>
        <w:lang w:val="ru-RU"/>
      </w:rPr>
      <w:t>2</w:t>
    </w:r>
    <w:r>
      <w:fldChar w:fldCharType="end"/>
    </w:r>
  </w:p>
  <w:p w14:paraId="5214F3F1" w14:textId="77777777" w:rsidR="00CA7A8D" w:rsidRDefault="00CA7A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CA7A8D" w:rsidRDefault="00CA7A8D">
    <w:pPr>
      <w:pStyle w:val="a5"/>
      <w:jc w:val="center"/>
    </w:pPr>
    <w:r>
      <w:fldChar w:fldCharType="begin"/>
    </w:r>
    <w:r>
      <w:instrText>PAGE   \* MERGEFORMAT</w:instrText>
    </w:r>
    <w:r>
      <w:fldChar w:fldCharType="separate"/>
    </w:r>
    <w:r>
      <w:rPr>
        <w:lang w:val="ru-RU"/>
      </w:rPr>
      <w:t>2</w:t>
    </w:r>
    <w:r>
      <w:fldChar w:fldCharType="end"/>
    </w:r>
  </w:p>
  <w:p w14:paraId="37FE66A6" w14:textId="77777777" w:rsidR="00CA7A8D" w:rsidRDefault="00CA7A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6D9E" w14:textId="77777777" w:rsidR="00A87384" w:rsidRDefault="00A87384" w:rsidP="00385862">
      <w:pPr>
        <w:spacing w:after="0" w:line="240" w:lineRule="auto"/>
      </w:pPr>
      <w:r>
        <w:separator/>
      </w:r>
    </w:p>
  </w:footnote>
  <w:footnote w:type="continuationSeparator" w:id="0">
    <w:p w14:paraId="63A1D2FC" w14:textId="77777777" w:rsidR="00A87384" w:rsidRDefault="00A87384"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4"/>
  </w:num>
  <w:num w:numId="4">
    <w:abstractNumId w:val="5"/>
  </w:num>
  <w:num w:numId="5">
    <w:abstractNumId w:val="8"/>
  </w:num>
  <w:num w:numId="6">
    <w:abstractNumId w:val="18"/>
  </w:num>
  <w:num w:numId="7">
    <w:abstractNumId w:val="0"/>
  </w:num>
  <w:num w:numId="8">
    <w:abstractNumId w:val="37"/>
  </w:num>
  <w:num w:numId="9">
    <w:abstractNumId w:val="36"/>
  </w:num>
  <w:num w:numId="10">
    <w:abstractNumId w:val="2"/>
  </w:num>
  <w:num w:numId="11">
    <w:abstractNumId w:val="35"/>
  </w:num>
  <w:num w:numId="12">
    <w:abstractNumId w:val="39"/>
  </w:num>
  <w:num w:numId="13">
    <w:abstractNumId w:val="4"/>
  </w:num>
  <w:num w:numId="14">
    <w:abstractNumId w:val="40"/>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1"/>
  </w:num>
  <w:num w:numId="29">
    <w:abstractNumId w:val="20"/>
  </w:num>
  <w:num w:numId="30">
    <w:abstractNumId w:val="28"/>
  </w:num>
  <w:num w:numId="31">
    <w:abstractNumId w:val="38"/>
  </w:num>
  <w:num w:numId="32">
    <w:abstractNumId w:val="31"/>
  </w:num>
  <w:num w:numId="33">
    <w:abstractNumId w:val="1"/>
  </w:num>
  <w:num w:numId="34">
    <w:abstractNumId w:val="23"/>
  </w:num>
  <w:num w:numId="35">
    <w:abstractNumId w:val="33"/>
  </w:num>
  <w:num w:numId="36">
    <w:abstractNumId w:val="16"/>
  </w:num>
  <w:num w:numId="37">
    <w:abstractNumId w:val="17"/>
  </w:num>
  <w:num w:numId="38">
    <w:abstractNumId w:val="42"/>
  </w:num>
  <w:num w:numId="39">
    <w:abstractNumId w:val="10"/>
  </w:num>
  <w:num w:numId="40">
    <w:abstractNumId w:val="13"/>
  </w:num>
  <w:num w:numId="41">
    <w:abstractNumId w:val="30"/>
  </w:num>
  <w:num w:numId="42">
    <w:abstractNumId w:val="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40277"/>
    <w:rsid w:val="000426DC"/>
    <w:rsid w:val="0004658D"/>
    <w:rsid w:val="00051780"/>
    <w:rsid w:val="00053E18"/>
    <w:rsid w:val="00054CF0"/>
    <w:rsid w:val="000574F0"/>
    <w:rsid w:val="00084FB2"/>
    <w:rsid w:val="00093B63"/>
    <w:rsid w:val="0009752C"/>
    <w:rsid w:val="000A009B"/>
    <w:rsid w:val="000B42B2"/>
    <w:rsid w:val="000F388D"/>
    <w:rsid w:val="000F4D23"/>
    <w:rsid w:val="000F6441"/>
    <w:rsid w:val="0010145B"/>
    <w:rsid w:val="00102E67"/>
    <w:rsid w:val="0010574C"/>
    <w:rsid w:val="001078D6"/>
    <w:rsid w:val="0011189F"/>
    <w:rsid w:val="00115E4C"/>
    <w:rsid w:val="00120A73"/>
    <w:rsid w:val="00135EF6"/>
    <w:rsid w:val="00142748"/>
    <w:rsid w:val="00145D6C"/>
    <w:rsid w:val="0015153F"/>
    <w:rsid w:val="00153FF5"/>
    <w:rsid w:val="001624D2"/>
    <w:rsid w:val="00172A78"/>
    <w:rsid w:val="0017541E"/>
    <w:rsid w:val="00175F8D"/>
    <w:rsid w:val="001817C0"/>
    <w:rsid w:val="001972F1"/>
    <w:rsid w:val="001A0C60"/>
    <w:rsid w:val="001A17EC"/>
    <w:rsid w:val="001A326E"/>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5B6F"/>
    <w:rsid w:val="00230244"/>
    <w:rsid w:val="00236F57"/>
    <w:rsid w:val="0025149A"/>
    <w:rsid w:val="00257DEA"/>
    <w:rsid w:val="00263193"/>
    <w:rsid w:val="00265934"/>
    <w:rsid w:val="002770FB"/>
    <w:rsid w:val="002919FE"/>
    <w:rsid w:val="00295709"/>
    <w:rsid w:val="002A788F"/>
    <w:rsid w:val="002D300A"/>
    <w:rsid w:val="002F18CA"/>
    <w:rsid w:val="003059E1"/>
    <w:rsid w:val="00320F37"/>
    <w:rsid w:val="003248C5"/>
    <w:rsid w:val="003257AF"/>
    <w:rsid w:val="0033020A"/>
    <w:rsid w:val="00351ECF"/>
    <w:rsid w:val="003639B4"/>
    <w:rsid w:val="003640F7"/>
    <w:rsid w:val="00377537"/>
    <w:rsid w:val="00385862"/>
    <w:rsid w:val="00395BC4"/>
    <w:rsid w:val="003A4484"/>
    <w:rsid w:val="003A4BA1"/>
    <w:rsid w:val="003A7AB4"/>
    <w:rsid w:val="003B4403"/>
    <w:rsid w:val="003B4D86"/>
    <w:rsid w:val="003C6D02"/>
    <w:rsid w:val="003D0B67"/>
    <w:rsid w:val="003D56A6"/>
    <w:rsid w:val="003E613E"/>
    <w:rsid w:val="003E6A59"/>
    <w:rsid w:val="003F01B9"/>
    <w:rsid w:val="004116D8"/>
    <w:rsid w:val="004175F5"/>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520A9"/>
    <w:rsid w:val="006531D3"/>
    <w:rsid w:val="00665104"/>
    <w:rsid w:val="006662A8"/>
    <w:rsid w:val="00672B6C"/>
    <w:rsid w:val="00675008"/>
    <w:rsid w:val="006806D4"/>
    <w:rsid w:val="00694455"/>
    <w:rsid w:val="0069598D"/>
    <w:rsid w:val="006976A2"/>
    <w:rsid w:val="0069795F"/>
    <w:rsid w:val="006B7394"/>
    <w:rsid w:val="006C01A1"/>
    <w:rsid w:val="006C31F5"/>
    <w:rsid w:val="006C713E"/>
    <w:rsid w:val="006D3F2B"/>
    <w:rsid w:val="006E24F8"/>
    <w:rsid w:val="006E70EA"/>
    <w:rsid w:val="006F1CCD"/>
    <w:rsid w:val="006F37E4"/>
    <w:rsid w:val="00714F7D"/>
    <w:rsid w:val="00716AB8"/>
    <w:rsid w:val="00731009"/>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577E"/>
    <w:rsid w:val="00800A61"/>
    <w:rsid w:val="00800EEA"/>
    <w:rsid w:val="00811740"/>
    <w:rsid w:val="0082467C"/>
    <w:rsid w:val="008269A6"/>
    <w:rsid w:val="00835EFA"/>
    <w:rsid w:val="00836273"/>
    <w:rsid w:val="00843369"/>
    <w:rsid w:val="00846B12"/>
    <w:rsid w:val="00855764"/>
    <w:rsid w:val="00861363"/>
    <w:rsid w:val="008645F8"/>
    <w:rsid w:val="00864ACB"/>
    <w:rsid w:val="008B0691"/>
    <w:rsid w:val="008B3D4F"/>
    <w:rsid w:val="008B4DC3"/>
    <w:rsid w:val="008C1AD4"/>
    <w:rsid w:val="008C612A"/>
    <w:rsid w:val="008D557F"/>
    <w:rsid w:val="008E3FF7"/>
    <w:rsid w:val="00915955"/>
    <w:rsid w:val="00920DC3"/>
    <w:rsid w:val="00921548"/>
    <w:rsid w:val="00921738"/>
    <w:rsid w:val="009233DC"/>
    <w:rsid w:val="00925175"/>
    <w:rsid w:val="009308F9"/>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D0768"/>
    <w:rsid w:val="009E29F6"/>
    <w:rsid w:val="009E2C21"/>
    <w:rsid w:val="009E650E"/>
    <w:rsid w:val="009F1D5F"/>
    <w:rsid w:val="009F1E81"/>
    <w:rsid w:val="00A13147"/>
    <w:rsid w:val="00A16BAF"/>
    <w:rsid w:val="00A17238"/>
    <w:rsid w:val="00A24412"/>
    <w:rsid w:val="00A26724"/>
    <w:rsid w:val="00A32D29"/>
    <w:rsid w:val="00A33909"/>
    <w:rsid w:val="00A45F57"/>
    <w:rsid w:val="00A56BD0"/>
    <w:rsid w:val="00A57CD3"/>
    <w:rsid w:val="00A60668"/>
    <w:rsid w:val="00A87384"/>
    <w:rsid w:val="00A87D38"/>
    <w:rsid w:val="00AA0734"/>
    <w:rsid w:val="00AB1B8A"/>
    <w:rsid w:val="00AB6282"/>
    <w:rsid w:val="00AB7179"/>
    <w:rsid w:val="00AC083C"/>
    <w:rsid w:val="00AC7064"/>
    <w:rsid w:val="00AD00E2"/>
    <w:rsid w:val="00AE079C"/>
    <w:rsid w:val="00AE2DEF"/>
    <w:rsid w:val="00AE34BC"/>
    <w:rsid w:val="00AF2667"/>
    <w:rsid w:val="00AF279A"/>
    <w:rsid w:val="00AF4ABD"/>
    <w:rsid w:val="00B02213"/>
    <w:rsid w:val="00B03ACF"/>
    <w:rsid w:val="00B11103"/>
    <w:rsid w:val="00B17C46"/>
    <w:rsid w:val="00B203A8"/>
    <w:rsid w:val="00B30848"/>
    <w:rsid w:val="00B30BF8"/>
    <w:rsid w:val="00B52CA8"/>
    <w:rsid w:val="00B73827"/>
    <w:rsid w:val="00B7643D"/>
    <w:rsid w:val="00B766C1"/>
    <w:rsid w:val="00B929D7"/>
    <w:rsid w:val="00BA09BC"/>
    <w:rsid w:val="00BA1FAB"/>
    <w:rsid w:val="00BA6067"/>
    <w:rsid w:val="00BB0A6D"/>
    <w:rsid w:val="00BB1AB9"/>
    <w:rsid w:val="00BB225B"/>
    <w:rsid w:val="00BB30E8"/>
    <w:rsid w:val="00BC131C"/>
    <w:rsid w:val="00BD1E7A"/>
    <w:rsid w:val="00BD5946"/>
    <w:rsid w:val="00BE2BDD"/>
    <w:rsid w:val="00BE3244"/>
    <w:rsid w:val="00BE70FF"/>
    <w:rsid w:val="00BF56B6"/>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3AB3"/>
    <w:rsid w:val="00C73C3B"/>
    <w:rsid w:val="00C752B8"/>
    <w:rsid w:val="00C81CA9"/>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E00084"/>
    <w:rsid w:val="00E02E00"/>
    <w:rsid w:val="00E07E2A"/>
    <w:rsid w:val="00E32930"/>
    <w:rsid w:val="00E4081A"/>
    <w:rsid w:val="00E43D57"/>
    <w:rsid w:val="00E4521D"/>
    <w:rsid w:val="00E64739"/>
    <w:rsid w:val="00E72D92"/>
    <w:rsid w:val="00E73BEC"/>
    <w:rsid w:val="00E92718"/>
    <w:rsid w:val="00E96185"/>
    <w:rsid w:val="00EB5BF2"/>
    <w:rsid w:val="00EB5F08"/>
    <w:rsid w:val="00EB7F46"/>
    <w:rsid w:val="00EC0190"/>
    <w:rsid w:val="00EC0AB8"/>
    <w:rsid w:val="00ED73B5"/>
    <w:rsid w:val="00EE57BC"/>
    <w:rsid w:val="00EF3142"/>
    <w:rsid w:val="00EF3F91"/>
    <w:rsid w:val="00F00B31"/>
    <w:rsid w:val="00F17E92"/>
    <w:rsid w:val="00F20446"/>
    <w:rsid w:val="00F27C0D"/>
    <w:rsid w:val="00F425B5"/>
    <w:rsid w:val="00F44233"/>
    <w:rsid w:val="00F5762B"/>
    <w:rsid w:val="00F62E3E"/>
    <w:rsid w:val="00F64914"/>
    <w:rsid w:val="00F67B02"/>
    <w:rsid w:val="00F709CD"/>
    <w:rsid w:val="00F819E3"/>
    <w:rsid w:val="00FA319E"/>
    <w:rsid w:val="00FA35CC"/>
    <w:rsid w:val="00FA656E"/>
    <w:rsid w:val="00FB054B"/>
    <w:rsid w:val="00FB0DD3"/>
    <w:rsid w:val="00FD46AB"/>
    <w:rsid w:val="00FD49AC"/>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oracle.com/us/products/applications/ebusiness/financials/053265.html" TargetMode="External"/><Relationship Id="rId39" Type="http://schemas.openxmlformats.org/officeDocument/2006/relationships/hyperlink" Target="https://www.finder.com/uk/payday-loan-statistics" TargetMode="External"/><Relationship Id="rId21" Type="http://schemas.openxmlformats.org/officeDocument/2006/relationships/hyperlink" Target="https://www.concur.com/en-us/expense-management" TargetMode="External"/><Relationship Id="rId34" Type="http://schemas.openxmlformats.org/officeDocument/2006/relationships/hyperlink" Target="https://www.sage.com/company/about-sage" TargetMode="External"/><Relationship Id="rId42" Type="http://schemas.openxmlformats.org/officeDocument/2006/relationships/hyperlink" Target="https://goodbudget.com/" TargetMode="External"/><Relationship Id="rId47" Type="http://schemas.openxmlformats.org/officeDocument/2006/relationships/hyperlink" Target="https://www.entrepreneur.com/article/228089" TargetMode="External"/><Relationship Id="rId50" Type="http://schemas.openxmlformats.org/officeDocument/2006/relationships/hyperlink" Target="https://www.wired.co.uk/article/what-is-gdpr-uk-eu-legislation-compliance-summary-fines-2018"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oracle.com/applications/ebusiness/products.html" TargetMode="External"/><Relationship Id="rId33" Type="http://schemas.openxmlformats.org/officeDocument/2006/relationships/hyperlink" Target="https://dynamics.microsoft.com/en-gb/sl-overview/" TargetMode="External"/><Relationship Id="rId38" Type="http://schemas.openxmlformats.org/officeDocument/2006/relationships/hyperlink" Target="https://www.moneyadviceservice.org.uk/en/corporate/press-release-average-uk-adult-overspends-on-holiday-by-220" TargetMode="External"/><Relationship Id="rId46" Type="http://schemas.openxmlformats.org/officeDocument/2006/relationships/hyperlink" Target="https://rubygarage.org/blog/how-do-free-apps-make-money"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sap.com/uk/products/financial-management/travel-expense-management.html" TargetMode="External"/><Relationship Id="rId29" Type="http://schemas.openxmlformats.org/officeDocument/2006/relationships/hyperlink" Target="http://www.oracle.com/us/products/applications/ebusiness/financials/053350.html" TargetMode="External"/><Relationship Id="rId41" Type="http://schemas.openxmlformats.org/officeDocument/2006/relationships/hyperlink" Target="https://www.youneedabudget.com/metho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oracle.com/corporate/index.html" TargetMode="External"/><Relationship Id="rId32" Type="http://schemas.openxmlformats.org/officeDocument/2006/relationships/hyperlink" Target="https://dynamics.microsoft.com/en-gb/nav-overview/" TargetMode="External"/><Relationship Id="rId37" Type="http://schemas.openxmlformats.org/officeDocument/2006/relationships/hyperlink" Target="https://www.independent.co.uk/news/business/news/christmas-spending-debts-credit-card-payments-loan-british-people-britons-household-incomes-a8138251.html" TargetMode="External"/><Relationship Id="rId40" Type="http://schemas.openxmlformats.org/officeDocument/2006/relationships/hyperlink" Target="https://www.credit.com/loans/loan-articles/the-truth-about-payday-loans/" TargetMode="External"/><Relationship Id="rId45" Type="http://schemas.openxmlformats.org/officeDocument/2006/relationships/hyperlink" Target="https://www.splitwise.com/" TargetMode="External"/><Relationship Id="rId53" Type="http://schemas.openxmlformats.org/officeDocument/2006/relationships/hyperlink" Target="https://www.britannica.com/technology/client-server-architectur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concur.com/en-us/invoice-management" TargetMode="External"/><Relationship Id="rId28" Type="http://schemas.openxmlformats.org/officeDocument/2006/relationships/hyperlink" Target="http://www.oracle.com/us/products/applications/ebusiness/financials/053318.html" TargetMode="External"/><Relationship Id="rId36" Type="http://schemas.openxmlformats.org/officeDocument/2006/relationships/hyperlink" Target="https://www.sage.com/en-gb/sage-business-cloud/financials/" TargetMode="External"/><Relationship Id="rId49" Type="http://schemas.openxmlformats.org/officeDocument/2006/relationships/hyperlink" Target="https://buildfire.com/ways-monetize-mobile-app/" TargetMode="External"/><Relationship Id="rId10" Type="http://schemas.openxmlformats.org/officeDocument/2006/relationships/footer" Target="footer1.xml"/><Relationship Id="rId19" Type="http://schemas.openxmlformats.org/officeDocument/2006/relationships/hyperlink" Target="https://www.sap.com/corporate/en/company/history.html" TargetMode="External"/><Relationship Id="rId31" Type="http://schemas.openxmlformats.org/officeDocument/2006/relationships/hyperlink" Target="https://dynamics.microsoft.com/en-gb/gp-overview/" TargetMode="External"/><Relationship Id="rId44" Type="http://schemas.openxmlformats.org/officeDocument/2006/relationships/hyperlink" Target="https://moneylover.me/" TargetMode="External"/><Relationship Id="rId52" Type="http://schemas.openxmlformats.org/officeDocument/2006/relationships/hyperlink" Target="https://web.archive.org/web/20110406121920/http://java.sun.com/developer/Books/jdbc/ch0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concur.com/en-us/travel-booking" TargetMode="External"/><Relationship Id="rId27" Type="http://schemas.openxmlformats.org/officeDocument/2006/relationships/hyperlink" Target="http://www.oracle.com/us/products/applications/ebusiness/financials/053268.html" TargetMode="External"/><Relationship Id="rId30" Type="http://schemas.openxmlformats.org/officeDocument/2006/relationships/hyperlink" Target="https://www.softwareadvice.com/erp/microsoft-dynamics-brand/" TargetMode="External"/><Relationship Id="rId35" Type="http://schemas.openxmlformats.org/officeDocument/2006/relationships/hyperlink" Target="https://www.sage.com/en-gb/sage-business-cloud/accounting/" TargetMode="External"/><Relationship Id="rId43" Type="http://schemas.openxmlformats.org/officeDocument/2006/relationships/hyperlink" Target="https://www.yolt.com/" TargetMode="External"/><Relationship Id="rId48" Type="http://schemas.openxmlformats.org/officeDocument/2006/relationships/hyperlink" Target="https://thinkmobiles.com/blog/how-do-free-apps-make-money/" TargetMode="External"/><Relationship Id="rId8" Type="http://schemas.openxmlformats.org/officeDocument/2006/relationships/image" Target="media/image1.jpeg"/><Relationship Id="rId51" Type="http://schemas.openxmlformats.org/officeDocument/2006/relationships/hyperlink" Target="https://ec.europa.eu/info/law/law-topic/data-protection/reform/what-personal-data_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5592-B03E-44D0-95A2-A366A9FC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14515</TotalTime>
  <Pages>50</Pages>
  <Words>10015</Words>
  <Characters>57091</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66973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226</cp:revision>
  <cp:lastPrinted>2018-08-02T18:26:00Z</cp:lastPrinted>
  <dcterms:created xsi:type="dcterms:W3CDTF">2018-07-27T16:35:00Z</dcterms:created>
  <dcterms:modified xsi:type="dcterms:W3CDTF">2018-08-17T15:00:00Z</dcterms:modified>
</cp:coreProperties>
</file>