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C8539" w14:textId="65DDFEB7" w:rsidR="00224C7D" w:rsidRDefault="00224C7D" w:rsidP="00FE10C2">
      <w:pPr>
        <w:pStyle w:val="Title"/>
        <w:jc w:val="center"/>
        <w:rPr>
          <w:u w:val="single" w:color="FF0000"/>
        </w:rPr>
      </w:pPr>
    </w:p>
    <w:p w14:paraId="1081A4F9" w14:textId="0581F103" w:rsidR="00224C7D" w:rsidRDefault="00224C7D" w:rsidP="00224C7D"/>
    <w:p w14:paraId="6507B8F5" w14:textId="77777777" w:rsidR="00224C7D" w:rsidRPr="00224C7D" w:rsidRDefault="00224C7D" w:rsidP="00224C7D">
      <w:bookmarkStart w:id="0" w:name="_GoBack"/>
      <w:bookmarkEnd w:id="0"/>
    </w:p>
    <w:p w14:paraId="32CAA071" w14:textId="72A65D0C" w:rsidR="006F34AB" w:rsidRPr="00FE10C2" w:rsidRDefault="00FE10C2" w:rsidP="00FE10C2">
      <w:pPr>
        <w:pStyle w:val="Title"/>
        <w:jc w:val="center"/>
        <w:rPr>
          <w:u w:val="single" w:color="FF0000"/>
        </w:rPr>
      </w:pPr>
      <w:r w:rsidRPr="00FE10C2">
        <w:rPr>
          <w:u w:val="single" w:color="FF0000"/>
        </w:rPr>
        <w:t>Floating Point Binary</w:t>
      </w:r>
    </w:p>
    <w:p w14:paraId="2279DF00" w14:textId="77777777" w:rsidR="00FE10C2" w:rsidRPr="00FE10C2" w:rsidRDefault="00FE10C2" w:rsidP="00FE10C2">
      <w:pPr>
        <w:jc w:val="center"/>
        <w:rPr>
          <w:rStyle w:val="IntenseEmphasis"/>
        </w:rPr>
      </w:pPr>
      <w:r>
        <w:rPr>
          <w:rStyle w:val="IntenseEmphasis"/>
        </w:rPr>
        <w:t>L.O.: To understand how Floating Point representation works.</w:t>
      </w:r>
    </w:p>
    <w:p w14:paraId="386CD592" w14:textId="77777777" w:rsidR="00FE10C2" w:rsidRDefault="00FE10C2" w:rsidP="00FE10C2">
      <w:r>
        <w:t>Floating point numbers are made of two parts – a mantissa and an exponent: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557"/>
      </w:tblGrid>
      <w:tr w:rsidR="00FE10C2" w14:paraId="56202021" w14:textId="77777777" w:rsidTr="00FE10C2">
        <w:trPr>
          <w:jc w:val="center"/>
        </w:trPr>
        <w:tc>
          <w:tcPr>
            <w:tcW w:w="1557" w:type="dxa"/>
          </w:tcPr>
          <w:p w14:paraId="424A2252" w14:textId="77777777" w:rsidR="00FE10C2" w:rsidRDefault="00FE10C2" w:rsidP="00FE10C2">
            <w:pPr>
              <w:jc w:val="center"/>
            </w:pPr>
            <w:r>
              <w:t>Mantissa</w:t>
            </w:r>
          </w:p>
        </w:tc>
        <w:tc>
          <w:tcPr>
            <w:tcW w:w="1557" w:type="dxa"/>
          </w:tcPr>
          <w:p w14:paraId="31138D4A" w14:textId="77777777" w:rsidR="00FE10C2" w:rsidRDefault="00FE10C2" w:rsidP="00FE10C2">
            <w:pPr>
              <w:jc w:val="center"/>
            </w:pPr>
            <w:r>
              <w:t>Exponent</w:t>
            </w:r>
          </w:p>
        </w:tc>
      </w:tr>
      <w:tr w:rsidR="00FE10C2" w14:paraId="0EB97A43" w14:textId="77777777" w:rsidTr="00FE10C2">
        <w:trPr>
          <w:jc w:val="center"/>
        </w:trPr>
        <w:tc>
          <w:tcPr>
            <w:tcW w:w="1557" w:type="dxa"/>
          </w:tcPr>
          <w:p w14:paraId="297D806F" w14:textId="77777777" w:rsidR="00FE10C2" w:rsidRDefault="00FE10C2" w:rsidP="00FE10C2">
            <w:pPr>
              <w:jc w:val="center"/>
            </w:pPr>
            <w:r>
              <w:t>2.3423958</w:t>
            </w:r>
          </w:p>
        </w:tc>
        <w:tc>
          <w:tcPr>
            <w:tcW w:w="1557" w:type="dxa"/>
          </w:tcPr>
          <w:p w14:paraId="4EB4F21F" w14:textId="77777777" w:rsidR="00FE10C2" w:rsidRPr="00FE10C2" w:rsidRDefault="00FE10C2" w:rsidP="00FE10C2">
            <w:pPr>
              <w:jc w:val="center"/>
              <w:rPr>
                <w:vertAlign w:val="superscript"/>
              </w:rPr>
            </w:pPr>
            <w:r>
              <w:t>10</w:t>
            </w:r>
            <w:r w:rsidRPr="00FE10C2">
              <w:rPr>
                <w:u w:val="single"/>
                <w:vertAlign w:val="superscript"/>
              </w:rPr>
              <w:t>5</w:t>
            </w:r>
          </w:p>
        </w:tc>
      </w:tr>
    </w:tbl>
    <w:p w14:paraId="7C941E80" w14:textId="77777777" w:rsidR="00FE10C2" w:rsidRPr="00FE10C2" w:rsidRDefault="00FE10C2" w:rsidP="00FE10C2">
      <w:pPr>
        <w:jc w:val="center"/>
        <w:rPr>
          <w:sz w:val="8"/>
        </w:rPr>
      </w:pPr>
    </w:p>
    <w:p w14:paraId="5962FD40" w14:textId="77777777" w:rsidR="00FE10C2" w:rsidRDefault="00745B03" w:rsidP="00FE10C2">
      <w:r>
        <w:t>Floating point is often uses 12 bits</w:t>
      </w:r>
    </w:p>
    <w:p w14:paraId="459A57B1" w14:textId="77777777" w:rsidR="00745B03" w:rsidRDefault="00745B03" w:rsidP="00745B03">
      <w:pPr>
        <w:pStyle w:val="Subtitle"/>
        <w:spacing w:after="0"/>
        <w:jc w:val="center"/>
      </w:pPr>
      <w:r>
        <w:t>0000 1100 0011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492"/>
        <w:gridCol w:w="1417"/>
      </w:tblGrid>
      <w:tr w:rsidR="00745B03" w14:paraId="2FDC30AB" w14:textId="77777777" w:rsidTr="00745B03">
        <w:trPr>
          <w:jc w:val="center"/>
        </w:trPr>
        <w:tc>
          <w:tcPr>
            <w:tcW w:w="0" w:type="auto"/>
            <w:tcBorders>
              <w:top w:val="nil"/>
              <w:bottom w:val="double" w:sz="4" w:space="0" w:color="auto"/>
            </w:tcBorders>
          </w:tcPr>
          <w:p w14:paraId="4D22FA2A" w14:textId="77777777" w:rsidR="00745B03" w:rsidRPr="00745B03" w:rsidRDefault="00745B03" w:rsidP="00745B03">
            <w:pPr>
              <w:jc w:val="center"/>
              <w:rPr>
                <w:b/>
              </w:rPr>
            </w:pPr>
            <w:r>
              <w:rPr>
                <w:b/>
              </w:rPr>
              <w:t>+/-</w:t>
            </w:r>
          </w:p>
        </w:tc>
        <w:tc>
          <w:tcPr>
            <w:tcW w:w="1492" w:type="dxa"/>
            <w:tcBorders>
              <w:top w:val="nil"/>
              <w:bottom w:val="double" w:sz="4" w:space="0" w:color="auto"/>
            </w:tcBorders>
          </w:tcPr>
          <w:p w14:paraId="51E4076E" w14:textId="77777777" w:rsidR="00745B03" w:rsidRPr="00745B03" w:rsidRDefault="00745B03" w:rsidP="00745B03">
            <w:pPr>
              <w:jc w:val="center"/>
              <w:rPr>
                <w:b/>
              </w:rPr>
            </w:pPr>
            <w:r>
              <w:rPr>
                <w:b/>
              </w:rPr>
              <w:t>Mantissa</w:t>
            </w:r>
          </w:p>
        </w:tc>
        <w:tc>
          <w:tcPr>
            <w:tcW w:w="1417" w:type="dxa"/>
            <w:tcBorders>
              <w:top w:val="nil"/>
              <w:bottom w:val="double" w:sz="4" w:space="0" w:color="auto"/>
            </w:tcBorders>
          </w:tcPr>
          <w:p w14:paraId="33FDEF90" w14:textId="77777777" w:rsidR="00745B03" w:rsidRPr="00745B03" w:rsidRDefault="00745B03" w:rsidP="00745B03">
            <w:pPr>
              <w:jc w:val="center"/>
              <w:rPr>
                <w:b/>
              </w:rPr>
            </w:pPr>
            <w:r>
              <w:rPr>
                <w:b/>
              </w:rPr>
              <w:t>Exponent</w:t>
            </w:r>
          </w:p>
        </w:tc>
      </w:tr>
      <w:tr w:rsidR="00745B03" w14:paraId="7F831B5B" w14:textId="77777777" w:rsidTr="00745B03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2D43E34B" w14:textId="77777777" w:rsidR="00745B03" w:rsidRDefault="00745B03" w:rsidP="00745B03">
            <w:pPr>
              <w:jc w:val="center"/>
            </w:pPr>
            <w:r>
              <w:t>0</w:t>
            </w:r>
          </w:p>
        </w:tc>
        <w:tc>
          <w:tcPr>
            <w:tcW w:w="1492" w:type="dxa"/>
            <w:tcBorders>
              <w:top w:val="double" w:sz="4" w:space="0" w:color="auto"/>
            </w:tcBorders>
          </w:tcPr>
          <w:p w14:paraId="20737F8D" w14:textId="77777777" w:rsidR="00745B03" w:rsidRDefault="00745B03" w:rsidP="00745B03">
            <w:pPr>
              <w:jc w:val="center"/>
            </w:pPr>
            <w:r>
              <w:t>000 1100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09F10CC2" w14:textId="77777777" w:rsidR="00745B03" w:rsidRDefault="00745B03" w:rsidP="00745B03">
            <w:pPr>
              <w:jc w:val="center"/>
            </w:pPr>
            <w:r>
              <w:t>0011</w:t>
            </w:r>
          </w:p>
        </w:tc>
      </w:tr>
      <w:tr w:rsidR="00745B03" w14:paraId="2ACEFE5D" w14:textId="77777777" w:rsidTr="00745B03">
        <w:trPr>
          <w:jc w:val="center"/>
        </w:trPr>
        <w:tc>
          <w:tcPr>
            <w:tcW w:w="0" w:type="auto"/>
          </w:tcPr>
          <w:p w14:paraId="63BD6AB1" w14:textId="77777777" w:rsidR="00745B03" w:rsidRDefault="00745B03" w:rsidP="00745B03">
            <w:pPr>
              <w:jc w:val="center"/>
            </w:pPr>
            <w:r>
              <w:t>0</w:t>
            </w:r>
          </w:p>
        </w:tc>
        <w:tc>
          <w:tcPr>
            <w:tcW w:w="1492" w:type="dxa"/>
          </w:tcPr>
          <w:p w14:paraId="74B2F338" w14:textId="77777777" w:rsidR="00745B03" w:rsidRDefault="00745B03" w:rsidP="00745B03">
            <w:pPr>
              <w:jc w:val="center"/>
            </w:pPr>
            <w:r>
              <w:t>12</w:t>
            </w:r>
          </w:p>
        </w:tc>
        <w:tc>
          <w:tcPr>
            <w:tcW w:w="1417" w:type="dxa"/>
          </w:tcPr>
          <w:p w14:paraId="1029B344" w14:textId="77777777" w:rsidR="00745B03" w:rsidRPr="00745B03" w:rsidRDefault="00745B03" w:rsidP="00745B0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</w:tr>
    </w:tbl>
    <w:p w14:paraId="6200F446" w14:textId="77777777" w:rsidR="00745B03" w:rsidRDefault="00745B03" w:rsidP="00FD422E">
      <w:pPr>
        <w:spacing w:after="0"/>
        <w:rPr>
          <w:i/>
        </w:rPr>
      </w:pPr>
      <w:r>
        <w:rPr>
          <w:i/>
        </w:rPr>
        <w:t>Convert these to denary:</w:t>
      </w:r>
    </w:p>
    <w:p w14:paraId="59A80E00" w14:textId="77777777" w:rsidR="00745B03" w:rsidRDefault="00745B03" w:rsidP="00745B0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0101 1101 0001</w:t>
      </w:r>
    </w:p>
    <w:p w14:paraId="1F2DF769" w14:textId="77777777" w:rsidR="00745B03" w:rsidRPr="00745B03" w:rsidRDefault="00745B03" w:rsidP="00745B03">
      <w:pPr>
        <w:pStyle w:val="ListParagraph"/>
      </w:pPr>
      <w:r>
        <w:t>= (64 + 16 + 8 + 4 + 1) x 2</w:t>
      </w:r>
      <w:r>
        <w:rPr>
          <w:vertAlign w:val="superscript"/>
        </w:rPr>
        <w:t>1</w:t>
      </w:r>
      <w:r>
        <w:t xml:space="preserve"> = 93 x 2</w:t>
      </w:r>
      <w:r>
        <w:rPr>
          <w:vertAlign w:val="superscript"/>
        </w:rPr>
        <w:t>1</w:t>
      </w:r>
      <w:r>
        <w:t xml:space="preserve"> = </w:t>
      </w:r>
      <w:r w:rsidR="00FD422E">
        <w:rPr>
          <w:b/>
        </w:rPr>
        <w:t>186</w:t>
      </w:r>
    </w:p>
    <w:p w14:paraId="41792FB7" w14:textId="77777777" w:rsidR="00745B03" w:rsidRDefault="00745B03" w:rsidP="00745B0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0101 1101 0011</w:t>
      </w:r>
    </w:p>
    <w:p w14:paraId="61285EA3" w14:textId="77777777" w:rsidR="00745B03" w:rsidRPr="00FD422E" w:rsidRDefault="00FD422E" w:rsidP="00745B03">
      <w:pPr>
        <w:pStyle w:val="ListParagraph"/>
      </w:pPr>
      <w:r>
        <w:t>= (64 + 16 + 8 + 4 + 2 + 1</w:t>
      </w:r>
      <w:r w:rsidR="00745B03">
        <w:t>) x 2</w:t>
      </w:r>
      <w:r>
        <w:rPr>
          <w:vertAlign w:val="superscript"/>
        </w:rPr>
        <w:t>(2</w:t>
      </w:r>
      <w:r w:rsidR="00745B03">
        <w:rPr>
          <w:vertAlign w:val="superscript"/>
        </w:rPr>
        <w:t xml:space="preserve"> +</w:t>
      </w:r>
      <w:r>
        <w:rPr>
          <w:vertAlign w:val="superscript"/>
        </w:rPr>
        <w:t xml:space="preserve"> </w:t>
      </w:r>
      <w:r w:rsidR="00745B03">
        <w:rPr>
          <w:vertAlign w:val="superscript"/>
        </w:rPr>
        <w:t>1</w:t>
      </w:r>
      <w:r>
        <w:rPr>
          <w:vertAlign w:val="superscript"/>
        </w:rPr>
        <w:t>)</w:t>
      </w:r>
      <w:r w:rsidR="00745B03">
        <w:t xml:space="preserve"> = 93 x 2</w:t>
      </w:r>
      <w:r>
        <w:rPr>
          <w:vertAlign w:val="superscript"/>
        </w:rPr>
        <w:t>3</w:t>
      </w:r>
      <w:r>
        <w:t xml:space="preserve"> = </w:t>
      </w:r>
      <w:r w:rsidRPr="00FD422E">
        <w:rPr>
          <w:b/>
        </w:rPr>
        <w:t>744</w:t>
      </w:r>
    </w:p>
    <w:p w14:paraId="64C38747" w14:textId="77777777" w:rsidR="00745B03" w:rsidRDefault="00745B03" w:rsidP="00745B0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0000 0111 0100</w:t>
      </w:r>
    </w:p>
    <w:p w14:paraId="3C29967F" w14:textId="77777777" w:rsidR="00FD422E" w:rsidRDefault="00FD422E" w:rsidP="00FD422E">
      <w:pPr>
        <w:pStyle w:val="ListParagraph"/>
        <w:rPr>
          <w:b/>
        </w:rPr>
      </w:pPr>
      <w:r>
        <w:t>= (4 + 2 + 1) x 2</w:t>
      </w:r>
      <w:r>
        <w:rPr>
          <w:vertAlign w:val="superscript"/>
        </w:rPr>
        <w:t>4</w:t>
      </w:r>
      <w:r>
        <w:t xml:space="preserve"> = 7 x 2</w:t>
      </w:r>
      <w:r>
        <w:rPr>
          <w:vertAlign w:val="superscript"/>
        </w:rPr>
        <w:t>4</w:t>
      </w:r>
      <w:r>
        <w:t xml:space="preserve"> = </w:t>
      </w:r>
      <w:r w:rsidRPr="00FD422E">
        <w:rPr>
          <w:b/>
        </w:rPr>
        <w:t>112</w:t>
      </w:r>
    </w:p>
    <w:p w14:paraId="227F489A" w14:textId="77777777" w:rsidR="00FD422E" w:rsidRDefault="00FD422E" w:rsidP="00FD422E">
      <w:pPr>
        <w:pStyle w:val="ListParagraph"/>
        <w:rPr>
          <w:b/>
        </w:rPr>
      </w:pPr>
    </w:p>
    <w:p w14:paraId="0810F3D8" w14:textId="77777777" w:rsidR="00FD422E" w:rsidRPr="00FD422E" w:rsidRDefault="00FD422E" w:rsidP="00FD422E">
      <w:pPr>
        <w:pStyle w:val="ListParagraph"/>
        <w:numPr>
          <w:ilvl w:val="0"/>
          <w:numId w:val="2"/>
        </w:numPr>
      </w:pPr>
      <w:r>
        <w:t xml:space="preserve">With Floating Point, </w:t>
      </w:r>
      <w:r w:rsidRPr="00FD422E">
        <w:t>a much wider range of numbers can be produced with the same number of bits as the fixed point system</w:t>
      </w:r>
    </w:p>
    <w:p w14:paraId="0D676C48" w14:textId="77777777" w:rsidR="00FD422E" w:rsidRDefault="00FD422E" w:rsidP="00FD422E">
      <w:pPr>
        <w:pStyle w:val="ListParagraph"/>
        <w:numPr>
          <w:ilvl w:val="0"/>
          <w:numId w:val="2"/>
        </w:numPr>
      </w:pPr>
      <w:r>
        <w:t>C</w:t>
      </w:r>
      <w:r w:rsidRPr="00FD422E">
        <w:t>onsequently, floating point lends itself to applications where a wide range of values may need to be represented.</w:t>
      </w:r>
    </w:p>
    <w:p w14:paraId="53B1AC38" w14:textId="77777777" w:rsidR="00FD422E" w:rsidRDefault="00FD422E" w:rsidP="00FD422E">
      <w:pPr>
        <w:pStyle w:val="IntenseQuote"/>
        <w:spacing w:before="0"/>
        <w:rPr>
          <w:sz w:val="28"/>
        </w:rPr>
      </w:pPr>
      <w:r w:rsidRPr="00FD422E">
        <w:rPr>
          <w:sz w:val="28"/>
        </w:rPr>
        <w:t>The exponent can use Two’s Compliment for negative exponents.</w:t>
      </w:r>
    </w:p>
    <w:p w14:paraId="6228C4AC" w14:textId="77777777" w:rsidR="00FD422E" w:rsidRDefault="00FD422E" w:rsidP="00FD422E">
      <w:pPr>
        <w:spacing w:after="0"/>
        <w:rPr>
          <w:i/>
        </w:rPr>
      </w:pPr>
      <w:r w:rsidRPr="00FD422E">
        <w:rPr>
          <w:i/>
        </w:rPr>
        <w:t>Convert these to denary:</w:t>
      </w:r>
    </w:p>
    <w:p w14:paraId="510DDCA4" w14:textId="77777777" w:rsidR="00FD422E" w:rsidRDefault="00FD422E" w:rsidP="00FD422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0101 1101 1111</w:t>
      </w:r>
    </w:p>
    <w:p w14:paraId="1BD65779" w14:textId="77777777" w:rsidR="00FD422E" w:rsidRPr="00FD422E" w:rsidRDefault="00FD422E" w:rsidP="00FD422E">
      <w:pPr>
        <w:pStyle w:val="ListParagraph"/>
      </w:pPr>
      <w:r>
        <w:t>= (64 + 16 + 8 + 4 + 1) x 2</w:t>
      </w:r>
      <w:r>
        <w:rPr>
          <w:vertAlign w:val="superscript"/>
        </w:rPr>
        <w:t>(-8 + 4 + 2 + 1)</w:t>
      </w:r>
      <w:r>
        <w:t xml:space="preserve"> = 93 x 2</w:t>
      </w:r>
      <w:r>
        <w:rPr>
          <w:vertAlign w:val="superscript"/>
        </w:rPr>
        <w:t>-1</w:t>
      </w:r>
      <w:r>
        <w:t xml:space="preserve"> = 46.5</w:t>
      </w:r>
    </w:p>
    <w:p w14:paraId="08E672E9" w14:textId="77777777" w:rsidR="00FD422E" w:rsidRDefault="00FD422E" w:rsidP="00FD422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0101 1101 1101</w:t>
      </w:r>
    </w:p>
    <w:p w14:paraId="0BD2FFBB" w14:textId="77777777" w:rsidR="00FD422E" w:rsidRPr="00FD422E" w:rsidRDefault="00FD422E" w:rsidP="00FD422E">
      <w:pPr>
        <w:pStyle w:val="ListParagraph"/>
      </w:pPr>
      <w:r>
        <w:t>= (64 + 16 + 8 + 4 + 1) x 2</w:t>
      </w:r>
      <w:r>
        <w:rPr>
          <w:vertAlign w:val="superscript"/>
        </w:rPr>
        <w:t>(-8 + 4 + 1)</w:t>
      </w:r>
      <w:r>
        <w:t xml:space="preserve"> = 93 x 2</w:t>
      </w:r>
      <w:r>
        <w:rPr>
          <w:vertAlign w:val="superscript"/>
        </w:rPr>
        <w:t>-3</w:t>
      </w:r>
      <w:r>
        <w:t xml:space="preserve"> = 11.625</w:t>
      </w:r>
    </w:p>
    <w:p w14:paraId="38A96D6B" w14:textId="77777777" w:rsidR="00FD422E" w:rsidRDefault="00FD422E" w:rsidP="00FD422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0000 0111 1010</w:t>
      </w:r>
    </w:p>
    <w:p w14:paraId="56D77C75" w14:textId="0C5F655A" w:rsidR="00FD422E" w:rsidRDefault="00FD422E" w:rsidP="00FD422E">
      <w:pPr>
        <w:pStyle w:val="ListParagraph"/>
      </w:pPr>
      <w:r>
        <w:t>= (4 + 2 + 1) x 2</w:t>
      </w:r>
      <w:r>
        <w:rPr>
          <w:vertAlign w:val="superscript"/>
        </w:rPr>
        <w:t>(-8 + 4)</w:t>
      </w:r>
      <w:r>
        <w:t xml:space="preserve"> = 7 x 2</w:t>
      </w:r>
      <w:r>
        <w:rPr>
          <w:vertAlign w:val="superscript"/>
        </w:rPr>
        <w:t>-4</w:t>
      </w:r>
      <w:r>
        <w:t xml:space="preserve"> = 0.4375</w:t>
      </w:r>
    </w:p>
    <w:sectPr w:rsidR="00FD422E" w:rsidSect="00FE10C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C62A0" w14:textId="77777777" w:rsidR="00FE10C2" w:rsidRDefault="00FE10C2" w:rsidP="00FE10C2">
      <w:pPr>
        <w:spacing w:after="0" w:line="240" w:lineRule="auto"/>
      </w:pPr>
      <w:r>
        <w:separator/>
      </w:r>
    </w:p>
  </w:endnote>
  <w:endnote w:type="continuationSeparator" w:id="0">
    <w:p w14:paraId="605F069A" w14:textId="77777777" w:rsidR="00FE10C2" w:rsidRDefault="00FE10C2" w:rsidP="00FE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5150E" w14:textId="77777777" w:rsidR="00FE10C2" w:rsidRDefault="00FE10C2" w:rsidP="00FE10C2">
      <w:pPr>
        <w:spacing w:after="0" w:line="240" w:lineRule="auto"/>
      </w:pPr>
      <w:r>
        <w:separator/>
      </w:r>
    </w:p>
  </w:footnote>
  <w:footnote w:type="continuationSeparator" w:id="0">
    <w:p w14:paraId="5E10D159" w14:textId="77777777" w:rsidR="00FE10C2" w:rsidRDefault="00FE10C2" w:rsidP="00FE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FAF24" w14:textId="77777777" w:rsidR="00FE10C2" w:rsidRDefault="00FE10C2" w:rsidP="00FE10C2">
    <w:pPr>
      <w:pStyle w:val="Header"/>
      <w:jc w:val="center"/>
    </w:pPr>
    <w:r>
      <w:t>6</w:t>
    </w:r>
    <w:r w:rsidRPr="00FE10C2">
      <w:rPr>
        <w:vertAlign w:val="superscript"/>
      </w:rPr>
      <w:t>th</w:t>
    </w:r>
    <w:r>
      <w:t xml:space="preserve"> October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ECB"/>
    <w:multiLevelType w:val="hybridMultilevel"/>
    <w:tmpl w:val="0A06E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08CE"/>
    <w:multiLevelType w:val="hybridMultilevel"/>
    <w:tmpl w:val="49A82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0FDE"/>
    <w:multiLevelType w:val="hybridMultilevel"/>
    <w:tmpl w:val="2B8CFD06"/>
    <w:lvl w:ilvl="0" w:tplc="6B06520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2"/>
    <w:rsid w:val="00152905"/>
    <w:rsid w:val="00224C7D"/>
    <w:rsid w:val="00342257"/>
    <w:rsid w:val="00745B03"/>
    <w:rsid w:val="00A76F06"/>
    <w:rsid w:val="00F32A7F"/>
    <w:rsid w:val="00FD422E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BE1C"/>
  <w15:chartTrackingRefBased/>
  <w15:docId w15:val="{DACD1985-E6BF-456B-B7F2-6DA1F947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E10C2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E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C2"/>
  </w:style>
  <w:style w:type="paragraph" w:styleId="Footer">
    <w:name w:val="footer"/>
    <w:basedOn w:val="Normal"/>
    <w:link w:val="FooterChar"/>
    <w:uiPriority w:val="99"/>
    <w:unhideWhenUsed/>
    <w:rsid w:val="00FE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C2"/>
  </w:style>
  <w:style w:type="table" w:styleId="TableGrid">
    <w:name w:val="Table Grid"/>
    <w:basedOn w:val="TableNormal"/>
    <w:uiPriority w:val="39"/>
    <w:rsid w:val="00FE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5B0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5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5B0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45B0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2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22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6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7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3</cp:revision>
  <dcterms:created xsi:type="dcterms:W3CDTF">2016-10-06T13:22:00Z</dcterms:created>
  <dcterms:modified xsi:type="dcterms:W3CDTF">2016-10-12T09:03:00Z</dcterms:modified>
</cp:coreProperties>
</file>