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7AB1" w:rsidRDefault="003D7AB1" w:rsidP="003D7AB1">
      <w:pPr>
        <w:pStyle w:val="NormalWeb"/>
        <w:spacing w:before="0" w:beforeAutospacing="0" w:after="0" w:afterAutospacing="0"/>
        <w:rPr>
          <w:rStyle w:val="Strong"/>
          <w:rFonts w:ascii="Arial" w:hAnsi="Arial" w:cs="Arial"/>
          <w:color w:val="1C1E29"/>
        </w:rPr>
      </w:pPr>
      <w:r w:rsidRPr="003D7AB1">
        <w:rPr>
          <w:rStyle w:val="Strong"/>
          <w:rFonts w:ascii="Arial" w:hAnsi="Arial" w:cs="Arial"/>
          <w:color w:val="1C1E29"/>
        </w:rPr>
        <w:t>NIST Privacy Framework </w:t>
      </w:r>
    </w:p>
    <w:p w:rsidR="003D7AB1" w:rsidRPr="003D7AB1" w:rsidRDefault="003D7AB1" w:rsidP="003D7AB1">
      <w:pPr>
        <w:pStyle w:val="NormalWeb"/>
        <w:spacing w:before="0" w:beforeAutospacing="0" w:after="0" w:afterAutospacing="0"/>
        <w:rPr>
          <w:rFonts w:ascii="Arial" w:hAnsi="Arial" w:cs="Arial"/>
          <w:color w:val="1C1E29"/>
        </w:rPr>
      </w:pPr>
    </w:p>
    <w:p w:rsidR="003D7AB1" w:rsidRDefault="003D7AB1" w:rsidP="003D7AB1">
      <w:pPr>
        <w:pStyle w:val="NormalWeb"/>
        <w:spacing w:before="0" w:beforeAutospacing="0" w:after="0" w:afterAutospacing="0"/>
        <w:rPr>
          <w:rFonts w:ascii="Arial" w:hAnsi="Arial" w:cs="Arial"/>
          <w:color w:val="1C1E29"/>
        </w:rPr>
      </w:pPr>
      <w:r w:rsidRPr="003D7AB1">
        <w:rPr>
          <w:rFonts w:ascii="Arial" w:hAnsi="Arial" w:cs="Arial"/>
          <w:color w:val="1C1E29"/>
        </w:rPr>
        <w:t>The National Institute of Standards and Technology (NIST), in collaboration with private and public stakeholders, ha</w:t>
      </w:r>
      <w:bookmarkStart w:id="0" w:name="_GoBack"/>
      <w:bookmarkEnd w:id="0"/>
      <w:r w:rsidRPr="003D7AB1">
        <w:rPr>
          <w:rFonts w:ascii="Arial" w:hAnsi="Arial" w:cs="Arial"/>
          <w:color w:val="1C1E29"/>
        </w:rPr>
        <w:t>s developed this voluntary NIST Privacy Framework: A Tool for Improving Privacy through Enterprise Risk Management (Privacy Framework). The Privacy Framework can drive better privacy engineering and help organizations protect individuals’ privacy by:</w:t>
      </w:r>
    </w:p>
    <w:p w:rsidR="003D7AB1" w:rsidRPr="003D7AB1" w:rsidRDefault="003D7AB1" w:rsidP="003D7AB1">
      <w:pPr>
        <w:pStyle w:val="NormalWeb"/>
        <w:spacing w:before="0" w:beforeAutospacing="0" w:after="0" w:afterAutospacing="0"/>
        <w:rPr>
          <w:rFonts w:ascii="Arial" w:hAnsi="Arial" w:cs="Arial"/>
          <w:color w:val="1C1E29"/>
        </w:rPr>
      </w:pPr>
    </w:p>
    <w:p w:rsidR="0063135A" w:rsidRDefault="003D7AB1" w:rsidP="003D7AB1">
      <w:pPr>
        <w:pStyle w:val="NormalWeb"/>
        <w:numPr>
          <w:ilvl w:val="0"/>
          <w:numId w:val="1"/>
        </w:numPr>
        <w:spacing w:before="0" w:beforeAutospacing="0" w:after="0" w:afterAutospacing="0"/>
        <w:rPr>
          <w:rFonts w:ascii="Arial" w:hAnsi="Arial" w:cs="Arial"/>
          <w:color w:val="1C1E29"/>
        </w:rPr>
      </w:pPr>
      <w:r w:rsidRPr="003D7AB1">
        <w:rPr>
          <w:rFonts w:ascii="Arial" w:hAnsi="Arial" w:cs="Arial"/>
          <w:color w:val="1C1E29"/>
        </w:rPr>
        <w:t>Building customer trust by supporting ethical decision-making in product and service design or deployment that optimizes beneficial uses of data while minimizing adverse consequences for individuals’ privacy and society as a whole; </w:t>
      </w:r>
    </w:p>
    <w:p w:rsidR="0063135A" w:rsidRDefault="003D7AB1" w:rsidP="003D7AB1">
      <w:pPr>
        <w:pStyle w:val="NormalWeb"/>
        <w:numPr>
          <w:ilvl w:val="0"/>
          <w:numId w:val="1"/>
        </w:numPr>
        <w:spacing w:before="0" w:beforeAutospacing="0" w:after="0" w:afterAutospacing="0"/>
        <w:rPr>
          <w:rFonts w:ascii="Arial" w:hAnsi="Arial" w:cs="Arial"/>
          <w:color w:val="1C1E29"/>
        </w:rPr>
      </w:pPr>
      <w:r w:rsidRPr="0063135A">
        <w:rPr>
          <w:rFonts w:ascii="Arial" w:hAnsi="Arial" w:cs="Arial"/>
          <w:color w:val="1C1E29"/>
        </w:rPr>
        <w:t>Fulfilling current compliance obligations, as well as future-proofing products and services to meet these obligations in a changing technological and policy environment; and </w:t>
      </w:r>
    </w:p>
    <w:p w:rsidR="003D7AB1" w:rsidRPr="0063135A" w:rsidRDefault="003D7AB1" w:rsidP="003D7AB1">
      <w:pPr>
        <w:pStyle w:val="NormalWeb"/>
        <w:numPr>
          <w:ilvl w:val="0"/>
          <w:numId w:val="1"/>
        </w:numPr>
        <w:spacing w:before="0" w:beforeAutospacing="0" w:after="0" w:afterAutospacing="0"/>
        <w:rPr>
          <w:rFonts w:ascii="Arial" w:hAnsi="Arial" w:cs="Arial"/>
          <w:color w:val="1C1E29"/>
        </w:rPr>
      </w:pPr>
      <w:r w:rsidRPr="0063135A">
        <w:rPr>
          <w:rFonts w:ascii="Arial" w:hAnsi="Arial" w:cs="Arial"/>
          <w:color w:val="1C1E29"/>
        </w:rPr>
        <w:t>Facilitating communication about privacy practices with customers, assessors, and regulators.</w:t>
      </w:r>
    </w:p>
    <w:p w:rsidR="003D7AB1" w:rsidRPr="003D7AB1" w:rsidRDefault="003D7AB1" w:rsidP="003D7AB1">
      <w:pPr>
        <w:pStyle w:val="NormalWeb"/>
        <w:spacing w:before="0" w:beforeAutospacing="0" w:after="0" w:afterAutospacing="0"/>
        <w:rPr>
          <w:rFonts w:ascii="Arial" w:hAnsi="Arial" w:cs="Arial"/>
          <w:color w:val="1C1E29"/>
        </w:rPr>
      </w:pPr>
    </w:p>
    <w:p w:rsidR="003D7AB1" w:rsidRPr="003D7AB1" w:rsidRDefault="003D7AB1" w:rsidP="003D7AB1">
      <w:pPr>
        <w:pStyle w:val="NormalWeb"/>
        <w:spacing w:before="0" w:beforeAutospacing="0" w:after="0" w:afterAutospacing="0"/>
        <w:rPr>
          <w:rFonts w:ascii="Arial" w:hAnsi="Arial" w:cs="Arial"/>
          <w:color w:val="1C1E29"/>
        </w:rPr>
      </w:pPr>
      <w:r w:rsidRPr="003D7AB1">
        <w:rPr>
          <w:rFonts w:ascii="Arial" w:hAnsi="Arial" w:cs="Arial"/>
          <w:color w:val="1C1E29"/>
        </w:rPr>
        <w:t>The framework is essential in defining my security, compliance or privacy strategy by providing me the capability to understand privacy risks and mitigations at the appropriate level of detail based on the organizational role that I currently hold. </w:t>
      </w:r>
    </w:p>
    <w:p w:rsidR="0063135A" w:rsidRDefault="0063135A" w:rsidP="003D7AB1">
      <w:pPr>
        <w:pStyle w:val="NormalWeb"/>
        <w:spacing w:before="0" w:beforeAutospacing="0" w:after="0" w:afterAutospacing="0"/>
        <w:rPr>
          <w:rFonts w:ascii="Arial" w:hAnsi="Arial" w:cs="Arial"/>
          <w:color w:val="1C1E29"/>
        </w:rPr>
      </w:pPr>
    </w:p>
    <w:p w:rsidR="003D7AB1" w:rsidRPr="003D7AB1" w:rsidRDefault="003D7AB1" w:rsidP="003D7AB1">
      <w:pPr>
        <w:pStyle w:val="NormalWeb"/>
        <w:spacing w:before="0" w:beforeAutospacing="0" w:after="0" w:afterAutospacing="0"/>
        <w:rPr>
          <w:rFonts w:ascii="Arial" w:hAnsi="Arial" w:cs="Arial"/>
          <w:color w:val="1C1E29"/>
        </w:rPr>
      </w:pPr>
      <w:r w:rsidRPr="003D7AB1">
        <w:rPr>
          <w:rFonts w:ascii="Arial" w:hAnsi="Arial" w:cs="Arial"/>
          <w:color w:val="1C1E29"/>
        </w:rPr>
        <w:t xml:space="preserve">Additionally, it would be an important addition to my reference library since it works well with the NIST Cybersecurity Framework that I always refer to. That is, since its release in 2014, the Cybersecurity Framework has helped organizations to communicate and manage cybersecurity risk. However, even though managing cybersecurity risk contributes to managing privacy risk, it is not </w:t>
      </w:r>
      <w:proofErr w:type="gramStart"/>
      <w:r w:rsidRPr="003D7AB1">
        <w:rPr>
          <w:rFonts w:ascii="Arial" w:hAnsi="Arial" w:cs="Arial"/>
          <w:color w:val="1C1E29"/>
        </w:rPr>
        <w:t>sufficient</w:t>
      </w:r>
      <w:proofErr w:type="gramEnd"/>
      <w:r w:rsidRPr="003D7AB1">
        <w:rPr>
          <w:rFonts w:ascii="Arial" w:hAnsi="Arial" w:cs="Arial"/>
          <w:color w:val="1C1E29"/>
        </w:rPr>
        <w:t>, as privacy risks can also arise outside the scope of cybersecurity risks. As a result, the NIST approach to privacy becomes critical as it considers potential problems individuals could experience arising from the system, product, or service operations with data, whether in digital or non-digital form, through a complete life cycle from data collection through disposal.</w:t>
      </w:r>
    </w:p>
    <w:p w:rsidR="003D7AB1" w:rsidRPr="003D7AB1" w:rsidRDefault="003D7AB1" w:rsidP="003D7AB1">
      <w:pPr>
        <w:pStyle w:val="NormalWeb"/>
        <w:spacing w:before="0" w:beforeAutospacing="0" w:after="0" w:afterAutospacing="0"/>
        <w:rPr>
          <w:rFonts w:ascii="Arial" w:hAnsi="Arial" w:cs="Arial"/>
          <w:color w:val="1C1E29"/>
        </w:rPr>
      </w:pPr>
      <w:r w:rsidRPr="003D7AB1">
        <w:rPr>
          <w:rFonts w:ascii="Arial" w:hAnsi="Arial" w:cs="Arial"/>
          <w:color w:val="1C1E29"/>
        </w:rPr>
        <w:t> </w:t>
      </w:r>
    </w:p>
    <w:p w:rsidR="003D7AB1" w:rsidRPr="003D7AB1" w:rsidRDefault="003D7AB1" w:rsidP="003D7AB1">
      <w:pPr>
        <w:pStyle w:val="NormalWeb"/>
        <w:spacing w:before="0" w:beforeAutospacing="0" w:after="0" w:afterAutospacing="0"/>
        <w:rPr>
          <w:rFonts w:ascii="Arial" w:hAnsi="Arial" w:cs="Arial"/>
          <w:color w:val="1C1E29"/>
        </w:rPr>
      </w:pPr>
      <w:r w:rsidRPr="003D7AB1">
        <w:rPr>
          <w:rFonts w:ascii="Arial" w:hAnsi="Arial" w:cs="Arial"/>
          <w:color w:val="1C1E29"/>
        </w:rPr>
        <w:t>References</w:t>
      </w:r>
    </w:p>
    <w:p w:rsidR="003D7AB1" w:rsidRPr="003D7AB1" w:rsidRDefault="003D7AB1" w:rsidP="003D7AB1">
      <w:pPr>
        <w:pStyle w:val="NormalWeb"/>
        <w:spacing w:before="0" w:beforeAutospacing="0" w:after="0" w:afterAutospacing="0"/>
        <w:rPr>
          <w:rFonts w:ascii="Arial" w:hAnsi="Arial" w:cs="Arial"/>
          <w:color w:val="1C1E29"/>
        </w:rPr>
      </w:pPr>
      <w:hyperlink r:id="rId5" w:tgtFrame="_blank" w:history="1">
        <w:r w:rsidRPr="003D7AB1">
          <w:rPr>
            <w:rStyle w:val="Hyperlink"/>
            <w:rFonts w:ascii="Arial" w:hAnsi="Arial" w:cs="Arial"/>
            <w:color w:val="4A6EE0"/>
          </w:rPr>
          <w:t>https://www.nist.gov/sites/default/files/documents/2019/09/09/nist_privacy_framework_preliminary_draft.pdf</w:t>
        </w:r>
      </w:hyperlink>
    </w:p>
    <w:p w:rsidR="003112D0" w:rsidRPr="003D7AB1" w:rsidRDefault="003112D0">
      <w:pPr>
        <w:rPr>
          <w:rFonts w:ascii="Arial" w:hAnsi="Arial" w:cs="Arial"/>
          <w:sz w:val="24"/>
          <w:szCs w:val="24"/>
        </w:rPr>
      </w:pPr>
    </w:p>
    <w:sectPr w:rsidR="003112D0" w:rsidRPr="003D7A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6B0030"/>
    <w:multiLevelType w:val="hybridMultilevel"/>
    <w:tmpl w:val="C68ED11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0D1"/>
    <w:rsid w:val="003112D0"/>
    <w:rsid w:val="003D7AB1"/>
    <w:rsid w:val="0063135A"/>
    <w:rsid w:val="00BB10D1"/>
    <w:rsid w:val="00D1105C"/>
    <w:rsid w:val="00D13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1AFCC"/>
  <w15:chartTrackingRefBased/>
  <w15:docId w15:val="{7DAE983A-F511-4E9E-9CAD-65DB6E1A3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7AB1"/>
    <w:rPr>
      <w:color w:val="0563C1" w:themeColor="hyperlink"/>
      <w:u w:val="single"/>
    </w:rPr>
  </w:style>
  <w:style w:type="character" w:styleId="UnresolvedMention">
    <w:name w:val="Unresolved Mention"/>
    <w:basedOn w:val="DefaultParagraphFont"/>
    <w:uiPriority w:val="99"/>
    <w:semiHidden/>
    <w:unhideWhenUsed/>
    <w:rsid w:val="003D7AB1"/>
    <w:rPr>
      <w:color w:val="605E5C"/>
      <w:shd w:val="clear" w:color="auto" w:fill="E1DFDD"/>
    </w:rPr>
  </w:style>
  <w:style w:type="paragraph" w:styleId="NormalWeb">
    <w:name w:val="Normal (Web)"/>
    <w:basedOn w:val="Normal"/>
    <w:uiPriority w:val="99"/>
    <w:semiHidden/>
    <w:unhideWhenUsed/>
    <w:rsid w:val="003D7AB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D7A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5746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ist.gov/sites/default/files/documents/2019/09/09/nist_privacy_framework_preliminary_draft.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324</Words>
  <Characters>1850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Natnael kebede</dc:creator>
  <cp:keywords/>
  <dc:description/>
  <cp:lastModifiedBy>Natnael kebede</cp:lastModifiedBy>
  <cp:revision>3</cp:revision>
  <dcterms:created xsi:type="dcterms:W3CDTF">2019-11-16T21:33:00Z</dcterms:created>
  <dcterms:modified xsi:type="dcterms:W3CDTF">2019-11-16T22:06:00Z</dcterms:modified>
</cp:coreProperties>
</file>