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rFonts w:ascii="Libre Franklin Medium" w:cs="Libre Franklin Medium" w:eastAsia="Libre Franklin Medium" w:hAnsi="Libre Franklin Medium"/>
          <w:b w:val="1"/>
          <w:sz w:val="38"/>
          <w:szCs w:val="38"/>
        </w:rPr>
      </w:pPr>
      <w:r w:rsidDel="00000000" w:rsidR="00000000" w:rsidRPr="00000000">
        <w:rPr>
          <w:rFonts w:ascii="Libre Franklin Medium" w:cs="Libre Franklin Medium" w:eastAsia="Libre Franklin Medium" w:hAnsi="Libre Franklin Medium"/>
          <w:b w:val="1"/>
          <w:sz w:val="38"/>
          <w:szCs w:val="38"/>
          <w:rtl w:val="0"/>
        </w:rPr>
        <w:t xml:space="preserve">Natanael Mota</w:t>
      </w:r>
    </w:p>
    <w:p w:rsidR="00000000" w:rsidDel="00000000" w:rsidP="00000000" w:rsidRDefault="00000000" w:rsidRPr="00000000" w14:paraId="0000003F">
      <w:pPr>
        <w:jc w:val="center"/>
        <w:rPr>
          <w:rFonts w:ascii="Libre Franklin Medium" w:cs="Libre Franklin Medium" w:eastAsia="Libre Franklin Medium" w:hAnsi="Libre Franklin Medium"/>
          <w:b w:val="1"/>
          <w:color w:val="4a86e8"/>
          <w:sz w:val="38"/>
          <w:szCs w:val="38"/>
        </w:rPr>
      </w:pPr>
      <w:r w:rsidDel="00000000" w:rsidR="00000000" w:rsidRPr="00000000">
        <w:rPr>
          <w:rtl w:val="0"/>
        </w:rPr>
      </w:r>
    </w:p>
    <w:p w:rsidR="00000000" w:rsidDel="00000000" w:rsidP="00000000" w:rsidRDefault="00000000" w:rsidRPr="00000000" w14:paraId="00000040">
      <w:pPr>
        <w:jc w:val="center"/>
        <w:rPr/>
      </w:pPr>
      <w:hyperlink r:id="rId7">
        <w:r w:rsidDel="00000000" w:rsidR="00000000" w:rsidRPr="00000000">
          <w:rPr>
            <w:color w:val="1155cc"/>
            <w:u w:val="single"/>
            <w:rtl w:val="0"/>
          </w:rPr>
          <w:t xml:space="preserve">linkedin.com/in/nat-mota</w:t>
        </w:r>
      </w:hyperlink>
      <w:r w:rsidDel="00000000" w:rsidR="00000000" w:rsidRPr="00000000">
        <w:rPr>
          <w:rtl w:val="0"/>
        </w:rPr>
        <w:t xml:space="preserve"> </w:t>
      </w:r>
      <w:r w:rsidDel="00000000" w:rsidR="00000000" w:rsidRPr="00000000">
        <w:rPr>
          <w:rtl w:val="0"/>
        </w:rPr>
        <w:t xml:space="preserve">• 079 468 49 227 • </w:t>
      </w:r>
      <w:hyperlink r:id="rId8">
        <w:r w:rsidDel="00000000" w:rsidR="00000000" w:rsidRPr="00000000">
          <w:rPr>
            <w:color w:val="1155cc"/>
            <w:u w:val="single"/>
            <w:rtl w:val="0"/>
          </w:rPr>
          <w:t xml:space="preserve">nat.c.mota@gmail.com</w:t>
        </w:r>
      </w:hyperlink>
      <w:r w:rsidDel="00000000" w:rsidR="00000000" w:rsidRPr="00000000">
        <w:rPr>
          <w:rtl w:val="0"/>
        </w:rPr>
        <w:t xml:space="preserve"> • London</w:t>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pBdr>
          <w:top w:color="000000" w:space="8" w:sz="12" w:val="single"/>
        </w:pBdr>
        <w:spacing w:after="60" w:lineRule="auto"/>
        <w:jc w:val="center"/>
        <w:rPr>
          <w:rFonts w:ascii="Libre Franklin Medium" w:cs="Libre Franklin Medium" w:eastAsia="Libre Franklin Medium" w:hAnsi="Libre Franklin Medium"/>
          <w:b w:val="1"/>
          <w:color w:val="4a86e8"/>
          <w:sz w:val="30"/>
          <w:szCs w:val="30"/>
        </w:rPr>
      </w:pPr>
      <w:r w:rsidDel="00000000" w:rsidR="00000000" w:rsidRPr="00000000">
        <w:rPr>
          <w:rFonts w:ascii="Libre Franklin Medium" w:cs="Libre Franklin Medium" w:eastAsia="Libre Franklin Medium" w:hAnsi="Libre Franklin Medium"/>
          <w:b w:val="1"/>
          <w:color w:val="4a86e8"/>
          <w:sz w:val="28"/>
          <w:szCs w:val="28"/>
          <w:rtl w:val="0"/>
        </w:rPr>
        <w:t xml:space="preserve">Product Manager</w:t>
      </w:r>
      <w:r w:rsidDel="00000000" w:rsidR="00000000" w:rsidRPr="00000000">
        <w:rPr>
          <w:rtl w:val="0"/>
        </w:rPr>
      </w:r>
    </w:p>
    <w:p w:rsidR="00000000" w:rsidDel="00000000" w:rsidP="00000000" w:rsidRDefault="00000000" w:rsidRPr="00000000" w14:paraId="00000043">
      <w:pPr>
        <w:pBdr>
          <w:bottom w:color="000000" w:space="8" w:sz="12" w:val="single"/>
        </w:pBdr>
        <w:jc w:val="center"/>
        <w:rPr>
          <w:i w:val="1"/>
        </w:rPr>
      </w:pPr>
      <w:r w:rsidDel="00000000" w:rsidR="00000000" w:rsidRPr="00000000">
        <w:rPr>
          <w:i w:val="1"/>
          <w:rtl w:val="0"/>
        </w:rPr>
        <w:t xml:space="preserve">Expert communicator with over 5 years of experience in product strategy, discovery and execution for B2B and B2C clients in Marketing, Fintech and Payments</w:t>
      </w:r>
    </w:p>
    <w:p w:rsidR="00000000" w:rsidDel="00000000" w:rsidP="00000000" w:rsidRDefault="00000000" w:rsidRPr="00000000" w14:paraId="00000044">
      <w:pPr>
        <w:spacing w:after="120" w:before="200" w:lineRule="auto"/>
        <w:jc w:val="both"/>
        <w:rPr/>
      </w:pPr>
      <w:r w:rsidDel="00000000" w:rsidR="00000000" w:rsidRPr="00000000">
        <w:rPr>
          <w:rtl w:val="0"/>
        </w:rPr>
        <w:t xml:space="preserve">Product Manager with deeply analytical background and expertise in driving cross-functional collaboration for complex projects spanning 1st, client and 3rd party stakeholders. Excellent analytical skills to enable quick, clear  absorption of requirements so the team can focus on performance, contractual and financial deliverables. Experienced in delivering solutions that respect practises in handling PII, PCI and intellectual property data.</w:t>
      </w:r>
    </w:p>
    <w:p w:rsidR="00000000" w:rsidDel="00000000" w:rsidP="00000000" w:rsidRDefault="00000000" w:rsidRPr="00000000" w14:paraId="00000045">
      <w:pPr>
        <w:spacing w:after="120" w:before="200" w:lineRule="auto"/>
        <w:jc w:val="both"/>
        <w:rPr/>
      </w:pPr>
      <w:r w:rsidDel="00000000" w:rsidR="00000000" w:rsidRPr="00000000">
        <w:rPr>
          <w:rtl w:val="0"/>
        </w:rPr>
        <w:t xml:space="preserve">Languages: Portuguese (native), Spanish (conversational), French (A1, worked at </w:t>
      </w:r>
      <w:r w:rsidDel="00000000" w:rsidR="00000000" w:rsidRPr="00000000">
        <w:rPr>
          <w:b w:val="1"/>
          <w:rtl w:val="0"/>
        </w:rPr>
        <w:t xml:space="preserve">CERN </w:t>
      </w:r>
      <w:r w:rsidDel="00000000" w:rsidR="00000000" w:rsidRPr="00000000">
        <w:rPr>
          <w:rtl w:val="0"/>
        </w:rPr>
        <w:t xml:space="preserve">for one year).</w:t>
      </w:r>
    </w:p>
    <w:p w:rsidR="00000000" w:rsidDel="00000000" w:rsidP="00000000" w:rsidRDefault="00000000" w:rsidRPr="00000000" w14:paraId="00000046">
      <w:pPr>
        <w:jc w:val="center"/>
        <w:rPr>
          <w:i w:val="1"/>
        </w:rPr>
      </w:pPr>
      <w:r w:rsidDel="00000000" w:rsidR="00000000" w:rsidRPr="00000000">
        <w:rPr>
          <w:i w:val="1"/>
          <w:rtl w:val="0"/>
        </w:rPr>
        <w:t xml:space="preserve">Strategic Planning • Team Building &amp; Leadership • User Research • Agile Development</w:t>
      </w:r>
    </w:p>
    <w:p w:rsidR="00000000" w:rsidDel="00000000" w:rsidP="00000000" w:rsidRDefault="00000000" w:rsidRPr="00000000" w14:paraId="00000047">
      <w:pPr>
        <w:pStyle w:val="Heading1"/>
        <w:rPr>
          <w:color w:val="4a86e8"/>
        </w:rPr>
      </w:pPr>
      <w:r w:rsidDel="00000000" w:rsidR="00000000" w:rsidRPr="00000000">
        <w:rPr>
          <w:color w:val="4a86e8"/>
          <w:rtl w:val="0"/>
        </w:rPr>
        <w:t xml:space="preserve">TECHNICAL PROFICIENCIES</w:t>
      </w:r>
    </w:p>
    <w:tbl>
      <w:tblPr>
        <w:tblStyle w:val="Table1"/>
        <w:tblW w:w="9255.0" w:type="dxa"/>
        <w:jc w:val="center"/>
        <w:tblLayout w:type="fixed"/>
        <w:tblLook w:val="0400"/>
      </w:tblPr>
      <w:tblGrid>
        <w:gridCol w:w="2580"/>
        <w:gridCol w:w="6675"/>
        <w:tblGridChange w:id="0">
          <w:tblGrid>
            <w:gridCol w:w="2580"/>
            <w:gridCol w:w="6675"/>
          </w:tblGrid>
        </w:tblGridChange>
      </w:tblGrid>
      <w:tr>
        <w:trPr>
          <w:cantSplit w:val="0"/>
          <w:tblHeader w:val="0"/>
        </w:trPr>
        <w:tc>
          <w:tcPr/>
          <w:p w:rsidR="00000000" w:rsidDel="00000000" w:rsidP="00000000" w:rsidRDefault="00000000" w:rsidRPr="00000000" w14:paraId="00000048">
            <w:pPr>
              <w:spacing w:before="100" w:lineRule="auto"/>
              <w:jc w:val="right"/>
              <w:rPr>
                <w:b w:val="1"/>
                <w:i w:val="1"/>
                <w:color w:val="4a86e8"/>
              </w:rPr>
            </w:pPr>
            <w:r w:rsidDel="00000000" w:rsidR="00000000" w:rsidRPr="00000000">
              <w:rPr>
                <w:b w:val="1"/>
                <w:i w:val="1"/>
                <w:color w:val="4a86e8"/>
                <w:rtl w:val="0"/>
              </w:rPr>
              <w:t xml:space="preserve">Product  Management</w:t>
            </w:r>
          </w:p>
        </w:tc>
        <w:tc>
          <w:tcPr/>
          <w:p w:rsidR="00000000" w:rsidDel="00000000" w:rsidP="00000000" w:rsidRDefault="00000000" w:rsidRPr="00000000" w14:paraId="00000049">
            <w:pPr>
              <w:spacing w:before="100" w:lineRule="auto"/>
              <w:rPr/>
            </w:pPr>
            <w:r w:rsidDel="00000000" w:rsidR="00000000" w:rsidRPr="00000000">
              <w:rPr>
                <w:rtl w:val="0"/>
              </w:rPr>
              <w:t xml:space="preserve">Notion, Jira, Miro, Figma, Postman, Salesforce</w:t>
            </w:r>
          </w:p>
        </w:tc>
      </w:tr>
      <w:tr>
        <w:trPr>
          <w:cantSplit w:val="0"/>
          <w:tblHeader w:val="0"/>
        </w:trPr>
        <w:tc>
          <w:tcPr/>
          <w:p w:rsidR="00000000" w:rsidDel="00000000" w:rsidP="00000000" w:rsidRDefault="00000000" w:rsidRPr="00000000" w14:paraId="0000004A">
            <w:pPr>
              <w:spacing w:before="100" w:lineRule="auto"/>
              <w:jc w:val="right"/>
              <w:rPr>
                <w:b w:val="1"/>
                <w:i w:val="1"/>
                <w:color w:val="4a86e8"/>
              </w:rPr>
            </w:pPr>
            <w:r w:rsidDel="00000000" w:rsidR="00000000" w:rsidRPr="00000000">
              <w:rPr>
                <w:b w:val="1"/>
                <w:i w:val="1"/>
                <w:color w:val="4a86e8"/>
                <w:rtl w:val="0"/>
              </w:rPr>
              <w:t xml:space="preserve">Analytics</w:t>
            </w:r>
          </w:p>
        </w:tc>
        <w:tc>
          <w:tcPr/>
          <w:p w:rsidR="00000000" w:rsidDel="00000000" w:rsidP="00000000" w:rsidRDefault="00000000" w:rsidRPr="00000000" w14:paraId="0000004B">
            <w:pPr>
              <w:spacing w:before="100" w:lineRule="auto"/>
              <w:rPr/>
            </w:pPr>
            <w:r w:rsidDel="00000000" w:rsidR="00000000" w:rsidRPr="00000000">
              <w:rPr>
                <w:rtl w:val="0"/>
              </w:rPr>
              <w:t xml:space="preserve">Python, Facebook Prophet, SEMRush, SQL, Google Analytics, Tag Manager and Data Studio, Looker, Heap, Tableau</w:t>
            </w:r>
          </w:p>
        </w:tc>
      </w:tr>
    </w:tbl>
    <w:p w:rsidR="00000000" w:rsidDel="00000000" w:rsidP="00000000" w:rsidRDefault="00000000" w:rsidRPr="00000000" w14:paraId="0000004C">
      <w:pPr>
        <w:pStyle w:val="Heading1"/>
        <w:rPr>
          <w:color w:val="4a86e8"/>
        </w:rPr>
      </w:pPr>
      <w:r w:rsidDel="00000000" w:rsidR="00000000" w:rsidRPr="00000000">
        <w:rPr>
          <w:color w:val="4a86e8"/>
          <w:rtl w:val="0"/>
        </w:rPr>
        <w:t xml:space="preserve">PROFESSIONAL EXPERIENCE </w:t>
      </w:r>
    </w:p>
    <w:p w:rsidR="00000000" w:rsidDel="00000000" w:rsidP="00000000" w:rsidRDefault="00000000" w:rsidRPr="00000000" w14:paraId="0000004D">
      <w:pPr>
        <w:tabs>
          <w:tab w:val="right" w:leader="none" w:pos="9720"/>
        </w:tabs>
        <w:spacing w:before="120" w:lineRule="auto"/>
        <w:jc w:val="both"/>
        <w:rPr/>
      </w:pPr>
      <w:r w:rsidDel="00000000" w:rsidR="00000000" w:rsidRPr="00000000">
        <w:rPr>
          <w:b w:val="1"/>
          <w:rtl w:val="0"/>
        </w:rPr>
        <w:t xml:space="preserve">Product Manager  </w:t>
      </w:r>
      <w:r w:rsidDel="00000000" w:rsidR="00000000" w:rsidRPr="00000000">
        <w:rPr>
          <w:rtl w:val="0"/>
        </w:rPr>
        <w:t xml:space="preserve">(June  2022 - Present)</w:t>
        <w:tab/>
        <w:t xml:space="preserve">Ometria, London - Hybrid</w:t>
      </w:r>
    </w:p>
    <w:p w:rsidR="00000000" w:rsidDel="00000000" w:rsidP="00000000" w:rsidRDefault="00000000" w:rsidRPr="00000000" w14:paraId="0000004E">
      <w:pPr>
        <w:tabs>
          <w:tab w:val="right" w:leader="none" w:pos="9360"/>
        </w:tabs>
        <w:spacing w:before="40" w:lineRule="auto"/>
        <w:jc w:val="both"/>
        <w:rPr/>
      </w:pPr>
      <w:r w:rsidDel="00000000" w:rsidR="00000000" w:rsidRPr="00000000">
        <w:rPr>
          <w:rtl w:val="0"/>
        </w:rPr>
        <w:t xml:space="preserve">Owning Cross Channel team, responsible for omnichannel marketing experience execution spanning of email, sms, advertising, app push and website personalisation partners.  Generating product vision, strategy and analysis for message orchestration, channel optimisation and integrations that reach more than 500M customers for retailers such as Steve Madden and Sephora. </w:t>
        <w:br w:type="textWrapping"/>
        <w:t xml:space="preserve">Key Achievements:</w:t>
      </w:r>
    </w:p>
    <w:p w:rsidR="00000000" w:rsidDel="00000000" w:rsidP="00000000" w:rsidRDefault="00000000" w:rsidRPr="00000000" w14:paraId="0000004F">
      <w:pPr>
        <w:numPr>
          <w:ilvl w:val="0"/>
          <w:numId w:val="1"/>
        </w:numPr>
        <w:tabs>
          <w:tab w:val="right" w:leader="none" w:pos="9360"/>
        </w:tabs>
        <w:spacing w:before="40" w:lineRule="auto"/>
        <w:ind w:left="633" w:hanging="259"/>
      </w:pPr>
      <w:r w:rsidDel="00000000" w:rsidR="00000000" w:rsidRPr="00000000">
        <w:rPr>
          <w:rtl w:val="0"/>
        </w:rPr>
        <w:t xml:space="preserve">Led Ometria’s onsite personalisation product discovery in a new market for the company, resulting in a </w:t>
      </w:r>
      <w:r w:rsidDel="00000000" w:rsidR="00000000" w:rsidRPr="00000000">
        <w:rPr>
          <w:b w:val="1"/>
          <w:rtl w:val="0"/>
        </w:rPr>
        <w:t xml:space="preserve">2M GBP</w:t>
      </w:r>
      <w:r w:rsidDel="00000000" w:rsidR="00000000" w:rsidRPr="00000000">
        <w:rPr>
          <w:rtl w:val="0"/>
        </w:rPr>
        <w:t xml:space="preserve"> opportunity decision by the executive team</w:t>
      </w:r>
    </w:p>
    <w:p w:rsidR="00000000" w:rsidDel="00000000" w:rsidP="00000000" w:rsidRDefault="00000000" w:rsidRPr="00000000" w14:paraId="00000050">
      <w:pPr>
        <w:numPr>
          <w:ilvl w:val="0"/>
          <w:numId w:val="1"/>
        </w:numPr>
        <w:tabs>
          <w:tab w:val="right" w:leader="none" w:pos="9360"/>
        </w:tabs>
        <w:spacing w:before="40" w:lineRule="auto"/>
        <w:ind w:left="633" w:hanging="259"/>
      </w:pPr>
      <w:r w:rsidDel="00000000" w:rsidR="00000000" w:rsidRPr="00000000">
        <w:rPr>
          <w:rtl w:val="0"/>
        </w:rPr>
        <w:t xml:space="preserve">Build and expand </w:t>
      </w:r>
      <w:r w:rsidDel="00000000" w:rsidR="00000000" w:rsidRPr="00000000">
        <w:rPr>
          <w:b w:val="1"/>
          <w:rtl w:val="0"/>
        </w:rPr>
        <w:t xml:space="preserve">EMEA </w:t>
      </w:r>
      <w:r w:rsidDel="00000000" w:rsidR="00000000" w:rsidRPr="00000000">
        <w:rPr>
          <w:rtl w:val="0"/>
        </w:rPr>
        <w:t xml:space="preserve">and </w:t>
      </w:r>
      <w:r w:rsidDel="00000000" w:rsidR="00000000" w:rsidRPr="00000000">
        <w:rPr>
          <w:b w:val="1"/>
          <w:rtl w:val="0"/>
        </w:rPr>
        <w:t xml:space="preserve">NA technical partnerships </w:t>
      </w:r>
      <w:r w:rsidDel="00000000" w:rsidR="00000000" w:rsidRPr="00000000">
        <w:rPr>
          <w:rtl w:val="0"/>
        </w:rPr>
        <w:t xml:space="preserve">in Ometria's ecosystem of </w:t>
      </w:r>
      <w:r w:rsidDel="00000000" w:rsidR="00000000" w:rsidRPr="00000000">
        <w:rPr>
          <w:b w:val="1"/>
          <w:rtl w:val="0"/>
        </w:rPr>
        <w:t xml:space="preserve">8 technical partnerships </w:t>
      </w:r>
      <w:r w:rsidDel="00000000" w:rsidR="00000000" w:rsidRPr="00000000">
        <w:rPr>
          <w:rtl w:val="0"/>
        </w:rPr>
        <w:t xml:space="preserve">and more than </w:t>
      </w:r>
      <w:r w:rsidDel="00000000" w:rsidR="00000000" w:rsidRPr="00000000">
        <w:rPr>
          <w:b w:val="1"/>
          <w:rtl w:val="0"/>
        </w:rPr>
        <w:t xml:space="preserve">20 integrations</w:t>
      </w:r>
      <w:r w:rsidDel="00000000" w:rsidR="00000000" w:rsidRPr="00000000">
        <w:rPr>
          <w:rtl w:val="0"/>
        </w:rPr>
      </w:r>
    </w:p>
    <w:p w:rsidR="00000000" w:rsidDel="00000000" w:rsidP="00000000" w:rsidRDefault="00000000" w:rsidRPr="00000000" w14:paraId="00000051">
      <w:pPr>
        <w:numPr>
          <w:ilvl w:val="0"/>
          <w:numId w:val="1"/>
        </w:numPr>
        <w:tabs>
          <w:tab w:val="right" w:leader="none" w:pos="9360"/>
        </w:tabs>
        <w:spacing w:before="40" w:lineRule="auto"/>
        <w:ind w:left="633" w:hanging="259"/>
      </w:pPr>
      <w:r w:rsidDel="00000000" w:rsidR="00000000" w:rsidRPr="00000000">
        <w:rPr>
          <w:rtl w:val="0"/>
        </w:rPr>
        <w:t xml:space="preserve">Introduced pre-mortems and future press releases to development</w:t>
      </w:r>
    </w:p>
    <w:p w:rsidR="00000000" w:rsidDel="00000000" w:rsidP="00000000" w:rsidRDefault="00000000" w:rsidRPr="00000000" w14:paraId="00000052">
      <w:pPr>
        <w:tabs>
          <w:tab w:val="right" w:leader="none" w:pos="9720"/>
        </w:tabs>
        <w:spacing w:before="120" w:lineRule="auto"/>
        <w:jc w:val="both"/>
        <w:rPr/>
      </w:pPr>
      <w:r w:rsidDel="00000000" w:rsidR="00000000" w:rsidRPr="00000000">
        <w:rPr>
          <w:b w:val="1"/>
          <w:rtl w:val="0"/>
        </w:rPr>
        <w:t xml:space="preserve">Associate Product Manager </w:t>
      </w:r>
      <w:r w:rsidDel="00000000" w:rsidR="00000000" w:rsidRPr="00000000">
        <w:rPr>
          <w:rtl w:val="0"/>
        </w:rPr>
        <w:t xml:space="preserve">(August  2020 - June 2022)</w:t>
        <w:tab/>
        <w:t xml:space="preserve">Checkout.com, London - Hybrid</w:t>
      </w:r>
    </w:p>
    <w:p w:rsidR="00000000" w:rsidDel="00000000" w:rsidP="00000000" w:rsidRDefault="00000000" w:rsidRPr="00000000" w14:paraId="00000053">
      <w:pPr>
        <w:tabs>
          <w:tab w:val="right" w:leader="none" w:pos="9360"/>
        </w:tabs>
        <w:spacing w:before="40" w:lineRule="auto"/>
        <w:jc w:val="both"/>
        <w:rPr/>
      </w:pPr>
      <w:r w:rsidDel="00000000" w:rsidR="00000000" w:rsidRPr="00000000">
        <w:rPr>
          <w:rtl w:val="0"/>
        </w:rPr>
        <w:t xml:space="preserve">Working closely together with international card scheme brands such as VISA, MasterCard and the Checkout.com internal product teams in designing and implementing world-class dispute solutions APIs for international payment processing. Producing business and functional requirements as well as inputting into technical requirements. Develop, optimise &amp; document business processes.</w:t>
      </w:r>
    </w:p>
    <w:p w:rsidR="00000000" w:rsidDel="00000000" w:rsidP="00000000" w:rsidRDefault="00000000" w:rsidRPr="00000000" w14:paraId="00000054">
      <w:pPr>
        <w:tabs>
          <w:tab w:val="right" w:leader="none" w:pos="9360"/>
        </w:tabs>
        <w:spacing w:before="40" w:lineRule="auto"/>
        <w:jc w:val="both"/>
        <w:rPr>
          <w:i w:val="1"/>
        </w:rPr>
      </w:pPr>
      <w:r w:rsidDel="00000000" w:rsidR="00000000" w:rsidRPr="00000000">
        <w:rPr>
          <w:rtl w:val="0"/>
        </w:rPr>
      </w:r>
    </w:p>
    <w:p w:rsidR="00000000" w:rsidDel="00000000" w:rsidP="00000000" w:rsidRDefault="00000000" w:rsidRPr="00000000" w14:paraId="00000055">
      <w:pPr>
        <w:pStyle w:val="Heading3"/>
        <w:tabs>
          <w:tab w:val="left" w:leader="none" w:pos="7170"/>
          <w:tab w:val="left" w:leader="none" w:pos="7170"/>
          <w:tab w:val="left" w:leader="none" w:pos="7170"/>
          <w:tab w:val="left" w:leader="none" w:pos="7170"/>
          <w:tab w:val="left" w:leader="none" w:pos="7170"/>
          <w:tab w:val="left" w:leader="none" w:pos="7170"/>
          <w:tab w:val="left" w:leader="none" w:pos="7170"/>
        </w:tabs>
        <w:spacing w:before="40" w:lineRule="auto"/>
        <w:rPr/>
      </w:pPr>
      <w:bookmarkStart w:colFirst="0" w:colLast="0" w:name="_heading=h.30j0zll" w:id="0"/>
      <w:bookmarkEnd w:id="0"/>
      <w:r w:rsidDel="00000000" w:rsidR="00000000" w:rsidRPr="00000000">
        <w:rPr>
          <w:rtl w:val="0"/>
        </w:rPr>
        <w:t xml:space="preserve">Key Achievements:</w:t>
      </w:r>
    </w:p>
    <w:p w:rsidR="00000000" w:rsidDel="00000000" w:rsidP="00000000" w:rsidRDefault="00000000" w:rsidRPr="00000000" w14:paraId="00000056">
      <w:pPr>
        <w:numPr>
          <w:ilvl w:val="0"/>
          <w:numId w:val="1"/>
        </w:numPr>
        <w:tabs>
          <w:tab w:val="right" w:leader="none" w:pos="9360"/>
        </w:tabs>
        <w:spacing w:before="40" w:lineRule="auto"/>
        <w:ind w:left="633" w:hanging="259"/>
      </w:pPr>
      <w:r w:rsidDel="00000000" w:rsidR="00000000" w:rsidRPr="00000000">
        <w:rPr>
          <w:rtl w:val="0"/>
        </w:rPr>
        <w:t xml:space="preserve">Led VISA RTSI integration project from discovery to execution. </w:t>
      </w:r>
      <w:r w:rsidDel="00000000" w:rsidR="00000000" w:rsidRPr="00000000">
        <w:rPr>
          <w:b w:val="1"/>
          <w:rtl w:val="0"/>
        </w:rPr>
        <w:t xml:space="preserve">450 hours per month </w:t>
      </w:r>
      <w:r w:rsidDel="00000000" w:rsidR="00000000" w:rsidRPr="00000000">
        <w:rPr>
          <w:rtl w:val="0"/>
        </w:rPr>
        <w:t xml:space="preserve">in Operations time were saved in first two quarters</w:t>
      </w:r>
    </w:p>
    <w:p w:rsidR="00000000" w:rsidDel="00000000" w:rsidP="00000000" w:rsidRDefault="00000000" w:rsidRPr="00000000" w14:paraId="00000057">
      <w:pPr>
        <w:numPr>
          <w:ilvl w:val="0"/>
          <w:numId w:val="1"/>
        </w:numPr>
        <w:tabs>
          <w:tab w:val="right" w:leader="none" w:pos="9360"/>
        </w:tabs>
        <w:spacing w:before="40" w:lineRule="auto"/>
        <w:ind w:left="633" w:hanging="259"/>
      </w:pPr>
      <w:r w:rsidDel="00000000" w:rsidR="00000000" w:rsidRPr="00000000">
        <w:rPr>
          <w:rtl w:val="0"/>
        </w:rPr>
        <w:t xml:space="preserve">Led monthly Dispute analytics discussion using automated python reports leveraging </w:t>
      </w:r>
      <w:r w:rsidDel="00000000" w:rsidR="00000000" w:rsidRPr="00000000">
        <w:rPr>
          <w:b w:val="1"/>
          <w:rtl w:val="0"/>
        </w:rPr>
        <w:t xml:space="preserve">Looker</w:t>
      </w:r>
      <w:r w:rsidDel="00000000" w:rsidR="00000000" w:rsidRPr="00000000">
        <w:rPr>
          <w:rtl w:val="0"/>
        </w:rPr>
        <w:t xml:space="preserve">, </w:t>
      </w:r>
      <w:r w:rsidDel="00000000" w:rsidR="00000000" w:rsidRPr="00000000">
        <w:rPr>
          <w:b w:val="1"/>
          <w:rtl w:val="0"/>
        </w:rPr>
        <w:t xml:space="preserve">Plotly </w:t>
      </w:r>
      <w:r w:rsidDel="00000000" w:rsidR="00000000" w:rsidRPr="00000000">
        <w:rPr>
          <w:rtl w:val="0"/>
        </w:rPr>
        <w:t xml:space="preserve">and </w:t>
      </w:r>
      <w:r w:rsidDel="00000000" w:rsidR="00000000" w:rsidRPr="00000000">
        <w:rPr>
          <w:b w:val="1"/>
          <w:rtl w:val="0"/>
        </w:rPr>
        <w:t xml:space="preserve">Facebook Prophet</w:t>
      </w:r>
      <w:r w:rsidDel="00000000" w:rsidR="00000000" w:rsidRPr="00000000">
        <w:rPr>
          <w:rtl w:val="0"/>
        </w:rPr>
      </w:r>
    </w:p>
    <w:p w:rsidR="00000000" w:rsidDel="00000000" w:rsidP="00000000" w:rsidRDefault="00000000" w:rsidRPr="00000000" w14:paraId="00000058">
      <w:pPr>
        <w:numPr>
          <w:ilvl w:val="0"/>
          <w:numId w:val="1"/>
        </w:numPr>
        <w:tabs>
          <w:tab w:val="right" w:leader="none" w:pos="9360"/>
        </w:tabs>
        <w:spacing w:before="40" w:lineRule="auto"/>
        <w:ind w:left="633" w:hanging="259"/>
      </w:pPr>
      <w:r w:rsidDel="00000000" w:rsidR="00000000" w:rsidRPr="00000000">
        <w:rPr>
          <w:rtl w:val="0"/>
        </w:rPr>
        <w:t xml:space="preserve">Used data-led stories to get and lead key user interviews with some of our largest and busiest clients like </w:t>
      </w:r>
      <w:r w:rsidDel="00000000" w:rsidR="00000000" w:rsidRPr="00000000">
        <w:rPr>
          <w:b w:val="1"/>
          <w:rtl w:val="0"/>
        </w:rPr>
        <w:t xml:space="preserve">Cripto.com</w:t>
      </w:r>
      <w:r w:rsidDel="00000000" w:rsidR="00000000" w:rsidRPr="00000000">
        <w:rPr>
          <w:rtl w:val="0"/>
        </w:rPr>
        <w:t xml:space="preserve">, </w:t>
      </w:r>
      <w:r w:rsidDel="00000000" w:rsidR="00000000" w:rsidRPr="00000000">
        <w:rPr>
          <w:b w:val="1"/>
          <w:rtl w:val="0"/>
        </w:rPr>
        <w:t xml:space="preserve">Binance </w:t>
      </w:r>
      <w:r w:rsidDel="00000000" w:rsidR="00000000" w:rsidRPr="00000000">
        <w:rPr>
          <w:rtl w:val="0"/>
        </w:rPr>
        <w:t xml:space="preserve">and </w:t>
      </w:r>
      <w:r w:rsidDel="00000000" w:rsidR="00000000" w:rsidRPr="00000000">
        <w:rPr>
          <w:b w:val="1"/>
          <w:rtl w:val="0"/>
        </w:rPr>
        <w:t xml:space="preserve">Grab</w:t>
      </w:r>
      <w:r w:rsidDel="00000000" w:rsidR="00000000" w:rsidRPr="00000000">
        <w:rPr>
          <w:rtl w:val="0"/>
        </w:rPr>
      </w:r>
    </w:p>
    <w:p w:rsidR="00000000" w:rsidDel="00000000" w:rsidP="00000000" w:rsidRDefault="00000000" w:rsidRPr="00000000" w14:paraId="00000059">
      <w:pPr>
        <w:tabs>
          <w:tab w:val="right" w:leader="none" w:pos="9720"/>
        </w:tabs>
        <w:spacing w:before="120" w:lineRule="auto"/>
        <w:jc w:val="both"/>
        <w:rPr>
          <w:b w:val="1"/>
        </w:rPr>
      </w:pPr>
      <w:r w:rsidDel="00000000" w:rsidR="00000000" w:rsidRPr="00000000">
        <w:rPr>
          <w:rtl w:val="0"/>
        </w:rPr>
      </w:r>
    </w:p>
    <w:p w:rsidR="00000000" w:rsidDel="00000000" w:rsidP="00000000" w:rsidRDefault="00000000" w:rsidRPr="00000000" w14:paraId="0000005A">
      <w:pPr>
        <w:tabs>
          <w:tab w:val="right" w:leader="none" w:pos="9720"/>
        </w:tabs>
        <w:spacing w:before="120" w:lineRule="auto"/>
        <w:jc w:val="both"/>
        <w:rPr>
          <w:b w:val="1"/>
        </w:rPr>
      </w:pPr>
      <w:r w:rsidDel="00000000" w:rsidR="00000000" w:rsidRPr="00000000">
        <w:rPr>
          <w:rtl w:val="0"/>
        </w:rPr>
      </w:r>
    </w:p>
    <w:p w:rsidR="00000000" w:rsidDel="00000000" w:rsidP="00000000" w:rsidRDefault="00000000" w:rsidRPr="00000000" w14:paraId="0000005B">
      <w:pPr>
        <w:tabs>
          <w:tab w:val="right" w:leader="none" w:pos="9720"/>
        </w:tabs>
        <w:spacing w:before="120" w:lineRule="auto"/>
        <w:jc w:val="both"/>
        <w:rPr>
          <w:b w:val="1"/>
        </w:rPr>
      </w:pPr>
      <w:r w:rsidDel="00000000" w:rsidR="00000000" w:rsidRPr="00000000">
        <w:rPr>
          <w:rtl w:val="0"/>
        </w:rPr>
      </w:r>
    </w:p>
    <w:p w:rsidR="00000000" w:rsidDel="00000000" w:rsidP="00000000" w:rsidRDefault="00000000" w:rsidRPr="00000000" w14:paraId="0000005C">
      <w:pPr>
        <w:tabs>
          <w:tab w:val="right" w:leader="none" w:pos="9720"/>
        </w:tabs>
        <w:spacing w:before="120" w:lineRule="auto"/>
        <w:jc w:val="both"/>
        <w:rPr/>
      </w:pPr>
      <w:r w:rsidDel="00000000" w:rsidR="00000000" w:rsidRPr="00000000">
        <w:rPr>
          <w:b w:val="1"/>
          <w:rtl w:val="0"/>
        </w:rPr>
        <w:t xml:space="preserve">Web and Product Analyst </w:t>
      </w:r>
      <w:r w:rsidDel="00000000" w:rsidR="00000000" w:rsidRPr="00000000">
        <w:rPr>
          <w:rtl w:val="0"/>
        </w:rPr>
        <w:t xml:space="preserve">(April 2019 - July  2020)</w:t>
        <w:tab/>
        <w:t xml:space="preserve">LendInvest, Fitzrovia, London </w:t>
      </w:r>
    </w:p>
    <w:p w:rsidR="00000000" w:rsidDel="00000000" w:rsidP="00000000" w:rsidRDefault="00000000" w:rsidRPr="00000000" w14:paraId="0000005D">
      <w:pPr>
        <w:tabs>
          <w:tab w:val="right" w:leader="none" w:pos="9360"/>
        </w:tabs>
        <w:spacing w:before="40" w:lineRule="auto"/>
        <w:jc w:val="both"/>
        <w:rPr/>
      </w:pPr>
      <w:r w:rsidDel="00000000" w:rsidR="00000000" w:rsidRPr="00000000">
        <w:rPr>
          <w:rtl w:val="0"/>
        </w:rPr>
      </w:r>
    </w:p>
    <w:p w:rsidR="00000000" w:rsidDel="00000000" w:rsidP="00000000" w:rsidRDefault="00000000" w:rsidRPr="00000000" w14:paraId="0000005E">
      <w:pPr>
        <w:tabs>
          <w:tab w:val="right" w:leader="none" w:pos="9360"/>
        </w:tabs>
        <w:spacing w:before="40" w:lineRule="auto"/>
        <w:jc w:val="both"/>
        <w:rPr/>
      </w:pPr>
      <w:r w:rsidDel="00000000" w:rsidR="00000000" w:rsidRPr="00000000">
        <w:rPr>
          <w:rtl w:val="0"/>
        </w:rPr>
        <w:t xml:space="preserve">Prepare organic, paid, and technical SEO research and recommendations, measuring complex events, quantifying impact and informing product strategy whilst reworking web analytics instrumentation for scale and data science on cost-effective budget. Train business members on bespoke measurement framework and audience intent. Studying Bayesian statistics and time series analysis methods to bring state-of-the-art decision support to website transformation and A/B testing. </w:t>
      </w:r>
    </w:p>
    <w:p w:rsidR="00000000" w:rsidDel="00000000" w:rsidP="00000000" w:rsidRDefault="00000000" w:rsidRPr="00000000" w14:paraId="0000005F">
      <w:pPr>
        <w:pStyle w:val="Heading3"/>
        <w:tabs>
          <w:tab w:val="left" w:leader="none" w:pos="7170"/>
          <w:tab w:val="left" w:leader="none" w:pos="7170"/>
          <w:tab w:val="left" w:leader="none" w:pos="7170"/>
          <w:tab w:val="left" w:leader="none" w:pos="7170"/>
          <w:tab w:val="left" w:leader="none" w:pos="7170"/>
          <w:tab w:val="left" w:leader="none" w:pos="7170"/>
          <w:tab w:val="left" w:leader="none" w:pos="7170"/>
        </w:tabs>
        <w:spacing w:before="40" w:lineRule="auto"/>
        <w:rPr/>
      </w:pPr>
      <w:r w:rsidDel="00000000" w:rsidR="00000000" w:rsidRPr="00000000">
        <w:rPr>
          <w:rtl w:val="0"/>
        </w:rPr>
        <w:t xml:space="preserve">Key Achievements:</w:t>
      </w:r>
    </w:p>
    <w:p w:rsidR="00000000" w:rsidDel="00000000" w:rsidP="00000000" w:rsidRDefault="00000000" w:rsidRPr="00000000" w14:paraId="00000060">
      <w:pPr>
        <w:numPr>
          <w:ilvl w:val="0"/>
          <w:numId w:val="1"/>
        </w:numPr>
        <w:tabs>
          <w:tab w:val="right" w:leader="none" w:pos="9360"/>
        </w:tabs>
        <w:spacing w:before="40" w:lineRule="auto"/>
        <w:ind w:left="633" w:hanging="259"/>
      </w:pPr>
      <w:r w:rsidDel="00000000" w:rsidR="00000000" w:rsidRPr="00000000">
        <w:rPr>
          <w:rtl w:val="0"/>
        </w:rPr>
        <w:t xml:space="preserve">Reworked LendInvest's website measurement from the ground up with </w:t>
      </w:r>
      <w:r w:rsidDel="00000000" w:rsidR="00000000" w:rsidRPr="00000000">
        <w:rPr>
          <w:b w:val="1"/>
          <w:rtl w:val="0"/>
        </w:rPr>
        <w:t xml:space="preserve">15+ custom events</w:t>
      </w:r>
      <w:r w:rsidDel="00000000" w:rsidR="00000000" w:rsidRPr="00000000">
        <w:rPr>
          <w:rtl w:val="0"/>
        </w:rPr>
        <w:t xml:space="preserve"> </w:t>
      </w:r>
      <w:r w:rsidDel="00000000" w:rsidR="00000000" w:rsidRPr="00000000">
        <w:rPr>
          <w:b w:val="1"/>
          <w:rtl w:val="0"/>
        </w:rPr>
        <w:t xml:space="preserve">and triggers, </w:t>
      </w:r>
      <w:r w:rsidDel="00000000" w:rsidR="00000000" w:rsidRPr="00000000">
        <w:rPr>
          <w:rtl w:val="0"/>
        </w:rPr>
        <w:t xml:space="preserve">bringing trust to data</w:t>
      </w:r>
    </w:p>
    <w:p w:rsidR="00000000" w:rsidDel="00000000" w:rsidP="00000000" w:rsidRDefault="00000000" w:rsidRPr="00000000" w14:paraId="00000061">
      <w:pPr>
        <w:numPr>
          <w:ilvl w:val="0"/>
          <w:numId w:val="1"/>
        </w:numPr>
        <w:tabs>
          <w:tab w:val="right" w:leader="none" w:pos="9360"/>
        </w:tabs>
        <w:spacing w:before="40" w:lineRule="auto"/>
        <w:ind w:left="633" w:hanging="259"/>
      </w:pPr>
      <w:r w:rsidDel="00000000" w:rsidR="00000000" w:rsidRPr="00000000">
        <w:rPr>
          <w:b w:val="1"/>
          <w:rtl w:val="0"/>
        </w:rPr>
        <w:t xml:space="preserve">Built data warehouse connector</w:t>
      </w:r>
      <w:r w:rsidDel="00000000" w:rsidR="00000000" w:rsidRPr="00000000">
        <w:rPr>
          <w:rtl w:val="0"/>
        </w:rPr>
        <w:t xml:space="preserve"> for Google Analytics using the API</w:t>
      </w:r>
    </w:p>
    <w:p w:rsidR="00000000" w:rsidDel="00000000" w:rsidP="00000000" w:rsidRDefault="00000000" w:rsidRPr="00000000" w14:paraId="00000062">
      <w:pPr>
        <w:numPr>
          <w:ilvl w:val="0"/>
          <w:numId w:val="1"/>
        </w:numPr>
        <w:tabs>
          <w:tab w:val="right" w:leader="none" w:pos="9360"/>
        </w:tabs>
        <w:spacing w:before="40" w:lineRule="auto"/>
        <w:ind w:left="633" w:hanging="259"/>
      </w:pPr>
      <w:r w:rsidDel="00000000" w:rsidR="00000000" w:rsidRPr="00000000">
        <w:rPr>
          <w:rtl w:val="0"/>
        </w:rPr>
        <w:t xml:space="preserve">Created and </w:t>
      </w:r>
      <w:r w:rsidDel="00000000" w:rsidR="00000000" w:rsidRPr="00000000">
        <w:rPr>
          <w:b w:val="1"/>
          <w:rtl w:val="0"/>
        </w:rPr>
        <w:t xml:space="preserve">automated </w:t>
      </w:r>
      <w:r w:rsidDel="00000000" w:rsidR="00000000" w:rsidRPr="00000000">
        <w:rPr>
          <w:rtl w:val="0"/>
        </w:rPr>
        <w:t xml:space="preserve">SEO </w:t>
      </w:r>
      <w:r w:rsidDel="00000000" w:rsidR="00000000" w:rsidRPr="00000000">
        <w:rPr>
          <w:b w:val="1"/>
          <w:rtl w:val="0"/>
        </w:rPr>
        <w:t xml:space="preserve">SEMRush </w:t>
      </w:r>
      <w:r w:rsidDel="00000000" w:rsidR="00000000" w:rsidRPr="00000000">
        <w:rPr>
          <w:rtl w:val="0"/>
        </w:rPr>
        <w:t xml:space="preserve">reports using </w:t>
      </w:r>
      <w:r w:rsidDel="00000000" w:rsidR="00000000" w:rsidRPr="00000000">
        <w:rPr>
          <w:b w:val="1"/>
          <w:rtl w:val="0"/>
        </w:rPr>
        <w:t xml:space="preserve">Python</w:t>
      </w:r>
    </w:p>
    <w:p w:rsidR="00000000" w:rsidDel="00000000" w:rsidP="00000000" w:rsidRDefault="00000000" w:rsidRPr="00000000" w14:paraId="00000063">
      <w:pPr>
        <w:numPr>
          <w:ilvl w:val="0"/>
          <w:numId w:val="1"/>
        </w:numPr>
        <w:tabs>
          <w:tab w:val="right" w:leader="none" w:pos="9360"/>
        </w:tabs>
        <w:spacing w:before="40" w:lineRule="auto"/>
        <w:ind w:left="633" w:hanging="259"/>
      </w:pPr>
      <w:r w:rsidDel="00000000" w:rsidR="00000000" w:rsidRPr="00000000">
        <w:rPr>
          <w:rtl w:val="0"/>
        </w:rPr>
        <w:t xml:space="preserve">A/B tests using </w:t>
      </w:r>
      <w:r w:rsidDel="00000000" w:rsidR="00000000" w:rsidRPr="00000000">
        <w:rPr>
          <w:b w:val="1"/>
          <w:rtl w:val="0"/>
        </w:rPr>
        <w:t xml:space="preserve">Bayesian Structural Time Series </w:t>
      </w:r>
      <w:r w:rsidDel="00000000" w:rsidR="00000000" w:rsidRPr="00000000">
        <w:rPr>
          <w:rtl w:val="0"/>
        </w:rPr>
        <w:t xml:space="preserve">modelling on previous events</w:t>
      </w:r>
    </w:p>
    <w:p w:rsidR="00000000" w:rsidDel="00000000" w:rsidP="00000000" w:rsidRDefault="00000000" w:rsidRPr="00000000" w14:paraId="00000064">
      <w:pPr>
        <w:numPr>
          <w:ilvl w:val="0"/>
          <w:numId w:val="1"/>
        </w:numPr>
        <w:tabs>
          <w:tab w:val="right" w:leader="none" w:pos="9360"/>
        </w:tabs>
        <w:spacing w:before="40" w:lineRule="auto"/>
        <w:ind w:left="633" w:hanging="259"/>
      </w:pPr>
      <w:r w:rsidDel="00000000" w:rsidR="00000000" w:rsidRPr="00000000">
        <w:rPr>
          <w:rtl w:val="0"/>
        </w:rPr>
        <w:t xml:space="preserve">Technical lead for first Data Science project at LendInvest, partnering with </w:t>
      </w:r>
      <w:r w:rsidDel="00000000" w:rsidR="00000000" w:rsidRPr="00000000">
        <w:rPr>
          <w:b w:val="1"/>
          <w:rtl w:val="0"/>
        </w:rPr>
        <w:t xml:space="preserve">FICO</w:t>
      </w:r>
      <w:r w:rsidDel="00000000" w:rsidR="00000000" w:rsidRPr="00000000">
        <w:rPr>
          <w:rtl w:val="0"/>
        </w:rPr>
        <w:t xml:space="preserve">. Built </w:t>
      </w:r>
      <w:r w:rsidDel="00000000" w:rsidR="00000000" w:rsidRPr="00000000">
        <w:rPr>
          <w:b w:val="1"/>
          <w:rtl w:val="0"/>
        </w:rPr>
        <w:t xml:space="preserve">ETL pipeline in Pandas</w:t>
      </w:r>
      <w:r w:rsidDel="00000000" w:rsidR="00000000" w:rsidRPr="00000000">
        <w:rPr>
          <w:rtl w:val="0"/>
        </w:rPr>
        <w:t xml:space="preserve"> for loan defaults model, ran expert validation sessions on </w:t>
      </w:r>
      <w:r w:rsidDel="00000000" w:rsidR="00000000" w:rsidRPr="00000000">
        <w:rPr>
          <w:b w:val="1"/>
          <w:rtl w:val="0"/>
        </w:rPr>
        <w:t xml:space="preserve">Plotly </w:t>
      </w:r>
      <w:r w:rsidDel="00000000" w:rsidR="00000000" w:rsidRPr="00000000">
        <w:rPr>
          <w:rtl w:val="0"/>
        </w:rPr>
        <w:t xml:space="preserve">dashboard</w:t>
      </w:r>
    </w:p>
    <w:p w:rsidR="00000000" w:rsidDel="00000000" w:rsidP="00000000" w:rsidRDefault="00000000" w:rsidRPr="00000000" w14:paraId="00000065">
      <w:pPr>
        <w:tabs>
          <w:tab w:val="right" w:leader="none" w:pos="9720"/>
        </w:tabs>
        <w:spacing w:before="240" w:lineRule="auto"/>
        <w:jc w:val="both"/>
        <w:rPr>
          <w:i w:val="1"/>
        </w:rPr>
      </w:pPr>
      <w:r w:rsidDel="00000000" w:rsidR="00000000" w:rsidRPr="00000000">
        <w:rPr>
          <w:b w:val="1"/>
          <w:rtl w:val="0"/>
        </w:rPr>
        <w:t xml:space="preserve">Web Analyst </w:t>
      </w:r>
      <w:r w:rsidDel="00000000" w:rsidR="00000000" w:rsidRPr="00000000">
        <w:rPr>
          <w:rtl w:val="0"/>
        </w:rPr>
        <w:t xml:space="preserve">(September 2018 - May 2019)</w:t>
      </w:r>
      <w:r w:rsidDel="00000000" w:rsidR="00000000" w:rsidRPr="00000000">
        <w:rPr>
          <w:i w:val="1"/>
          <w:rtl w:val="0"/>
        </w:rPr>
        <w:t xml:space="preserve"> </w:t>
        <w:tab/>
      </w:r>
      <w:r w:rsidDel="00000000" w:rsidR="00000000" w:rsidRPr="00000000">
        <w:rPr>
          <w:rtl w:val="0"/>
        </w:rPr>
        <w:t xml:space="preserve">Octopus Labs, Holborn, London</w:t>
      </w:r>
      <w:r w:rsidDel="00000000" w:rsidR="00000000" w:rsidRPr="00000000">
        <w:rPr>
          <w:rtl w:val="0"/>
        </w:rPr>
      </w:r>
    </w:p>
    <w:p w:rsidR="00000000" w:rsidDel="00000000" w:rsidP="00000000" w:rsidRDefault="00000000" w:rsidRPr="00000000" w14:paraId="00000066">
      <w:pPr>
        <w:tabs>
          <w:tab w:val="right" w:leader="none" w:pos="9360"/>
        </w:tabs>
        <w:spacing w:before="40" w:lineRule="auto"/>
        <w:jc w:val="both"/>
        <w:rPr/>
      </w:pPr>
      <w:r w:rsidDel="00000000" w:rsidR="00000000" w:rsidRPr="00000000">
        <w:rPr>
          <w:rtl w:val="0"/>
        </w:rPr>
      </w:r>
    </w:p>
    <w:p w:rsidR="00000000" w:rsidDel="00000000" w:rsidP="00000000" w:rsidRDefault="00000000" w:rsidRPr="00000000" w14:paraId="00000067">
      <w:pPr>
        <w:tabs>
          <w:tab w:val="right" w:leader="none" w:pos="9360"/>
        </w:tabs>
        <w:spacing w:before="40" w:lineRule="auto"/>
        <w:jc w:val="both"/>
        <w:rPr/>
      </w:pPr>
      <w:r w:rsidDel="00000000" w:rsidR="00000000" w:rsidRPr="00000000">
        <w:rPr>
          <w:rtl w:val="0"/>
        </w:rPr>
        <w:t xml:space="preserve">Fostered data relationship between marketing, product and design, overseeing analytics for all Octopus Group web properties. Transformed culture for marketing teams to focus on measurement using detailed data studio reports and by making the design team more data aware as well. </w:t>
      </w:r>
    </w:p>
    <w:p w:rsidR="00000000" w:rsidDel="00000000" w:rsidP="00000000" w:rsidRDefault="00000000" w:rsidRPr="00000000" w14:paraId="00000068">
      <w:pPr>
        <w:pStyle w:val="Heading3"/>
        <w:tabs>
          <w:tab w:val="left" w:leader="none" w:pos="7170"/>
          <w:tab w:val="left" w:leader="none" w:pos="7170"/>
          <w:tab w:val="left" w:leader="none" w:pos="7170"/>
          <w:tab w:val="left" w:leader="none" w:pos="7170"/>
          <w:tab w:val="left" w:leader="none" w:pos="7170"/>
          <w:tab w:val="left" w:leader="none" w:pos="7170"/>
          <w:tab w:val="left" w:leader="none" w:pos="7170"/>
        </w:tabs>
        <w:rPr/>
      </w:pPr>
      <w:r w:rsidDel="00000000" w:rsidR="00000000" w:rsidRPr="00000000">
        <w:rPr>
          <w:rtl w:val="0"/>
        </w:rPr>
        <w:t xml:space="preserve">Key Achievements:</w:t>
      </w:r>
    </w:p>
    <w:p w:rsidR="00000000" w:rsidDel="00000000" w:rsidP="00000000" w:rsidRDefault="00000000" w:rsidRPr="00000000" w14:paraId="00000069">
      <w:pPr>
        <w:numPr>
          <w:ilvl w:val="0"/>
          <w:numId w:val="1"/>
        </w:numPr>
        <w:tabs>
          <w:tab w:val="right" w:leader="none" w:pos="9360"/>
        </w:tabs>
        <w:spacing w:before="120" w:lineRule="auto"/>
        <w:ind w:left="360"/>
      </w:pPr>
      <w:r w:rsidDel="00000000" w:rsidR="00000000" w:rsidRPr="00000000">
        <w:rPr>
          <w:rtl w:val="0"/>
        </w:rPr>
        <w:t xml:space="preserve">Implemented conversion events tracking at Octopus, including creating </w:t>
      </w:r>
      <w:r w:rsidDel="00000000" w:rsidR="00000000" w:rsidRPr="00000000">
        <w:rPr>
          <w:b w:val="1"/>
          <w:rtl w:val="0"/>
        </w:rPr>
        <w:t xml:space="preserve">five new custom dimensions</w:t>
      </w:r>
      <w:r w:rsidDel="00000000" w:rsidR="00000000" w:rsidRPr="00000000">
        <w:rPr>
          <w:rtl w:val="0"/>
        </w:rPr>
        <w:t xml:space="preserve"> and </w:t>
      </w:r>
      <w:r w:rsidDel="00000000" w:rsidR="00000000" w:rsidRPr="00000000">
        <w:rPr>
          <w:b w:val="1"/>
          <w:rtl w:val="0"/>
        </w:rPr>
        <w:t xml:space="preserve">session id tracking</w:t>
      </w:r>
      <w:r w:rsidDel="00000000" w:rsidR="00000000" w:rsidRPr="00000000">
        <w:rPr>
          <w:rtl w:val="0"/>
        </w:rPr>
        <w:t xml:space="preserve">.</w:t>
      </w:r>
    </w:p>
    <w:p w:rsidR="00000000" w:rsidDel="00000000" w:rsidP="00000000" w:rsidRDefault="00000000" w:rsidRPr="00000000" w14:paraId="0000006A">
      <w:pPr>
        <w:numPr>
          <w:ilvl w:val="0"/>
          <w:numId w:val="1"/>
        </w:numPr>
        <w:tabs>
          <w:tab w:val="right" w:leader="none" w:pos="9360"/>
        </w:tabs>
        <w:spacing w:before="120" w:lineRule="auto"/>
        <w:ind w:left="360"/>
      </w:pPr>
      <w:r w:rsidDel="00000000" w:rsidR="00000000" w:rsidRPr="00000000">
        <w:rPr>
          <w:rtl w:val="0"/>
        </w:rPr>
        <w:t xml:space="preserve">Created reporting, implementing </w:t>
      </w:r>
      <w:r w:rsidDel="00000000" w:rsidR="00000000" w:rsidRPr="00000000">
        <w:rPr>
          <w:b w:val="1"/>
          <w:rtl w:val="0"/>
        </w:rPr>
        <w:t xml:space="preserve">digital analytics framework</w:t>
      </w:r>
      <w:r w:rsidDel="00000000" w:rsidR="00000000" w:rsidRPr="00000000">
        <w:rPr>
          <w:rtl w:val="0"/>
        </w:rPr>
        <w:t xml:space="preserve"> and </w:t>
      </w:r>
      <w:r w:rsidDel="00000000" w:rsidR="00000000" w:rsidRPr="00000000">
        <w:rPr>
          <w:b w:val="1"/>
          <w:rtl w:val="0"/>
        </w:rPr>
        <w:t xml:space="preserve">teaching </w:t>
      </w:r>
      <w:r w:rsidDel="00000000" w:rsidR="00000000" w:rsidRPr="00000000">
        <w:rPr>
          <w:rtl w:val="0"/>
        </w:rPr>
        <w:t xml:space="preserve">Google Analytics to </w:t>
      </w:r>
      <w:r w:rsidDel="00000000" w:rsidR="00000000" w:rsidRPr="00000000">
        <w:rPr>
          <w:b w:val="1"/>
          <w:rtl w:val="0"/>
        </w:rPr>
        <w:t xml:space="preserve">Design</w:t>
      </w:r>
      <w:r w:rsidDel="00000000" w:rsidR="00000000" w:rsidRPr="00000000">
        <w:rPr>
          <w:rtl w:val="0"/>
        </w:rPr>
        <w:t xml:space="preserve">, </w:t>
      </w:r>
      <w:r w:rsidDel="00000000" w:rsidR="00000000" w:rsidRPr="00000000">
        <w:rPr>
          <w:b w:val="1"/>
          <w:rtl w:val="0"/>
        </w:rPr>
        <w:t xml:space="preserve">Product </w:t>
      </w:r>
      <w:r w:rsidDel="00000000" w:rsidR="00000000" w:rsidRPr="00000000">
        <w:rPr>
          <w:rtl w:val="0"/>
        </w:rPr>
        <w:t xml:space="preserve">and </w:t>
      </w:r>
      <w:r w:rsidDel="00000000" w:rsidR="00000000" w:rsidRPr="00000000">
        <w:rPr>
          <w:b w:val="1"/>
          <w:rtl w:val="0"/>
        </w:rPr>
        <w:t xml:space="preserve">Marketing </w:t>
      </w:r>
      <w:r w:rsidDel="00000000" w:rsidR="00000000" w:rsidRPr="00000000">
        <w:rPr>
          <w:rtl w:val="0"/>
        </w:rPr>
        <w:t xml:space="preserve">teams</w:t>
      </w:r>
    </w:p>
    <w:p w:rsidR="00000000" w:rsidDel="00000000" w:rsidP="00000000" w:rsidRDefault="00000000" w:rsidRPr="00000000" w14:paraId="0000006B">
      <w:pPr>
        <w:numPr>
          <w:ilvl w:val="0"/>
          <w:numId w:val="1"/>
        </w:numPr>
        <w:tabs>
          <w:tab w:val="right" w:leader="none" w:pos="9360"/>
        </w:tabs>
        <w:spacing w:before="120" w:lineRule="auto"/>
        <w:ind w:left="360"/>
      </w:pPr>
      <w:r w:rsidDel="00000000" w:rsidR="00000000" w:rsidRPr="00000000">
        <w:rPr>
          <w:rtl w:val="0"/>
        </w:rPr>
        <w:t xml:space="preserve">Performed data cleaning with </w:t>
      </w:r>
      <w:r w:rsidDel="00000000" w:rsidR="00000000" w:rsidRPr="00000000">
        <w:rPr>
          <w:b w:val="1"/>
          <w:rtl w:val="0"/>
        </w:rPr>
        <w:t xml:space="preserve">Talend.</w:t>
      </w:r>
      <w:r w:rsidDel="00000000" w:rsidR="00000000" w:rsidRPr="00000000">
        <w:rPr>
          <w:rtl w:val="0"/>
        </w:rPr>
        <w:t xml:space="preserve"> Prepared SQL Reports.</w:t>
      </w:r>
    </w:p>
    <w:p w:rsidR="00000000" w:rsidDel="00000000" w:rsidP="00000000" w:rsidRDefault="00000000" w:rsidRPr="00000000" w14:paraId="0000006C">
      <w:pPr>
        <w:tabs>
          <w:tab w:val="right" w:leader="none" w:pos="9360"/>
        </w:tabs>
        <w:spacing w:before="120" w:lineRule="auto"/>
        <w:ind w:left="360" w:firstLine="0"/>
        <w:rPr/>
      </w:pPr>
      <w:r w:rsidDel="00000000" w:rsidR="00000000" w:rsidRPr="00000000">
        <w:rPr>
          <w:rtl w:val="0"/>
        </w:rPr>
      </w:r>
    </w:p>
    <w:p w:rsidR="00000000" w:rsidDel="00000000" w:rsidP="00000000" w:rsidRDefault="00000000" w:rsidRPr="00000000" w14:paraId="0000006D">
      <w:pPr>
        <w:tabs>
          <w:tab w:val="right" w:leader="none" w:pos="9720"/>
        </w:tabs>
        <w:spacing w:before="240" w:lineRule="auto"/>
        <w:jc w:val="both"/>
        <w:rPr>
          <w:i w:val="1"/>
        </w:rPr>
      </w:pPr>
      <w:r w:rsidDel="00000000" w:rsidR="00000000" w:rsidRPr="00000000">
        <w:rPr>
          <w:b w:val="1"/>
          <w:rtl w:val="0"/>
        </w:rPr>
        <w:t xml:space="preserve">Web Analyst </w:t>
      </w:r>
      <w:r w:rsidDel="00000000" w:rsidR="00000000" w:rsidRPr="00000000">
        <w:rPr>
          <w:rtl w:val="0"/>
        </w:rPr>
        <w:t xml:space="preserve">(September 2018 - May 2019)</w:t>
      </w:r>
      <w:r w:rsidDel="00000000" w:rsidR="00000000" w:rsidRPr="00000000">
        <w:rPr>
          <w:i w:val="1"/>
          <w:rtl w:val="0"/>
        </w:rPr>
        <w:t xml:space="preserve"> </w:t>
        <w:tab/>
      </w:r>
      <w:r w:rsidDel="00000000" w:rsidR="00000000" w:rsidRPr="00000000">
        <w:rPr>
          <w:rtl w:val="0"/>
        </w:rPr>
        <w:t xml:space="preserve">Mail Online, South Kensington, London</w:t>
      </w:r>
      <w:r w:rsidDel="00000000" w:rsidR="00000000" w:rsidRPr="00000000">
        <w:rPr>
          <w:rtl w:val="0"/>
        </w:rPr>
      </w:r>
    </w:p>
    <w:p w:rsidR="00000000" w:rsidDel="00000000" w:rsidP="00000000" w:rsidRDefault="00000000" w:rsidRPr="00000000" w14:paraId="0000006E">
      <w:pPr>
        <w:tabs>
          <w:tab w:val="right" w:leader="none" w:pos="9360"/>
        </w:tabs>
        <w:spacing w:before="40" w:lineRule="auto"/>
        <w:jc w:val="both"/>
        <w:rPr/>
      </w:pPr>
      <w:r w:rsidDel="00000000" w:rsidR="00000000" w:rsidRPr="00000000">
        <w:rPr>
          <w:rtl w:val="0"/>
        </w:rPr>
      </w:r>
    </w:p>
    <w:p w:rsidR="00000000" w:rsidDel="00000000" w:rsidP="00000000" w:rsidRDefault="00000000" w:rsidRPr="00000000" w14:paraId="0000006F">
      <w:pPr>
        <w:tabs>
          <w:tab w:val="right" w:leader="none" w:pos="9360"/>
        </w:tabs>
        <w:spacing w:before="40" w:lineRule="auto"/>
        <w:jc w:val="both"/>
        <w:rPr/>
      </w:pPr>
      <w:r w:rsidDel="00000000" w:rsidR="00000000" w:rsidRPr="00000000">
        <w:rPr>
          <w:rtl w:val="0"/>
        </w:rPr>
        <w:t xml:space="preserve">Supported Head of Analytics with data management and analysis, fulfilling requests at global level requiring clear communication with colleagues at all seniority levels across UK, US and AU. Avid advocate of Avinash Kaushik’s idea of actionable insight, maintaining team’s knowledge base. </w:t>
      </w:r>
    </w:p>
    <w:p w:rsidR="00000000" w:rsidDel="00000000" w:rsidP="00000000" w:rsidRDefault="00000000" w:rsidRPr="00000000" w14:paraId="00000070">
      <w:pPr>
        <w:pStyle w:val="Heading3"/>
        <w:tabs>
          <w:tab w:val="left" w:leader="none" w:pos="7170"/>
          <w:tab w:val="left" w:leader="none" w:pos="7170"/>
          <w:tab w:val="left" w:leader="none" w:pos="7170"/>
          <w:tab w:val="left" w:leader="none" w:pos="7170"/>
          <w:tab w:val="left" w:leader="none" w:pos="7170"/>
          <w:tab w:val="left" w:leader="none" w:pos="7170"/>
          <w:tab w:val="left" w:leader="none" w:pos="7170"/>
        </w:tabs>
        <w:rPr/>
      </w:pPr>
      <w:bookmarkStart w:colFirst="0" w:colLast="0" w:name="_heading=h.77u9rhd34zkq" w:id="1"/>
      <w:bookmarkEnd w:id="1"/>
      <w:r w:rsidDel="00000000" w:rsidR="00000000" w:rsidRPr="00000000">
        <w:rPr>
          <w:rtl w:val="0"/>
        </w:rPr>
        <w:t xml:space="preserve">Key Achievements:</w:t>
      </w:r>
    </w:p>
    <w:p w:rsidR="00000000" w:rsidDel="00000000" w:rsidP="00000000" w:rsidRDefault="00000000" w:rsidRPr="00000000" w14:paraId="00000071">
      <w:pPr>
        <w:numPr>
          <w:ilvl w:val="0"/>
          <w:numId w:val="1"/>
        </w:numPr>
        <w:tabs>
          <w:tab w:val="right" w:leader="none" w:pos="9360"/>
        </w:tabs>
        <w:spacing w:before="120" w:lineRule="auto"/>
        <w:ind w:left="360"/>
      </w:pPr>
      <w:r w:rsidDel="00000000" w:rsidR="00000000" w:rsidRPr="00000000">
        <w:rPr>
          <w:rtl w:val="0"/>
        </w:rPr>
        <w:t xml:space="preserve">Fulfilling analytics requests at global level for mailonline.com's web, mobile and social channels, with more than </w:t>
      </w:r>
      <w:r w:rsidDel="00000000" w:rsidR="00000000" w:rsidRPr="00000000">
        <w:rPr>
          <w:b w:val="1"/>
          <w:rtl w:val="0"/>
        </w:rPr>
        <w:t xml:space="preserve">200M monthly active users</w:t>
      </w:r>
      <w:r w:rsidDel="00000000" w:rsidR="00000000" w:rsidRPr="00000000">
        <w:rPr>
          <w:rtl w:val="0"/>
        </w:rPr>
      </w:r>
    </w:p>
    <w:p w:rsidR="00000000" w:rsidDel="00000000" w:rsidP="00000000" w:rsidRDefault="00000000" w:rsidRPr="00000000" w14:paraId="00000072">
      <w:pPr>
        <w:numPr>
          <w:ilvl w:val="0"/>
          <w:numId w:val="1"/>
        </w:numPr>
        <w:tabs>
          <w:tab w:val="right" w:leader="none" w:pos="9360"/>
        </w:tabs>
        <w:spacing w:before="120" w:lineRule="auto"/>
        <w:ind w:left="360"/>
      </w:pPr>
      <w:r w:rsidDel="00000000" w:rsidR="00000000" w:rsidRPr="00000000">
        <w:rPr>
          <w:rtl w:val="0"/>
        </w:rPr>
        <w:t xml:space="preserve">Performed data mining of competitor videos and posts using </w:t>
      </w:r>
      <w:r w:rsidDel="00000000" w:rsidR="00000000" w:rsidRPr="00000000">
        <w:rPr>
          <w:b w:val="1"/>
          <w:rtl w:val="0"/>
        </w:rPr>
        <w:t xml:space="preserve">Facebook Graph API </w:t>
      </w:r>
      <w:r w:rsidDel="00000000" w:rsidR="00000000" w:rsidRPr="00000000">
        <w:rPr>
          <w:rtl w:val="0"/>
        </w:rPr>
        <w:t xml:space="preserve">and </w:t>
      </w:r>
      <w:r w:rsidDel="00000000" w:rsidR="00000000" w:rsidRPr="00000000">
        <w:rPr>
          <w:b w:val="1"/>
          <w:rtl w:val="0"/>
        </w:rPr>
        <w:t xml:space="preserve">Power BI</w:t>
      </w:r>
      <w:r w:rsidDel="00000000" w:rsidR="00000000" w:rsidRPr="00000000">
        <w:rPr>
          <w:rtl w:val="0"/>
        </w:rPr>
        <w:t xml:space="preserve"> for the first time in the company</w:t>
      </w:r>
    </w:p>
    <w:p w:rsidR="00000000" w:rsidDel="00000000" w:rsidP="00000000" w:rsidRDefault="00000000" w:rsidRPr="00000000" w14:paraId="00000073">
      <w:pPr>
        <w:numPr>
          <w:ilvl w:val="0"/>
          <w:numId w:val="1"/>
        </w:numPr>
        <w:tabs>
          <w:tab w:val="right" w:leader="none" w:pos="9360"/>
        </w:tabs>
        <w:spacing w:before="120" w:lineRule="auto"/>
        <w:ind w:left="360"/>
      </w:pPr>
      <w:r w:rsidDel="00000000" w:rsidR="00000000" w:rsidRPr="00000000">
        <w:rPr>
          <w:rtl w:val="0"/>
        </w:rPr>
        <w:t xml:space="preserve">Automated reports using </w:t>
      </w:r>
      <w:r w:rsidDel="00000000" w:rsidR="00000000" w:rsidRPr="00000000">
        <w:rPr>
          <w:b w:val="1"/>
          <w:rtl w:val="0"/>
        </w:rPr>
        <w:t xml:space="preserve">VBA </w:t>
      </w:r>
      <w:r w:rsidDel="00000000" w:rsidR="00000000" w:rsidRPr="00000000">
        <w:rPr>
          <w:rtl w:val="0"/>
        </w:rPr>
        <w:t xml:space="preserve">saving approximately </w:t>
      </w:r>
      <w:r w:rsidDel="00000000" w:rsidR="00000000" w:rsidRPr="00000000">
        <w:rPr>
          <w:b w:val="1"/>
          <w:rtl w:val="0"/>
        </w:rPr>
        <w:t xml:space="preserve">260 hours</w:t>
      </w:r>
      <w:r w:rsidDel="00000000" w:rsidR="00000000" w:rsidRPr="00000000">
        <w:rPr>
          <w:rtl w:val="0"/>
        </w:rPr>
        <w:t xml:space="preserve"> per year</w:t>
      </w:r>
    </w:p>
    <w:p w:rsidR="00000000" w:rsidDel="00000000" w:rsidP="00000000" w:rsidRDefault="00000000" w:rsidRPr="00000000" w14:paraId="00000074">
      <w:pPr>
        <w:pStyle w:val="Heading1"/>
        <w:rPr>
          <w:color w:val="4a86e8"/>
        </w:rPr>
      </w:pPr>
      <w:r w:rsidDel="00000000" w:rsidR="00000000" w:rsidRPr="00000000">
        <w:rPr>
          <w:color w:val="4a86e8"/>
          <w:rtl w:val="0"/>
        </w:rPr>
        <w:t xml:space="preserve">EDUCATION</w:t>
      </w:r>
    </w:p>
    <w:p w:rsidR="00000000" w:rsidDel="00000000" w:rsidP="00000000" w:rsidRDefault="00000000" w:rsidRPr="00000000" w14:paraId="00000075">
      <w:pPr>
        <w:jc w:val="center"/>
        <w:rPr/>
      </w:pPr>
      <w:r w:rsidDel="00000000" w:rsidR="00000000" w:rsidRPr="00000000">
        <w:rPr>
          <w:b w:val="1"/>
          <w:rtl w:val="0"/>
        </w:rPr>
        <w:t xml:space="preserve">Master of Science, Physics</w:t>
      </w:r>
      <w:r w:rsidDel="00000000" w:rsidR="00000000" w:rsidRPr="00000000">
        <w:rPr>
          <w:rtl w:val="0"/>
        </w:rPr>
        <w:t xml:space="preserve">, 2015</w:t>
      </w:r>
    </w:p>
    <w:p w:rsidR="00000000" w:rsidDel="00000000" w:rsidP="00000000" w:rsidRDefault="00000000" w:rsidRPr="00000000" w14:paraId="00000076">
      <w:pPr>
        <w:jc w:val="center"/>
        <w:rPr/>
      </w:pPr>
      <w:r w:rsidDel="00000000" w:rsidR="00000000" w:rsidRPr="00000000">
        <w:rPr>
          <w:rtl w:val="0"/>
        </w:rPr>
        <w:t xml:space="preserve">Special Project - CHARM Laboratory launch at CERN - 13 Months - Paper published on IEEE</w:t>
      </w:r>
    </w:p>
    <w:p w:rsidR="00000000" w:rsidDel="00000000" w:rsidP="00000000" w:rsidRDefault="00000000" w:rsidRPr="00000000" w14:paraId="00000077">
      <w:pPr>
        <w:jc w:val="center"/>
        <w:rPr/>
      </w:pPr>
      <w:r w:rsidDel="00000000" w:rsidR="00000000" w:rsidRPr="00000000">
        <w:rPr>
          <w:rtl w:val="0"/>
        </w:rPr>
        <w:t xml:space="preserve">University of Surrey, Surrey</w:t>
      </w:r>
    </w:p>
    <w:p w:rsidR="00000000" w:rsidDel="00000000" w:rsidP="00000000" w:rsidRDefault="00000000" w:rsidRPr="00000000" w14:paraId="00000078">
      <w:pPr>
        <w:spacing w:before="120" w:lineRule="auto"/>
        <w:jc w:val="center"/>
        <w:rPr/>
      </w:pPr>
      <w:r w:rsidDel="00000000" w:rsidR="00000000" w:rsidRPr="00000000">
        <w:rPr>
          <w:b w:val="1"/>
          <w:rtl w:val="0"/>
        </w:rPr>
        <w:t xml:space="preserve">Bachelor of Science, Physics</w:t>
      </w:r>
      <w:r w:rsidDel="00000000" w:rsidR="00000000" w:rsidRPr="00000000">
        <w:rPr>
          <w:rtl w:val="0"/>
        </w:rPr>
        <w:t xml:space="preserve">, 2013</w:t>
      </w:r>
    </w:p>
    <w:p w:rsidR="00000000" w:rsidDel="00000000" w:rsidP="00000000" w:rsidRDefault="00000000" w:rsidRPr="00000000" w14:paraId="00000079">
      <w:pPr>
        <w:jc w:val="center"/>
        <w:rPr/>
      </w:pPr>
      <w:r w:rsidDel="00000000" w:rsidR="00000000" w:rsidRPr="00000000">
        <w:rPr>
          <w:rtl w:val="0"/>
        </w:rPr>
        <w:t xml:space="preserve">King's College London, London</w:t>
      </w: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6834" w:w="11909" w:orient="portrait"/>
      <w:pgMar w:bottom="409.25196850393945" w:top="425.1968503937008" w:left="1080" w:right="1080" w:header="288" w:footer="288"/>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re Franklin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rial Black">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tabs>
        <w:tab w:val="center" w:leader="none" w:pos="4320"/>
        <w:tab w:val="right" w:leader="none" w:pos="8640"/>
      </w:tabs>
      <w:jc w:val="right"/>
      <w:rPr>
        <w:i w:val="1"/>
        <w:sz w:val="18"/>
        <w:szCs w:val="18"/>
      </w:rPr>
    </w:pPr>
    <w:r w:rsidDel="00000000" w:rsidR="00000000" w:rsidRPr="00000000">
      <w:rPr>
        <w:i w:val="1"/>
        <w:sz w:val="18"/>
        <w:szCs w:val="18"/>
        <w:rtl w:val="0"/>
      </w:rPr>
      <w:t xml:space="preserve">…Continued…</w:t>
    </w:r>
  </w:p>
  <w:p w:rsidR="00000000" w:rsidDel="00000000" w:rsidP="00000000" w:rsidRDefault="00000000" w:rsidRPr="00000000" w14:paraId="0000007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Libre Franklin" w:cs="Libre Franklin" w:eastAsia="Libre Franklin" w:hAnsi="Libre Franklin"/>
        <w:b w:val="0"/>
        <w:i w:val="1"/>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-15712</wp:posOffset>
          </wp:positionH>
          <wp:positionV relativeFrom="page">
            <wp:posOffset>-267</wp:posOffset>
          </wp:positionV>
          <wp:extent cx="7593404" cy="10720100"/>
          <wp:effectExtent b="0" l="0" r="0" t="0"/>
          <wp:wrapNone/>
          <wp:docPr id="1" name="image1.png"/>
          <a:graphic>
            <a:graphicData uri="http://schemas.openxmlformats.org/drawingml/2006/picture">
              <pic:pic>
                <pic:nvPicPr>
                  <pic:cNvPr id="0" name="image1.png"/>
                  <pic:cNvPicPr preferRelativeResize="0"/>
                </pic:nvPicPr>
                <pic:blipFill>
                  <a:blip r:embed="rId1"/>
                  <a:srcRect b="94" l="0" r="0" t="94"/>
                  <a:stretch>
                    <a:fillRect/>
                  </a:stretch>
                </pic:blipFill>
                <pic:spPr>
                  <a:xfrm>
                    <a:off x="0" y="0"/>
                    <a:ext cx="7593404" cy="1072010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1"/>
      <w:pBdr>
        <w:top w:space="0" w:sz="0" w:val="nil"/>
        <w:left w:space="0" w:sz="0" w:val="nil"/>
        <w:bottom w:color="000000" w:space="3" w:sz="8" w:val="single"/>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Libre Franklin Medium" w:cs="Libre Franklin Medium" w:eastAsia="Libre Franklin Medium" w:hAnsi="Libre Franklin Medium"/>
        <w:b w:val="1"/>
        <w:i w:val="0"/>
        <w:smallCaps w:val="0"/>
        <w:strike w:val="0"/>
        <w:color w:val="000000"/>
        <w:sz w:val="38"/>
        <w:szCs w:val="38"/>
        <w:u w:val="none"/>
        <w:shd w:fill="auto" w:val="clear"/>
        <w:vertAlign w:val="baseline"/>
      </w:rPr>
    </w:pPr>
    <w:r w:rsidDel="00000000" w:rsidR="00000000" w:rsidRPr="00000000">
      <w:rPr>
        <w:rFonts w:ascii="Libre Franklin Medium" w:cs="Libre Franklin Medium" w:eastAsia="Libre Franklin Medium" w:hAnsi="Libre Franklin Medium"/>
        <w:b w:val="1"/>
        <w:i w:val="0"/>
        <w:smallCaps w:val="0"/>
        <w:strike w:val="0"/>
        <w:color w:val="000000"/>
        <w:sz w:val="38"/>
        <w:szCs w:val="38"/>
        <w:u w:val="none"/>
        <w:shd w:fill="auto" w:val="clear"/>
        <w:vertAlign w:val="baseline"/>
        <w:rtl w:val="0"/>
      </w:rPr>
      <w:t xml:space="preserve">Natanael Mota</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360" w:before="100" w:line="240" w:lineRule="auto"/>
      <w:ind w:left="0" w:right="0" w:firstLine="0"/>
      <w:jc w:val="center"/>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Page Two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w:cs="Noto Sans" w:eastAsia="Noto Sans" w:hAnsi="Noto Sans"/>
        <w:sz w:val="20"/>
        <w:szCs w:val="20"/>
      </w:rPr>
    </w:lvl>
    <w:lvl w:ilvl="1">
      <w:start w:val="1"/>
      <w:numFmt w:val="bullet"/>
      <w:lvlText w:val="─"/>
      <w:lvlJc w:val="left"/>
      <w:pPr>
        <w:ind w:left="1152" w:hanging="360"/>
      </w:pPr>
      <w:rPr>
        <w:rFonts w:ascii="Arial Black" w:cs="Arial Black" w:eastAsia="Arial Black" w:hAnsi="Arial Black"/>
        <w:b w:val="1"/>
        <w:i w:val="0"/>
        <w:sz w:val="20"/>
        <w:szCs w:val="20"/>
      </w:rPr>
    </w:lvl>
    <w:lvl w:ilvl="2">
      <w:start w:val="1"/>
      <w:numFmt w:val="bullet"/>
      <w:lvlText w:val="▪"/>
      <w:lvlJc w:val="left"/>
      <w:pPr>
        <w:ind w:left="1872" w:hanging="360"/>
      </w:pPr>
      <w:rPr>
        <w:rFonts w:ascii="Noto Sans" w:cs="Noto Sans" w:eastAsia="Noto Sans" w:hAnsi="Noto Sans"/>
      </w:rPr>
    </w:lvl>
    <w:lvl w:ilvl="3">
      <w:start w:val="1"/>
      <w:numFmt w:val="bullet"/>
      <w:lvlText w:val="●"/>
      <w:lvlJc w:val="left"/>
      <w:pPr>
        <w:ind w:left="2592" w:hanging="360"/>
      </w:pPr>
      <w:rPr>
        <w:rFonts w:ascii="Noto Sans" w:cs="Noto Sans" w:eastAsia="Noto Sans" w:hAnsi="Noto Sans"/>
      </w:rPr>
    </w:lvl>
    <w:lvl w:ilvl="4">
      <w:start w:val="1"/>
      <w:numFmt w:val="bullet"/>
      <w:lvlText w:val="o"/>
      <w:lvlJc w:val="left"/>
      <w:pPr>
        <w:ind w:left="3312" w:hanging="360"/>
      </w:pPr>
      <w:rPr>
        <w:rFonts w:ascii="Courier New" w:cs="Courier New" w:eastAsia="Courier New" w:hAnsi="Courier New"/>
      </w:rPr>
    </w:lvl>
    <w:lvl w:ilvl="5">
      <w:start w:val="1"/>
      <w:numFmt w:val="bullet"/>
      <w:lvlText w:val="▪"/>
      <w:lvlJc w:val="left"/>
      <w:pPr>
        <w:ind w:left="4032" w:hanging="360"/>
      </w:pPr>
      <w:rPr>
        <w:rFonts w:ascii="Noto Sans" w:cs="Noto Sans" w:eastAsia="Noto Sans" w:hAnsi="Noto Sans"/>
      </w:rPr>
    </w:lvl>
    <w:lvl w:ilvl="6">
      <w:start w:val="1"/>
      <w:numFmt w:val="bullet"/>
      <w:lvlText w:val="●"/>
      <w:lvlJc w:val="left"/>
      <w:pPr>
        <w:ind w:left="4752" w:hanging="360"/>
      </w:pPr>
      <w:rPr>
        <w:rFonts w:ascii="Noto Sans" w:cs="Noto Sans" w:eastAsia="Noto Sans" w:hAnsi="Noto Sans"/>
      </w:rPr>
    </w:lvl>
    <w:lvl w:ilvl="7">
      <w:start w:val="1"/>
      <w:numFmt w:val="bullet"/>
      <w:lvlText w:val="o"/>
      <w:lvlJc w:val="left"/>
      <w:pPr>
        <w:ind w:left="5472" w:hanging="360"/>
      </w:pPr>
      <w:rPr>
        <w:rFonts w:ascii="Courier New" w:cs="Courier New" w:eastAsia="Courier New" w:hAnsi="Courier New"/>
      </w:rPr>
    </w:lvl>
    <w:lvl w:ilvl="8">
      <w:start w:val="1"/>
      <w:numFmt w:val="bullet"/>
      <w:lvlText w:val="▪"/>
      <w:lvlJc w:val="left"/>
      <w:pPr>
        <w:ind w:left="6192"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re Franklin" w:cs="Libre Franklin" w:eastAsia="Libre Franklin" w:hAnsi="Libre Franklin"/>
        <w:sz w:val="21"/>
        <w:szCs w:val="21"/>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12" w:sz="12" w:val="single"/>
      </w:pBdr>
      <w:spacing w:after="120" w:before="240" w:lineRule="auto"/>
      <w:jc w:val="center"/>
    </w:pPr>
    <w:rPr>
      <w:rFonts w:ascii="Libre Franklin Medium" w:cs="Libre Franklin Medium" w:eastAsia="Libre Franklin Medium" w:hAnsi="Libre Franklin Medium"/>
      <w:b w:val="1"/>
      <w:smallCaps w:val="1"/>
      <w:color w:val="000000"/>
      <w:sz w:val="23"/>
      <w:szCs w:val="23"/>
    </w:rPr>
  </w:style>
  <w:style w:type="paragraph" w:styleId="Heading2">
    <w:name w:val="heading 2"/>
    <w:basedOn w:val="Normal"/>
    <w:next w:val="Normal"/>
    <w:pPr>
      <w:tabs>
        <w:tab w:val="right" w:leader="none" w:pos="9360"/>
      </w:tabs>
      <w:spacing w:after="60" w:before="240" w:lineRule="auto"/>
      <w:jc w:val="center"/>
    </w:pPr>
    <w:rPr>
      <w:rFonts w:ascii="Libre Franklin" w:cs="Libre Franklin" w:eastAsia="Libre Franklin" w:hAnsi="Libre Franklin"/>
      <w:b w:val="1"/>
      <w:i w:val="1"/>
      <w:color w:val="000000"/>
    </w:rPr>
  </w:style>
  <w:style w:type="paragraph" w:styleId="Heading3">
    <w:name w:val="heading 3"/>
    <w:basedOn w:val="Normal"/>
    <w:next w:val="Normal"/>
    <w:pPr>
      <w:tabs>
        <w:tab w:val="left" w:leader="none" w:pos="7170"/>
      </w:tabs>
      <w:spacing w:before="60" w:lineRule="auto"/>
    </w:pPr>
    <w:rPr>
      <w:rFonts w:ascii="Libre Franklin" w:cs="Libre Franklin" w:eastAsia="Libre Franklin" w:hAnsi="Libre Franklin"/>
      <w:b w:val="1"/>
      <w:color w:val="000000"/>
      <w:sz w:val="20"/>
      <w:szCs w:val="20"/>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12" w:sz="12" w:val="single"/>
      </w:pBdr>
      <w:spacing w:after="120" w:before="240" w:lineRule="auto"/>
      <w:jc w:val="center"/>
    </w:pPr>
    <w:rPr>
      <w:rFonts w:ascii="Libre Franklin Medium" w:cs="Libre Franklin Medium" w:eastAsia="Libre Franklin Medium" w:hAnsi="Libre Franklin Medium"/>
      <w:b w:val="1"/>
      <w:smallCaps w:val="1"/>
      <w:color w:val="000000"/>
      <w:sz w:val="23"/>
      <w:szCs w:val="23"/>
    </w:rPr>
  </w:style>
  <w:style w:type="paragraph" w:styleId="Heading2">
    <w:name w:val="heading 2"/>
    <w:basedOn w:val="Normal"/>
    <w:next w:val="Normal"/>
    <w:pPr>
      <w:tabs>
        <w:tab w:val="right" w:leader="none" w:pos="9360"/>
      </w:tabs>
      <w:spacing w:after="60" w:before="240" w:lineRule="auto"/>
      <w:jc w:val="center"/>
    </w:pPr>
    <w:rPr>
      <w:rFonts w:ascii="Libre Franklin" w:cs="Libre Franklin" w:eastAsia="Libre Franklin" w:hAnsi="Libre Franklin"/>
      <w:b w:val="1"/>
      <w:i w:val="1"/>
      <w:color w:val="000000"/>
    </w:rPr>
  </w:style>
  <w:style w:type="paragraph" w:styleId="Heading3">
    <w:name w:val="heading 3"/>
    <w:basedOn w:val="Normal"/>
    <w:next w:val="Normal"/>
    <w:pPr>
      <w:tabs>
        <w:tab w:val="left" w:leader="none" w:pos="7170"/>
      </w:tabs>
      <w:spacing w:before="60" w:lineRule="auto"/>
    </w:pPr>
    <w:rPr>
      <w:rFonts w:ascii="Libre Franklin" w:cs="Libre Franklin" w:eastAsia="Libre Franklin" w:hAnsi="Libre Franklin"/>
      <w:b w:val="1"/>
      <w:color w:val="000000"/>
      <w:sz w:val="20"/>
      <w:szCs w:val="20"/>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Libre Franklin" w:cs="Libre Franklin" w:eastAsia="Libre Franklin" w:hAnsi="Libre Franklin"/>
      <w:color w:val="000000"/>
      <w:sz w:val="21"/>
      <w:szCs w:val="21"/>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Libre Franklin" w:cs="Libre Franklin" w:eastAsia="Libre Franklin" w:hAnsi="Libre Franklin"/>
      <w:color w:val="000000"/>
      <w:sz w:val="21"/>
      <w:szCs w:val="21"/>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inkedin.com/in/nat-mota/" TargetMode="External"/><Relationship Id="rId8" Type="http://schemas.openxmlformats.org/officeDocument/2006/relationships/hyperlink" Target="mailto:nat.c.mota@gmail.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ibreFranklinMedium-italic.ttf"/><Relationship Id="rId10" Type="http://schemas.openxmlformats.org/officeDocument/2006/relationships/font" Target="fonts/LibreFranklinMedium-bold.ttf"/><Relationship Id="rId13" Type="http://schemas.openxmlformats.org/officeDocument/2006/relationships/font" Target="fonts/ArialBlack-regular.ttf"/><Relationship Id="rId12" Type="http://schemas.openxmlformats.org/officeDocument/2006/relationships/font" Target="fonts/LibreFranklinMedium-boldItalic.ttf"/><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9" Type="http://schemas.openxmlformats.org/officeDocument/2006/relationships/font" Target="fonts/LibreFranklinMedium-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IuzQqfHd8dRNmZq9oyJy7fZ6Ig==">AMUW2mX6nDJzY1x9xbirsA6Hcgt8e5gd8p/p7DpXCccuKcvYEZN4n6tjswad8repC3pwFpwEqhMGWl3xDKPb4UiexfSdafQ4r+OB2nXjdMcNWkPjYN3vb3XVvMZST6x9Lw/OdwIuTJYlR/FnYROL57R1Q3hX+5hb+1mjFhqyLoIKXo668HGPfTtJBAKU5Um77+q2TXeyp6HP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