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A2" w:rsidRDefault="00DF79A2" w:rsidP="00DF79A2">
      <w:pPr>
        <w:pStyle w:val="a3"/>
        <w:numPr>
          <w:ilvl w:val="0"/>
          <w:numId w:val="5"/>
        </w:numPr>
      </w:pPr>
      <w:r>
        <w:t xml:space="preserve"> </w:t>
      </w:r>
    </w:p>
    <w:p w:rsidR="00DF79A2" w:rsidRDefault="002C771B" w:rsidP="00DF79A2">
      <w:pPr>
        <w:pStyle w:val="a3"/>
        <w:numPr>
          <w:ilvl w:val="1"/>
          <w:numId w:val="5"/>
        </w:numPr>
      </w:pPr>
      <w:r w:rsidRPr="002C771B">
        <w:t xml:space="preserve">The </w:t>
      </w:r>
      <w:r>
        <w:t xml:space="preserve">Universal Approximation Theorem </w:t>
      </w:r>
      <w:r w:rsidRPr="002C771B">
        <w:t>states that a feedforward neural network with a single hidden layer containing a sufficient number of neurons can approximate any continuous function to an arbitrary degree of accuracy, given enough training data.</w:t>
      </w:r>
      <w:r>
        <w:t xml:space="preserve"> </w:t>
      </w:r>
      <w:r w:rsidRPr="002C771B">
        <w:t>The UAT implies that the expressiveness of a single hidden layer is enough to model any function, regardless of the task's complexity. This supports the idea that, in theory, more than one hidden layer is unnecessary for achieving optimal performance, as a single hidden layer with enough neurons can represent the same functions that deeper networks can</w:t>
      </w:r>
      <w:r>
        <w:t>.</w:t>
      </w:r>
    </w:p>
    <w:p w:rsidR="00DF79A2" w:rsidRDefault="00DF79A2" w:rsidP="00DF79A2">
      <w:pPr>
        <w:pStyle w:val="a3"/>
        <w:ind w:left="1080"/>
      </w:pPr>
    </w:p>
    <w:p w:rsidR="002C771B" w:rsidRPr="00505C75" w:rsidRDefault="00B40752" w:rsidP="00DF79A2">
      <w:pPr>
        <w:pStyle w:val="a3"/>
        <w:numPr>
          <w:ilvl w:val="1"/>
          <w:numId w:val="5"/>
        </w:numPr>
      </w:pPr>
      <w:r>
        <w:t xml:space="preserve">While the UAT asserts that a single hidden layer is theoretically sufficient, it does not address the practical aspects. </w:t>
      </w:r>
      <w:r w:rsidRPr="00B40752">
        <w:t>A single hidden layer may require an exponentially large number of neurons to approximate complex functions, making the network inefficient and difficult to train</w:t>
      </w:r>
      <w:r>
        <w:t>.</w:t>
      </w:r>
      <w:r w:rsidR="00505C75">
        <w:t xml:space="preserve"> </w:t>
      </w:r>
      <w:r w:rsidR="00505C75" w:rsidRPr="00505C75">
        <w:t xml:space="preserve">Deeper networks </w:t>
      </w:r>
      <w:r w:rsidR="00505C75">
        <w:t xml:space="preserve">are also more practical because they </w:t>
      </w:r>
      <w:r w:rsidR="00505C75" w:rsidRPr="00505C75">
        <w:t xml:space="preserve">can learn complex features in a layered fashion, where each layer captures </w:t>
      </w:r>
      <w:r w:rsidR="00505C75">
        <w:t xml:space="preserve">different levels of abstraction, which allows them </w:t>
      </w:r>
      <w:r w:rsidR="00505C75" w:rsidRPr="00505C75">
        <w:t>to generalize better and solve more complex tasks</w:t>
      </w:r>
      <w:r w:rsidR="00505C75">
        <w:t xml:space="preserve"> more efficiently.</w:t>
      </w:r>
    </w:p>
    <w:p w:rsidR="00DF79A2" w:rsidRDefault="00DF79A2" w:rsidP="001C050E"/>
    <w:p w:rsidR="00DF79A2" w:rsidRDefault="00DF79A2" w:rsidP="00DF79A2">
      <w:pPr>
        <w:pStyle w:val="a3"/>
        <w:numPr>
          <w:ilvl w:val="0"/>
          <w:numId w:val="5"/>
        </w:numPr>
      </w:pPr>
    </w:p>
    <w:p w:rsidR="00DF79A2" w:rsidRDefault="001C050E" w:rsidP="00DF79A2">
      <w:pPr>
        <w:pStyle w:val="a3"/>
        <w:numPr>
          <w:ilvl w:val="1"/>
          <w:numId w:val="5"/>
        </w:numPr>
      </w:pPr>
      <w:r w:rsidRPr="001C050E">
        <w:t xml:space="preserve">The main advantage of a </w:t>
      </w:r>
      <w:r>
        <w:t>CNN</w:t>
      </w:r>
      <w:r w:rsidRPr="001C050E">
        <w:t xml:space="preserve"> is its ability to exploit the spatial structure of images. CNNs use convolutional layers to automatically learn spatial hierarchies of features, such as edges, textures, and object parts. </w:t>
      </w:r>
      <w:r>
        <w:t>Kernels</w:t>
      </w:r>
      <w:r w:rsidRPr="001C050E">
        <w:t xml:space="preserve"> capture local patterns in images, making CNNs </w:t>
      </w:r>
      <w:r>
        <w:t>very</w:t>
      </w:r>
      <w:r w:rsidRPr="001C050E">
        <w:t xml:space="preserve"> effective in recognizing objects regardless of their position within the image. Additionally, the weight sharing in convolutional layers reduces the number of parameters, making CNNs more efficient for large, high-dimensional inputs like images.</w:t>
      </w:r>
    </w:p>
    <w:p w:rsidR="00DF79A2" w:rsidRDefault="00033FA5" w:rsidP="00DF79A2">
      <w:pPr>
        <w:pStyle w:val="a3"/>
        <w:ind w:left="1080"/>
      </w:pPr>
      <w:r w:rsidRPr="00033FA5">
        <w:t xml:space="preserve">In contrast, </w:t>
      </w:r>
      <w:r>
        <w:t xml:space="preserve">an </w:t>
      </w:r>
      <w:proofErr w:type="spellStart"/>
      <w:r>
        <w:t>MLP</w:t>
      </w:r>
      <w:proofErr w:type="spellEnd"/>
      <w:r w:rsidRPr="00033FA5">
        <w:t xml:space="preserve"> </w:t>
      </w:r>
      <w:r>
        <w:t xml:space="preserve">ignores </w:t>
      </w:r>
      <w:r w:rsidRPr="00033FA5">
        <w:t xml:space="preserve">the spatial relationships between neighboring pixels. This leads to two main difficulties. First, </w:t>
      </w:r>
      <w:proofErr w:type="spellStart"/>
      <w:r w:rsidRPr="00033FA5">
        <w:t>MLPs</w:t>
      </w:r>
      <w:proofErr w:type="spellEnd"/>
      <w:r w:rsidRPr="00033FA5">
        <w:t xml:space="preserve"> require a significantly larger number of parameters to capture the same level of information, since they do not share weig</w:t>
      </w:r>
      <w:r>
        <w:t>hts across spatial regions, which</w:t>
      </w:r>
      <w:r w:rsidRPr="00033FA5">
        <w:t xml:space="preserve"> results in increased computational costs and higher memory usage. Second, </w:t>
      </w:r>
      <w:proofErr w:type="spellStart"/>
      <w:r w:rsidRPr="00033FA5">
        <w:t>MLPs</w:t>
      </w:r>
      <w:proofErr w:type="spellEnd"/>
      <w:r w:rsidRPr="00033FA5">
        <w:t xml:space="preserve"> cannot inherently recognize that the same object appears in different locations or orientations within the image</w:t>
      </w:r>
      <w:r>
        <w:t xml:space="preserve"> without additional mechanisms.</w:t>
      </w:r>
    </w:p>
    <w:p w:rsidR="00DF79A2" w:rsidRDefault="00DF79A2" w:rsidP="00DF79A2">
      <w:pPr>
        <w:pStyle w:val="a3"/>
        <w:ind w:left="1080"/>
      </w:pPr>
    </w:p>
    <w:p w:rsidR="007C6726" w:rsidRDefault="007C6726" w:rsidP="00DF79A2">
      <w:pPr>
        <w:pStyle w:val="a3"/>
        <w:numPr>
          <w:ilvl w:val="1"/>
          <w:numId w:val="5"/>
        </w:numPr>
      </w:pPr>
      <w:r>
        <w:t xml:space="preserve">I disagree with Alice’s reasoning. An explained in section a, in CNNs convolutional layers use local receptive fields to capture spatial features and employ weight sharing, which reduces parameters and detects patterns across the image. CNNs also have spatial invariance, recognizing objects regardless of their position. </w:t>
      </w:r>
      <w:proofErr w:type="spellStart"/>
      <w:r>
        <w:t>MLPs</w:t>
      </w:r>
      <w:proofErr w:type="spellEnd"/>
      <w:r>
        <w:t xml:space="preserve"> on the other hand, flatten the input, ignoring pixel relationships and leading to a larger number of parameters. As a result, they cannot efficiently capture the spatial patterns necessary for image classification.</w:t>
      </w:r>
    </w:p>
    <w:p w:rsidR="001C050E" w:rsidRDefault="001C050E" w:rsidP="0013787D"/>
    <w:p w:rsidR="00DF79A2" w:rsidRDefault="002C20F7" w:rsidP="00DF79A2">
      <w:pPr>
        <w:pStyle w:val="a3"/>
        <w:numPr>
          <w:ilvl w:val="0"/>
          <w:numId w:val="5"/>
        </w:numPr>
      </w:pPr>
      <w:r>
        <w:t>An important</w:t>
      </w:r>
      <w:r w:rsidR="009B4BF2">
        <w:t xml:space="preserve"> benefit of using momentum is to avoid local minima. The momentum continues to affect the optimization process after reaching a minimum, and if the local minimum is “shallow” enough, the process can escape it and reach a lower minimum.</w:t>
      </w:r>
    </w:p>
    <w:p w:rsidR="00DF79A2" w:rsidRDefault="009B4BF2" w:rsidP="00DF79A2">
      <w:pPr>
        <w:pStyle w:val="a3"/>
        <w:ind w:left="360"/>
      </w:pPr>
      <w:r>
        <w:lastRenderedPageBreak/>
        <w:t>In the case of a single minimum value there are no local minima to avoid and the process will always lead to the global minimum, so in that sense using momentum would not help the process reach a better result.</w:t>
      </w:r>
    </w:p>
    <w:p w:rsidR="009B4BF2" w:rsidRDefault="009B4BF2" w:rsidP="00DF79A2">
      <w:pPr>
        <w:pStyle w:val="a3"/>
        <w:ind w:left="360"/>
      </w:pPr>
      <w:r>
        <w:t xml:space="preserve">However, momentum could help speed up the process. By gradually increasing the friction coefficient, the momentum would </w:t>
      </w:r>
      <w:r w:rsidR="00076971">
        <w:t>help the process reach the minimum value faster and the momentum’s effect would decrease over time, letting the process settle at the minimum point.</w:t>
      </w:r>
    </w:p>
    <w:p w:rsidR="009B4BF2" w:rsidRDefault="009B4BF2" w:rsidP="0013787D"/>
    <w:p w:rsidR="005C320D" w:rsidRDefault="0013787D" w:rsidP="005C320D">
      <w:pPr>
        <w:pStyle w:val="a3"/>
        <w:numPr>
          <w:ilvl w:val="0"/>
          <w:numId w:val="5"/>
        </w:numPr>
      </w:pPr>
      <w:proofErr w:type="spellStart"/>
      <w:r>
        <w:t>PyTorch</w:t>
      </w:r>
      <w:proofErr w:type="spellEnd"/>
      <w:r>
        <w:t xml:space="preserve"> requires the loss tensor to be a scalar for backpropagation because a scalar loss produces well-defined gradients with respect to each parameter. If the loss were a vector, </w:t>
      </w:r>
      <w:r w:rsidR="005C320D">
        <w:t>backpropagation would result in multiple gradients for each parameter. With multiple gradients, there would be no clear way to optimally update the parameters.</w:t>
      </w:r>
    </w:p>
    <w:p w:rsidR="005C320D" w:rsidRDefault="005C320D" w:rsidP="00074EA4">
      <w:pPr>
        <w:pStyle w:val="a3"/>
        <w:ind w:left="360"/>
      </w:pPr>
      <w:r>
        <w:t xml:space="preserve">Multiple gradients could also </w:t>
      </w:r>
      <w:r w:rsidR="00074EA4">
        <w:t>lead to instability. If some of the gradients are positive and some negative, updating the parameter in any way would go with the some of the gradients (instead of against them, to minimize the loss), which could result in that sudden and large updates for that parameter later on.</w:t>
      </w:r>
    </w:p>
    <w:p w:rsidR="005C320D" w:rsidRDefault="005C320D" w:rsidP="005C320D">
      <w:pPr>
        <w:pStyle w:val="a3"/>
        <w:ind w:left="360"/>
      </w:pPr>
    </w:p>
    <w:p w:rsidR="00DF79A2" w:rsidRDefault="00983CC9" w:rsidP="007D2DBC">
      <w:pPr>
        <w:pStyle w:val="a3"/>
        <w:numPr>
          <w:ilvl w:val="0"/>
          <w:numId w:val="5"/>
        </w:numPr>
        <w:rPr>
          <w:rFonts w:eastAsiaTheme="minorEastAsia"/>
        </w:rPr>
      </w:pPr>
      <w:r>
        <w:t>Firstly, we need to understand what the convolutional layer does. The layer is given an im</w:t>
      </w:r>
      <w:r w:rsidR="00C86215">
        <w:t>age of size 32*32 with one channel</w:t>
      </w:r>
      <w:r>
        <w:t xml:space="preserve"> and processes it with a kernel of size 32*32, with dilation=1 and padding=0. This means the kernel examines the image in only one orientation, covering all of it. So </w:t>
      </w:r>
      <w:proofErr w:type="spellStart"/>
      <w:r>
        <w:t>y_hat</w:t>
      </w:r>
      <w:proofErr w:type="spellEnd"/>
      <w:r>
        <w:t xml:space="preserve">, the output of the layer, will be a scalar with a value of: </w:t>
      </w:r>
      <m:oMath>
        <m:r>
          <w:rPr>
            <w:rFonts w:ascii="Cambria Math" w:hAnsi="Cambria Math"/>
          </w:rPr>
          <m:t>y_hat=</m:t>
        </m:r>
        <m:nary>
          <m:naryPr>
            <m:chr m:val="∑"/>
            <m:limLoc m:val="undOvr"/>
            <m:ctrlPr>
              <w:rPr>
                <w:rFonts w:ascii="Cambria Math" w:hAnsi="Cambria Math"/>
                <w:i/>
              </w:rPr>
            </m:ctrlPr>
          </m:naryPr>
          <m:sub>
            <m:r>
              <w:rPr>
                <w:rFonts w:ascii="Cambria Math" w:hAnsi="Cambria Math"/>
              </w:rPr>
              <m:t>i=0</m:t>
            </m:r>
          </m:sub>
          <m:sup>
            <m:r>
              <w:rPr>
                <w:rFonts w:ascii="Cambria Math" w:hAnsi="Cambria Math"/>
              </w:rPr>
              <m:t>31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nary>
          </m:e>
        </m:nary>
      </m:oMath>
      <w:r w:rsidRPr="00DF79A2">
        <w:rPr>
          <w:rFonts w:eastAsiaTheme="minorEastAsia"/>
        </w:rPr>
        <w:t>, where k</w:t>
      </w:r>
      <w:proofErr w:type="spellStart"/>
      <w:r w:rsidRPr="00DF79A2">
        <w:rPr>
          <w:rFonts w:eastAsiaTheme="minorEastAsia"/>
          <w:vertAlign w:val="subscript"/>
        </w:rPr>
        <w:t>i,j</w:t>
      </w:r>
      <w:proofErr w:type="spellEnd"/>
      <w:r w:rsidRPr="00DF79A2">
        <w:rPr>
          <w:rFonts w:eastAsiaTheme="minorEastAsia"/>
        </w:rPr>
        <w:t xml:space="preserve"> is the kernel’s value in row </w:t>
      </w:r>
      <w:proofErr w:type="spellStart"/>
      <w:r w:rsidRPr="00DF79A2">
        <w:rPr>
          <w:rFonts w:eastAsiaTheme="minorEastAsia"/>
        </w:rPr>
        <w:t>i</w:t>
      </w:r>
      <w:proofErr w:type="spellEnd"/>
      <w:r w:rsidRPr="00DF79A2">
        <w:rPr>
          <w:rFonts w:eastAsiaTheme="minorEastAsia"/>
        </w:rPr>
        <w:t xml:space="preserve"> and column j, </w:t>
      </w:r>
      <w:proofErr w:type="spellStart"/>
      <w:r w:rsidRPr="00DF79A2">
        <w:rPr>
          <w:rFonts w:eastAsiaTheme="minorEastAsia"/>
        </w:rPr>
        <w:t>im</w:t>
      </w:r>
      <w:r w:rsidRPr="00DF79A2">
        <w:rPr>
          <w:rFonts w:eastAsiaTheme="minorEastAsia"/>
          <w:vertAlign w:val="subscript"/>
        </w:rPr>
        <w:t>i,j</w:t>
      </w:r>
      <w:proofErr w:type="spellEnd"/>
      <w:r w:rsidRPr="00DF79A2">
        <w:rPr>
          <w:rFonts w:eastAsiaTheme="minorEastAsia"/>
        </w:rPr>
        <w:t xml:space="preserve"> is the value of the corresponding pixel, and </w:t>
      </w:r>
      <w:proofErr w:type="spellStart"/>
      <w:r w:rsidRPr="00DF79A2">
        <w:rPr>
          <w:rFonts w:eastAsiaTheme="minorEastAsia"/>
        </w:rPr>
        <w:t>b</w:t>
      </w:r>
      <w:r w:rsidRPr="00DF79A2">
        <w:rPr>
          <w:rFonts w:eastAsiaTheme="minorEastAsia"/>
          <w:vertAlign w:val="subscript"/>
        </w:rPr>
        <w:t>i,j</w:t>
      </w:r>
      <w:proofErr w:type="spellEnd"/>
      <w:r w:rsidRPr="00DF79A2">
        <w:rPr>
          <w:rFonts w:eastAsiaTheme="minorEastAsia"/>
        </w:rPr>
        <w:t xml:space="preserve"> is the corresponding bias.</w:t>
      </w:r>
    </w:p>
    <w:p w:rsidR="00DF79A2" w:rsidRPr="00DF79A2" w:rsidRDefault="00DF79A2" w:rsidP="00DF79A2">
      <w:pPr>
        <w:pStyle w:val="a3"/>
        <w:rPr>
          <w:rFonts w:eastAsiaTheme="minorEastAsia"/>
        </w:rPr>
      </w:pPr>
    </w:p>
    <w:p w:rsidR="00DF79A2" w:rsidRDefault="00990D56" w:rsidP="00DF79A2">
      <w:pPr>
        <w:pStyle w:val="a3"/>
        <w:ind w:left="360"/>
        <w:rPr>
          <w:rFonts w:eastAsiaTheme="minorEastAsia"/>
        </w:rPr>
      </w:pPr>
      <w:r w:rsidRPr="00DF79A2">
        <w:rPr>
          <w:rFonts w:eastAsiaTheme="minorEastAsia"/>
        </w:rPr>
        <w:t>When the loss is calculated, broadcasting is used to calculate “</w:t>
      </w:r>
      <w:proofErr w:type="spellStart"/>
      <w:r w:rsidRPr="00DF79A2">
        <w:rPr>
          <w:rFonts w:eastAsiaTheme="minorEastAsia"/>
        </w:rPr>
        <w:t>y_hat</w:t>
      </w:r>
      <w:proofErr w:type="spellEnd"/>
      <w:r w:rsidRPr="00DF79A2">
        <w:rPr>
          <w:rFonts w:eastAsiaTheme="minorEastAsia"/>
        </w:rPr>
        <w:t>-y”, as “</w:t>
      </w:r>
      <w:proofErr w:type="spellStart"/>
      <w:r w:rsidRPr="00DF79A2">
        <w:rPr>
          <w:rFonts w:eastAsiaTheme="minorEastAsia"/>
        </w:rPr>
        <w:t>y_hat</w:t>
      </w:r>
      <w:proofErr w:type="spellEnd"/>
      <w:r w:rsidRPr="00DF79A2">
        <w:rPr>
          <w:rFonts w:eastAsiaTheme="minorEastAsia"/>
        </w:rPr>
        <w:t xml:space="preserve">” is a scalar and “y” is a tensor. </w:t>
      </w:r>
      <w:proofErr w:type="spellStart"/>
      <w:r w:rsidRPr="00DF79A2">
        <w:rPr>
          <w:rFonts w:eastAsiaTheme="minorEastAsia"/>
        </w:rPr>
        <w:t>y_hat</w:t>
      </w:r>
      <w:proofErr w:type="spellEnd"/>
      <w:r w:rsidRPr="00DF79A2">
        <w:rPr>
          <w:rFonts w:eastAsiaTheme="minorEastAsia"/>
        </w:rPr>
        <w:t xml:space="preserve"> is viewed as a tensor of size 1*32*32, where the original scalar value is copied to every element of the tensor.</w:t>
      </w:r>
      <w:r w:rsidR="004A7E4E" w:rsidRPr="00DF79A2">
        <w:rPr>
          <w:rFonts w:eastAsiaTheme="minorEastAsia"/>
        </w:rPr>
        <w:t xml:space="preserve"> Thus, the formula for the loss is:</w:t>
      </w:r>
    </w:p>
    <w:p w:rsidR="00DF79A2" w:rsidRDefault="004A7E4E" w:rsidP="00DF79A2">
      <w:pPr>
        <w:pStyle w:val="a3"/>
        <w:ind w:left="360"/>
        <w:rPr>
          <w:rFonts w:eastAsiaTheme="minorEastAsia"/>
        </w:rPr>
      </w:pPr>
      <m:oMathPara>
        <m:oMath>
          <m:r>
            <w:rPr>
              <w:rFonts w:ascii="Cambria Math" w:eastAsiaTheme="minorEastAsia" w:hAnsi="Cambria Math"/>
            </w:rPr>
            <m:t>loss=</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31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rsidR="00DF79A2" w:rsidRDefault="006B7C4A" w:rsidP="00DF79A2">
      <w:pPr>
        <w:pStyle w:val="a3"/>
        <w:ind w:left="360"/>
        <w:rPr>
          <w:rFonts w:eastAsiaTheme="minorEastAsia"/>
        </w:rPr>
      </w:pPr>
      <w:r w:rsidRPr="00DF79A2">
        <w:rPr>
          <w:rFonts w:eastAsiaTheme="minorEastAsia"/>
        </w:rPr>
        <w:t xml:space="preserve">The learnable parameters of the model </w:t>
      </w:r>
      <w:r w:rsidR="0073503E" w:rsidRPr="00DF79A2">
        <w:rPr>
          <w:rFonts w:eastAsiaTheme="minorEastAsia"/>
        </w:rPr>
        <w:t>are the weights and the biases.</w:t>
      </w:r>
    </w:p>
    <w:p w:rsidR="00DF79A2" w:rsidRDefault="006B7C4A" w:rsidP="007D2DBC">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Pr>
          <w:rFonts w:eastAsiaTheme="minorEastAsia"/>
        </w:rPr>
        <w:t xml:space="preserve">, the gradient of </w:t>
      </w:r>
      <w:proofErr w:type="spellStart"/>
      <w:r w:rsidR="0073503E">
        <w:rPr>
          <w:rFonts w:eastAsiaTheme="minorEastAsia"/>
        </w:rPr>
        <w:t>y_hat</w:t>
      </w:r>
      <w:proofErr w:type="spellEnd"/>
      <w:r w:rsidR="0073503E">
        <w:rPr>
          <w:rFonts w:eastAsiaTheme="minorEastAsia"/>
        </w:rPr>
        <w:t xml:space="preserve"> </w:t>
      </w:r>
      <w:proofErr w:type="spellStart"/>
      <w:r w:rsidR="0073503E">
        <w:rPr>
          <w:rFonts w:eastAsiaTheme="minorEastAsia"/>
        </w:rPr>
        <w:t>w.r.</w:t>
      </w:r>
      <w:r w:rsidR="007D2DBC">
        <w:rPr>
          <w:rFonts w:eastAsiaTheme="minorEastAsia"/>
        </w:rPr>
        <w:t>t</w:t>
      </w:r>
      <w:proofErr w:type="spellEnd"/>
      <w:r w:rsidR="007D2DBC">
        <w:rPr>
          <w:rFonts w:eastAsiaTheme="minorEastAsia"/>
        </w:rPr>
        <w:t xml:space="preserve"> </w:t>
      </w:r>
      <w:proofErr w:type="spellStart"/>
      <w:r w:rsidR="007D2DBC">
        <w:rPr>
          <w:rFonts w:eastAsiaTheme="minorEastAsia"/>
        </w:rPr>
        <w:t>k</w:t>
      </w:r>
      <w:r w:rsidR="0073503E">
        <w:rPr>
          <w:rFonts w:eastAsiaTheme="minorEastAsia"/>
          <w:vertAlign w:val="subscript"/>
        </w:rPr>
        <w:t>i,j</w:t>
      </w:r>
      <w:proofErr w:type="spellEnd"/>
      <w:r w:rsidR="0073503E">
        <w:rPr>
          <w:rFonts w:eastAsiaTheme="minorEastAsia"/>
        </w:rPr>
        <w:t xml:space="preserve"> is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0073503E">
        <w:rPr>
          <w:rFonts w:eastAsiaTheme="minorEastAsia"/>
        </w:rPr>
        <w:t xml:space="preserve">.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00854A18">
        <w:rPr>
          <w:rFonts w:eastAsiaTheme="minorEastAsia"/>
        </w:rPr>
        <w:t xml:space="preserve"> for any </w:t>
      </w:r>
      <m:oMath>
        <m:r>
          <w:rPr>
            <w:rFonts w:ascii="Cambria Math" w:eastAsiaTheme="minorEastAsia" w:hAnsi="Cambria Math"/>
          </w:rPr>
          <m:t>0≤k,l≤31</m:t>
        </m:r>
      </m:oMath>
      <w:r w:rsidR="0073503E">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oMath>
      <w:r w:rsidR="0073503E">
        <w:rPr>
          <w:rFonts w:eastAsiaTheme="minorEastAsia"/>
        </w:rPr>
        <w:t>.</w:t>
      </w:r>
      <w:r w:rsidR="004C7B69">
        <w:rPr>
          <w:rFonts w:eastAsiaTheme="minorEastAsia"/>
        </w:rPr>
        <w:t xml:space="preserve"> And the gradient of</w:t>
      </w:r>
      <w:r w:rsidR="00854A18">
        <w:rPr>
          <w:rFonts w:eastAsiaTheme="minorEastAsia"/>
        </w:rPr>
        <w:t xml:space="preserve"> the</w:t>
      </w:r>
      <w:r w:rsidR="004C7B69">
        <w:rPr>
          <w:rFonts w:eastAsiaTheme="minorEastAsia"/>
        </w:rPr>
        <w:t xml:space="preserve"> loss, being a derivative of a sum and thu</w:t>
      </w:r>
      <w:r w:rsidR="00DF79A2">
        <w:rPr>
          <w:rFonts w:eastAsiaTheme="minorEastAsia"/>
        </w:rPr>
        <w:t>s a sum of derivatives will be:</w:t>
      </w:r>
    </w:p>
    <w:p w:rsidR="00DF79A2" w:rsidRDefault="004F30F3" w:rsidP="007D2DBC">
      <w:pPr>
        <w:pStyle w:val="a3"/>
        <w:ind w:left="36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e>
            </m:nary>
          </m:e>
        </m:nary>
      </m:oMath>
      <w:r w:rsidR="00854A18">
        <w:rPr>
          <w:rFonts w:eastAsiaTheme="minorEastAsia"/>
        </w:rPr>
        <w:t>.</w:t>
      </w:r>
    </w:p>
    <w:p w:rsidR="00DF79A2" w:rsidRDefault="00854A18" w:rsidP="00DF79A2">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sidR="007D2DBC">
        <w:rPr>
          <w:rFonts w:eastAsiaTheme="minorEastAsia"/>
        </w:rPr>
        <w:t xml:space="preserve">, the gradient of </w:t>
      </w:r>
      <w:proofErr w:type="spellStart"/>
      <w:r w:rsidR="007D2DBC">
        <w:rPr>
          <w:rFonts w:eastAsiaTheme="minorEastAsia"/>
        </w:rPr>
        <w:t>y_hat</w:t>
      </w:r>
      <w:proofErr w:type="spellEnd"/>
      <w:r w:rsidR="007D2DBC">
        <w:rPr>
          <w:rFonts w:eastAsiaTheme="minorEastAsia"/>
        </w:rPr>
        <w:t xml:space="preserve"> </w:t>
      </w:r>
      <w:proofErr w:type="spellStart"/>
      <w:r w:rsidR="007D2DBC">
        <w:rPr>
          <w:rFonts w:eastAsiaTheme="minorEastAsia"/>
        </w:rPr>
        <w:t>w.r.t</w:t>
      </w:r>
      <w:proofErr w:type="spellEnd"/>
      <w:r>
        <w:rPr>
          <w:rFonts w:eastAsiaTheme="minorEastAsia"/>
        </w:rPr>
        <w:t xml:space="preserve"> </w:t>
      </w:r>
      <w:proofErr w:type="spellStart"/>
      <w:r>
        <w:rPr>
          <w:rFonts w:eastAsiaTheme="minorEastAsia"/>
        </w:rPr>
        <w:t>b</w:t>
      </w:r>
      <w:r>
        <w:rPr>
          <w:rFonts w:eastAsiaTheme="minorEastAsia"/>
          <w:vertAlign w:val="subscript"/>
        </w:rPr>
        <w:t>i,j</w:t>
      </w:r>
      <w:proofErr w:type="spellEnd"/>
      <w:r>
        <w:rPr>
          <w:rFonts w:eastAsiaTheme="minorEastAsia"/>
        </w:rPr>
        <w:t xml:space="preserve"> is 1.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Pr="00854A18">
        <w:rPr>
          <w:rFonts w:eastAsiaTheme="minorEastAsia"/>
        </w:rPr>
        <w:t xml:space="preserve"> </w:t>
      </w:r>
      <w:r>
        <w:rPr>
          <w:rFonts w:eastAsiaTheme="minorEastAsia"/>
        </w:rPr>
        <w:t xml:space="preserve">for any   </w:t>
      </w:r>
      <m:oMath>
        <m:r>
          <w:rPr>
            <w:rFonts w:ascii="Cambria Math" w:eastAsiaTheme="minorEastAsia" w:hAnsi="Cambria Math"/>
          </w:rPr>
          <m:t>0≤k,l≤31</m:t>
        </m:r>
      </m:oMath>
      <w:r>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*1</m:t>
        </m:r>
      </m:oMath>
      <w:r>
        <w:rPr>
          <w:rFonts w:eastAsiaTheme="minorEastAsia"/>
        </w:rPr>
        <w:t xml:space="preserve">. And the gradient of the loss will be: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nary>
          </m:e>
        </m:nary>
      </m:oMath>
      <w:r>
        <w:rPr>
          <w:rFonts w:eastAsiaTheme="minorEastAsia"/>
        </w:rPr>
        <w:t>.</w:t>
      </w:r>
    </w:p>
    <w:p w:rsidR="00DF79A2" w:rsidRDefault="00DF79A2" w:rsidP="00DF79A2">
      <w:pPr>
        <w:pStyle w:val="a3"/>
        <w:ind w:left="360"/>
        <w:rPr>
          <w:rFonts w:eastAsiaTheme="minorEastAsia"/>
        </w:rPr>
      </w:pPr>
    </w:p>
    <w:p w:rsidR="00DF79A2" w:rsidRPr="00DF79A2" w:rsidRDefault="00DF79A2" w:rsidP="00DF79A2">
      <w:pPr>
        <w:pStyle w:val="a3"/>
        <w:numPr>
          <w:ilvl w:val="0"/>
          <w:numId w:val="5"/>
        </w:numPr>
        <w:rPr>
          <w:rFonts w:eastAsiaTheme="minorEastAsia"/>
        </w:rPr>
      </w:pPr>
    </w:p>
    <w:p w:rsidR="00DF79A2" w:rsidRPr="00DF79A2" w:rsidRDefault="00A63527" w:rsidP="00DF79A2">
      <w:pPr>
        <w:pStyle w:val="a3"/>
        <w:numPr>
          <w:ilvl w:val="1"/>
          <w:numId w:val="5"/>
        </w:numPr>
        <w:rPr>
          <w:rFonts w:eastAsiaTheme="minorEastAsia"/>
        </w:rPr>
      </w:pPr>
      <w:r>
        <w:t xml:space="preserve">Adding positional embedding to an RNN model is possible, although the </w:t>
      </w:r>
      <w:r w:rsidR="00441536">
        <w:t>process</w:t>
      </w:r>
      <w:r>
        <w:t xml:space="preserve"> is different depending on the model.</w:t>
      </w:r>
    </w:p>
    <w:p w:rsidR="00DF79A2" w:rsidRDefault="00A63527" w:rsidP="00DF79A2">
      <w:pPr>
        <w:pStyle w:val="a3"/>
        <w:ind w:left="1080"/>
      </w:pPr>
      <w:r>
        <w:lastRenderedPageBreak/>
        <w:t xml:space="preserve">Generating the positional encoding can be done in the same way as was learned in the tutorial, based on sine and cosine functions </w:t>
      </w:r>
      <w:r w:rsidRPr="00A63527">
        <w:t>with different frequencies</w:t>
      </w:r>
      <w:r>
        <w:t>. The difference lies in where we add the embedding.</w:t>
      </w:r>
    </w:p>
    <w:p w:rsidR="00DF79A2" w:rsidRDefault="005F297F" w:rsidP="00DF79A2">
      <w:pPr>
        <w:pStyle w:val="a3"/>
        <w:ind w:left="1080"/>
      </w:pPr>
      <w:r>
        <w:t>In a Multiple-Single model, the embedding could be added to the input in the regular way since we have a sequence of multiple inputs.</w:t>
      </w:r>
    </w:p>
    <w:p w:rsidR="00DF79A2" w:rsidRDefault="00A63527" w:rsidP="00DF79A2">
      <w:pPr>
        <w:pStyle w:val="a3"/>
        <w:ind w:left="1080"/>
      </w:pPr>
      <w:r>
        <w:t>In a Single-Multiple model</w:t>
      </w:r>
      <w:r w:rsidR="005F297F">
        <w:t xml:space="preserve"> however</w:t>
      </w:r>
      <w:r>
        <w:t xml:space="preserve">, like for example image captioning, </w:t>
      </w:r>
      <w:r w:rsidR="005F297F">
        <w:t>there is a single input and multiple outputs so adding positional embedding to the input is impossible. How</w:t>
      </w:r>
      <w:r w:rsidR="00454547">
        <w:t>ever adding the embedding to</w:t>
      </w:r>
      <w:r w:rsidR="005F297F">
        <w:t xml:space="preserve"> each iteration of the hidden state is possible and logical, since it can be thought of as the “input” that is used to generate each new word.</w:t>
      </w:r>
    </w:p>
    <w:p w:rsidR="00DF79A2" w:rsidRPr="00DF79A2" w:rsidRDefault="00DF79A2" w:rsidP="00DF79A2">
      <w:pPr>
        <w:pStyle w:val="a3"/>
        <w:ind w:left="1080"/>
      </w:pPr>
    </w:p>
    <w:p w:rsidR="00DF79A2" w:rsidRDefault="005A0C4D" w:rsidP="00DF79A2">
      <w:pPr>
        <w:pStyle w:val="a3"/>
        <w:numPr>
          <w:ilvl w:val="1"/>
          <w:numId w:val="5"/>
        </w:numPr>
      </w:pPr>
      <w:r>
        <w:t xml:space="preserve">Adding positional embedding to RNN models would </w:t>
      </w:r>
      <w:r w:rsidR="00AD1B5E">
        <w:t xml:space="preserve">most likely be unnecessary, because the input of RNN models is already </w:t>
      </w:r>
      <w:r w:rsidR="00F72703">
        <w:t>implicit</w:t>
      </w:r>
      <w:r w:rsidR="00AD1B5E">
        <w:t>ly encoded in the model by the hidden state.</w:t>
      </w:r>
    </w:p>
    <w:p w:rsidR="00AD1B5E" w:rsidRDefault="00AD1B5E" w:rsidP="00DF79A2">
      <w:pPr>
        <w:pStyle w:val="a3"/>
        <w:ind w:left="1080"/>
      </w:pPr>
      <w:r>
        <w:t xml:space="preserve">Each iteration of the network (either when </w:t>
      </w:r>
      <w:r w:rsidR="00441536">
        <w:t>processing</w:t>
      </w:r>
      <w:r>
        <w:t xml:space="preserve"> input or generating output) will provide different results based on the position of the input/output because </w:t>
      </w:r>
      <w:r w:rsidR="00F72703">
        <w:t>the hidden state contains information from previous steps and thus also, implicitly, the position.</w:t>
      </w:r>
    </w:p>
    <w:p w:rsidR="00441536" w:rsidRDefault="00441536" w:rsidP="00F72703"/>
    <w:p w:rsidR="00DF79A2" w:rsidRDefault="00DF79A2" w:rsidP="00DF79A2">
      <w:pPr>
        <w:pStyle w:val="a3"/>
        <w:numPr>
          <w:ilvl w:val="0"/>
          <w:numId w:val="5"/>
        </w:numPr>
      </w:pPr>
    </w:p>
    <w:p w:rsidR="00DF79A2" w:rsidRDefault="00441536" w:rsidP="00DF79A2">
      <w:pPr>
        <w:pStyle w:val="a3"/>
        <w:numPr>
          <w:ilvl w:val="1"/>
          <w:numId w:val="5"/>
        </w:numPr>
      </w:pPr>
      <w:r>
        <w:t>Each pixel in the map represents how much the output word (row) focuses on the input word (column). This shows the how strongly each input word affects each output word.</w:t>
      </w:r>
    </w:p>
    <w:p w:rsidR="00DF79A2" w:rsidRDefault="00DF79A2" w:rsidP="00DF79A2">
      <w:pPr>
        <w:pStyle w:val="a3"/>
        <w:ind w:left="1080"/>
      </w:pPr>
    </w:p>
    <w:p w:rsidR="00DF79A2" w:rsidRDefault="00441536" w:rsidP="00DF79A2">
      <w:pPr>
        <w:pStyle w:val="a3"/>
        <w:numPr>
          <w:ilvl w:val="1"/>
          <w:numId w:val="5"/>
        </w:numPr>
      </w:pPr>
      <w:r>
        <w:t>A row with only one non-zero pixel means that the output word of that row is affected by only one input word. For example, in the sentence given in the question, the word “agreement” is translated into “accord” without any consideration of the rest of the input.</w:t>
      </w:r>
    </w:p>
    <w:p w:rsidR="00DF79A2" w:rsidRDefault="00DF79A2" w:rsidP="00DF79A2">
      <w:pPr>
        <w:pStyle w:val="a3"/>
        <w:ind w:left="1080"/>
      </w:pPr>
    </w:p>
    <w:p w:rsidR="00DF79A2" w:rsidRDefault="00441536" w:rsidP="00DF79A2">
      <w:pPr>
        <w:pStyle w:val="a3"/>
        <w:numPr>
          <w:ilvl w:val="1"/>
          <w:numId w:val="5"/>
        </w:numPr>
      </w:pPr>
      <w:r>
        <w:t>A row with more than one non-zero pixels means that the output word</w:t>
      </w:r>
      <w:r w:rsidR="00B2188E">
        <w:t xml:space="preserve"> of that row was affected by more than one input word. For example, in the sentence given in the question, the row of the word “la” has two non-zero pixels: “the” which is the meaning of the word, and “area” which determined the gen</w:t>
      </w:r>
      <w:r w:rsidR="00DF79A2">
        <w:t>der of the word.</w:t>
      </w:r>
    </w:p>
    <w:p w:rsidR="00DF79A2" w:rsidRDefault="00DF79A2" w:rsidP="00DF79A2">
      <w:pPr>
        <w:pStyle w:val="a3"/>
        <w:ind w:left="1080"/>
      </w:pPr>
    </w:p>
    <w:p w:rsidR="005077B6" w:rsidRDefault="00EC1070" w:rsidP="005077B6">
      <w:pPr>
        <w:pStyle w:val="a3"/>
        <w:numPr>
          <w:ilvl w:val="1"/>
          <w:numId w:val="5"/>
        </w:numPr>
      </w:pPr>
      <w:r>
        <w:t xml:space="preserve">The brightness of the pixels represents the </w:t>
      </w:r>
      <w:r w:rsidR="00C012C1">
        <w:t xml:space="preserve">importance of the input word in the translation to the output word. </w:t>
      </w:r>
      <w:r w:rsidR="005077B6">
        <w:t>This “importance” is normalized, meaning a row could have a fully white pixel only if that pixel’s input word is the only one that affects the translation of the output word. If two or more words are relevant to the translation, they would be shades of gray.</w:t>
      </w:r>
    </w:p>
    <w:p w:rsidR="002E1C6E" w:rsidRDefault="005077B6" w:rsidP="005077B6">
      <w:pPr>
        <w:pStyle w:val="a3"/>
        <w:ind w:left="1080"/>
      </w:pPr>
      <w:r>
        <w:t xml:space="preserve"> </w:t>
      </w:r>
    </w:p>
    <w:p w:rsidR="00540DA1" w:rsidRDefault="00490378" w:rsidP="00540DA1">
      <w:pPr>
        <w:pStyle w:val="a3"/>
        <w:numPr>
          <w:ilvl w:val="0"/>
          <w:numId w:val="5"/>
        </w:numPr>
      </w:pPr>
      <w:r>
        <w:t xml:space="preserve">The difference between a basic </w:t>
      </w:r>
      <w:proofErr w:type="spellStart"/>
      <w:r>
        <w:t>GAN</w:t>
      </w:r>
      <w:proofErr w:type="spellEnd"/>
      <w:r>
        <w:t xml:space="preserve"> and a </w:t>
      </w:r>
      <w:proofErr w:type="spellStart"/>
      <w:r>
        <w:t>WGAN</w:t>
      </w:r>
      <w:proofErr w:type="spellEnd"/>
      <w:r>
        <w:t xml:space="preserve"> is the loss functions they use. </w:t>
      </w:r>
      <w:proofErr w:type="spellStart"/>
      <w:r>
        <w:t>WGANs</w:t>
      </w:r>
      <w:proofErr w:type="spellEnd"/>
      <w:r>
        <w:t xml:space="preserve"> use the Wasserstein distance and basic </w:t>
      </w:r>
      <w:proofErr w:type="spellStart"/>
      <w:r>
        <w:t>GANs</w:t>
      </w:r>
      <w:proofErr w:type="spellEnd"/>
      <w:r>
        <w:t xml:space="preserve"> use </w:t>
      </w:r>
      <w:r w:rsidR="009D7CFC">
        <w:t>Jensen-Shannon divergence</w:t>
      </w:r>
      <w:r>
        <w:t>.</w:t>
      </w:r>
    </w:p>
    <w:p w:rsidR="00540DA1" w:rsidRDefault="00490378" w:rsidP="00540DA1">
      <w:pPr>
        <w:pStyle w:val="a3"/>
        <w:ind w:left="360"/>
      </w:pPr>
      <w:proofErr w:type="spellStart"/>
      <w:r>
        <w:t>WGANs</w:t>
      </w:r>
      <w:proofErr w:type="spellEnd"/>
      <w:r>
        <w:t xml:space="preserve"> can provide more stable training </w:t>
      </w:r>
      <w:r w:rsidR="00CA16EA">
        <w:t>and prevent vanishing gradients because Wasserstein distance can still provide a gradient when the distributions of the discriminator and the generator have no overlap.</w:t>
      </w:r>
    </w:p>
    <w:p w:rsidR="005A667B" w:rsidRDefault="00CA16EA" w:rsidP="005A667B">
      <w:pPr>
        <w:pStyle w:val="a3"/>
        <w:ind w:left="360"/>
      </w:pPr>
      <w:proofErr w:type="spellStart"/>
      <w:r>
        <w:t>WGANs</w:t>
      </w:r>
      <w:proofErr w:type="spellEnd"/>
      <w:r>
        <w:t xml:space="preserve"> are also less prone to mode collapse. </w:t>
      </w:r>
      <w:r w:rsidRPr="00CA16EA">
        <w:t>By minimizing the Wasserstein distance, the generator is encouraged to explore more of the target distribution, producing a wider variety of samples.</w:t>
      </w:r>
    </w:p>
    <w:p w:rsidR="005A667B" w:rsidRDefault="005A667B" w:rsidP="005A667B">
      <w:pPr>
        <w:pStyle w:val="a3"/>
        <w:ind w:left="360"/>
      </w:pPr>
    </w:p>
    <w:p w:rsidR="005A667B" w:rsidRPr="007862E8" w:rsidRDefault="005A667B" w:rsidP="00526FA1">
      <w:pPr>
        <w:pStyle w:val="a3"/>
        <w:numPr>
          <w:ilvl w:val="0"/>
          <w:numId w:val="5"/>
        </w:numPr>
      </w:pPr>
      <w:r>
        <w:lastRenderedPageBreak/>
        <w:t>a. The</w:t>
      </w:r>
      <w:r w:rsidR="00526FA1">
        <w:t xml:space="preserve"> mathematical</w:t>
      </w:r>
      <w:r>
        <w:t xml:space="preserve"> basis for ignoring the KL-divergence </w:t>
      </w:r>
      <w:r w:rsidR="00526FA1">
        <w:t xml:space="preserve">is that it is a non-negative term, which means that the </w:t>
      </w:r>
      <w:proofErr w:type="spellStart"/>
      <w:r w:rsidR="00526FA1">
        <w:t>ELBO</w:t>
      </w:r>
      <w:proofErr w:type="spellEnd"/>
      <w:r w:rsidR="00526FA1">
        <w:t xml:space="preserve"> loss acts as a lower bound for the log likelihood. Maximizing the </w:t>
      </w:r>
      <w:proofErr w:type="spellStart"/>
      <w:r w:rsidR="00526FA1">
        <w:t>ELBO</w:t>
      </w:r>
      <w:proofErr w:type="spellEnd"/>
      <w:r w:rsidR="00526FA1">
        <w:t xml:space="preserve"> loss also maximizes the lower bound of the log likelihood, which is the reason for its name.</w:t>
      </w:r>
    </w:p>
    <w:p w:rsidR="007862E8" w:rsidRPr="007D79F1" w:rsidRDefault="007862E8" w:rsidP="007862E8">
      <w:pPr>
        <w:pStyle w:val="a3"/>
        <w:ind w:left="360"/>
      </w:pPr>
    </w:p>
    <w:p w:rsidR="00410256" w:rsidRDefault="007D79F1" w:rsidP="00410256">
      <w:pPr>
        <w:pStyle w:val="a3"/>
        <w:ind w:left="360"/>
      </w:pPr>
      <w:r>
        <w:rPr>
          <w:rFonts w:eastAsiaTheme="minorEastAsia"/>
        </w:rPr>
        <w:t xml:space="preserve">b. </w:t>
      </w:r>
      <w:r w:rsidR="007862E8">
        <w:rPr>
          <w:rFonts w:eastAsiaTheme="minorEastAsia"/>
        </w:rPr>
        <w:t xml:space="preserve">The KL-divergence term </w:t>
      </w:r>
      <w:r w:rsidR="00A5399A">
        <w:rPr>
          <w:rFonts w:eastAsiaTheme="minorEastAsia"/>
        </w:rPr>
        <w:t>depends on</w:t>
      </w:r>
      <w:r w:rsidR="007862E8">
        <w:rPr>
          <w:rFonts w:eastAsiaTheme="minorEastAsia"/>
        </w:rPr>
        <w:t xml:space="preserve"> the </w:t>
      </w:r>
      <w:r w:rsidR="0047591A">
        <w:rPr>
          <w:rFonts w:eastAsiaTheme="minorEastAsia"/>
        </w:rPr>
        <w:t>distribution</w:t>
      </w:r>
      <w:r w:rsidR="007862E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1:T</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7862E8">
        <w:rPr>
          <w:rFonts w:eastAsiaTheme="minorEastAsia"/>
        </w:rPr>
        <w:t xml:space="preserve">. This is the distribution we are trying to learn, so we can’t use it to calculate the KL-divergence, since </w:t>
      </w:r>
      <w:r w:rsidR="00526FA1">
        <w:rPr>
          <w:rFonts w:eastAsiaTheme="minorEastAsia"/>
        </w:rPr>
        <w:t>we don’t know it yet.</w:t>
      </w:r>
      <w:bookmarkStart w:id="0" w:name="_GoBack"/>
      <w:bookmarkEnd w:id="0"/>
    </w:p>
    <w:p w:rsidR="0065327E" w:rsidRDefault="0065327E" w:rsidP="00CA16EA"/>
    <w:p w:rsidR="0065327E" w:rsidRDefault="0065327E" w:rsidP="00CA16EA">
      <w:r>
        <w:t xml:space="preserve">10. a. </w:t>
      </w:r>
      <w:r w:rsidRPr="0065327E">
        <w:t>Vanishing gradients and exploding gradients refer to issues that can arise during the training of deep neural networks, particularly when using gradient-based optimization methods like backpropagation.</w:t>
      </w:r>
    </w:p>
    <w:p w:rsidR="0065327E" w:rsidRDefault="0065327E" w:rsidP="0065327E">
      <w:r w:rsidRPr="0065327E">
        <w:t xml:space="preserve">Vanishing gradients occur when the gradients of the loss function </w:t>
      </w:r>
      <w:proofErr w:type="spellStart"/>
      <w:r>
        <w:t>w.r.t</w:t>
      </w:r>
      <w:proofErr w:type="spellEnd"/>
      <w:r w:rsidRPr="0065327E">
        <w:t xml:space="preserve"> the parameters </w:t>
      </w:r>
      <w:r>
        <w:t>shrink</w:t>
      </w:r>
      <w:r w:rsidRPr="0065327E">
        <w:t xml:space="preserve"> as they are propagated back through the layers of the network. This causes the weights in the earlier layers to update very slowly, leading to poor learning in those layers.</w:t>
      </w:r>
    </w:p>
    <w:p w:rsidR="0065327E" w:rsidRDefault="0065327E" w:rsidP="005E2C52">
      <w:r>
        <w:t xml:space="preserve">The opposite, exploding gradients, </w:t>
      </w:r>
      <w:r w:rsidRPr="0065327E">
        <w:t xml:space="preserve">occur when the gradients </w:t>
      </w:r>
      <w:r w:rsidR="005E2C52">
        <w:t xml:space="preserve">calculated </w:t>
      </w:r>
      <w:r w:rsidRPr="0065327E">
        <w:t>during backpropagation</w:t>
      </w:r>
      <w:r w:rsidR="005E2C52">
        <w:t xml:space="preserve"> are too large</w:t>
      </w:r>
      <w:r w:rsidRPr="0065327E">
        <w:t>. This can cause the weights to undergo very large updates, leading to instability</w:t>
      </w:r>
      <w:r>
        <w:t>.</w:t>
      </w:r>
    </w:p>
    <w:p w:rsidR="00BF2B86" w:rsidRDefault="003D4505" w:rsidP="00BF2B86">
      <w:r>
        <w:t xml:space="preserve">b. </w:t>
      </w:r>
      <w:r w:rsidR="00BF2B86">
        <w:t>To demonstrate vanishing gradients we created a network consisting of 4 linear layers</w:t>
      </w:r>
      <w:r w:rsidR="00394794">
        <w:t>, each with 1 neuron, and a sigmoid activation function between each two layers. An input tensor [1] was used, and a random goal to compare the output to.</w:t>
      </w:r>
    </w:p>
    <w:p w:rsidR="00394794" w:rsidRDefault="00394794" w:rsidP="00394794">
      <w:r>
        <w:t>With a loss of 0.4732, the gradients of the linear layers were:</w:t>
      </w:r>
    </w:p>
    <w:p w:rsidR="00BD0C56" w:rsidRDefault="00394794" w:rsidP="00394794">
      <w:pPr>
        <w:pStyle w:val="a3"/>
        <w:numPr>
          <w:ilvl w:val="0"/>
          <w:numId w:val="6"/>
        </w:numPr>
        <w:rPr>
          <w:rFonts w:eastAsiaTheme="minorEastAsia"/>
          <w:iCs/>
        </w:rPr>
      </w:pPr>
      <w:r>
        <w:rPr>
          <w:rFonts w:eastAsiaTheme="minorEastAsia"/>
          <w:iCs/>
        </w:rPr>
        <w:t>Layer 4: -0.7061</w:t>
      </w:r>
    </w:p>
    <w:p w:rsidR="00394794" w:rsidRDefault="00394794" w:rsidP="00394794">
      <w:pPr>
        <w:pStyle w:val="a3"/>
        <w:numPr>
          <w:ilvl w:val="0"/>
          <w:numId w:val="6"/>
        </w:numPr>
        <w:rPr>
          <w:rFonts w:eastAsiaTheme="minorEastAsia"/>
          <w:iCs/>
        </w:rPr>
      </w:pPr>
      <w:r>
        <w:rPr>
          <w:rFonts w:eastAsiaTheme="minorEastAsia"/>
          <w:iCs/>
        </w:rPr>
        <w:t>Layer 3: 0.0863</w:t>
      </w:r>
    </w:p>
    <w:p w:rsidR="00394794" w:rsidRDefault="00394794" w:rsidP="00394794">
      <w:pPr>
        <w:pStyle w:val="a3"/>
        <w:numPr>
          <w:ilvl w:val="0"/>
          <w:numId w:val="6"/>
        </w:numPr>
        <w:rPr>
          <w:rFonts w:eastAsiaTheme="minorEastAsia"/>
          <w:iCs/>
        </w:rPr>
      </w:pPr>
      <w:r>
        <w:rPr>
          <w:rFonts w:eastAsiaTheme="minorEastAsia"/>
          <w:iCs/>
        </w:rPr>
        <w:t>Layer 2: 0.0037</w:t>
      </w:r>
    </w:p>
    <w:p w:rsidR="00394794" w:rsidRDefault="00394794" w:rsidP="00394794">
      <w:pPr>
        <w:pStyle w:val="a3"/>
        <w:numPr>
          <w:ilvl w:val="0"/>
          <w:numId w:val="6"/>
        </w:numPr>
        <w:rPr>
          <w:rFonts w:eastAsiaTheme="minorEastAsia"/>
          <w:iCs/>
        </w:rPr>
      </w:pPr>
      <w:r>
        <w:rPr>
          <w:rFonts w:eastAsiaTheme="minorEastAsia"/>
          <w:iCs/>
        </w:rPr>
        <w:t>Layer 1: -0.0002</w:t>
      </w:r>
    </w:p>
    <w:p w:rsidR="00394794" w:rsidRDefault="00394794" w:rsidP="00A939BA">
      <w:pPr>
        <w:rPr>
          <w:rFonts w:eastAsiaTheme="minorEastAsia"/>
          <w:iCs/>
        </w:rPr>
      </w:pPr>
      <w:r>
        <w:rPr>
          <w:rFonts w:eastAsiaTheme="minorEastAsia"/>
          <w:iCs/>
          <w:noProof/>
        </w:rPr>
        <w:drawing>
          <wp:inline distT="0" distB="0" distL="0" distR="0">
            <wp:extent cx="3261360" cy="1783080"/>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1783080"/>
                    </a:xfrm>
                    <a:prstGeom prst="rect">
                      <a:avLst/>
                    </a:prstGeom>
                    <a:noFill/>
                    <a:ln>
                      <a:noFill/>
                    </a:ln>
                  </pic:spPr>
                </pic:pic>
              </a:graphicData>
            </a:graphic>
          </wp:inline>
        </w:drawing>
      </w:r>
    </w:p>
    <w:p w:rsidR="002E15D3" w:rsidRDefault="00A939BA" w:rsidP="002E15D3">
      <w:pPr>
        <w:rPr>
          <w:rFonts w:eastAsiaTheme="minorEastAsia"/>
          <w:iCs/>
        </w:rPr>
      </w:pPr>
      <w:r>
        <w:rPr>
          <w:rFonts w:eastAsiaTheme="minorEastAsia"/>
          <w:iCs/>
        </w:rPr>
        <w:t>To demonstrate exploding gradients, we will use a simple example of a network with 4 linear layer</w:t>
      </w:r>
      <w:r w:rsidR="002E15D3">
        <w:rPr>
          <w:rFonts w:eastAsiaTheme="minorEastAsia"/>
          <w:iCs/>
        </w:rPr>
        <w:t xml:space="preserve">s, each with 1 neuron, and a </w:t>
      </w:r>
      <w:proofErr w:type="spellStart"/>
      <w:r w:rsidR="002E15D3">
        <w:rPr>
          <w:rFonts w:eastAsiaTheme="minorEastAsia"/>
          <w:iCs/>
        </w:rPr>
        <w:t>ReLU</w:t>
      </w:r>
      <w:proofErr w:type="spellEnd"/>
      <w:r>
        <w:rPr>
          <w:rFonts w:eastAsiaTheme="minorEastAsia"/>
          <w:iCs/>
        </w:rPr>
        <w:t xml:space="preserve"> activation function.</w:t>
      </w:r>
      <w:r w:rsidR="002E15D3">
        <w:rPr>
          <w:rFonts w:eastAsiaTheme="minorEastAsia"/>
          <w:iCs/>
        </w:rPr>
        <w:t xml:space="preserve"> We will manually set the network’s weights and biases to be too large:</w:t>
      </w:r>
    </w:p>
    <w:p w:rsidR="002E15D3" w:rsidRDefault="002E15D3" w:rsidP="002E15D3">
      <w:pPr>
        <w:rPr>
          <w:rFonts w:eastAsiaTheme="minorEastAsia"/>
          <w:iCs/>
        </w:rPr>
      </w:pPr>
      <w:r>
        <w:rPr>
          <w:rFonts w:eastAsiaTheme="minorEastAsia"/>
          <w:iCs/>
          <w:noProof/>
        </w:rPr>
        <w:lastRenderedPageBreak/>
        <w:drawing>
          <wp:inline distT="0" distB="0" distL="0" distR="0">
            <wp:extent cx="3055620" cy="14630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463040"/>
                    </a:xfrm>
                    <a:prstGeom prst="rect">
                      <a:avLst/>
                    </a:prstGeom>
                    <a:noFill/>
                    <a:ln>
                      <a:noFill/>
                    </a:ln>
                  </pic:spPr>
                </pic:pic>
              </a:graphicData>
            </a:graphic>
          </wp:inline>
        </w:drawing>
      </w:r>
    </w:p>
    <w:p w:rsidR="002E15D3" w:rsidRDefault="002E15D3" w:rsidP="002E15D3">
      <w:pPr>
        <w:rPr>
          <w:rFonts w:eastAsiaTheme="minorEastAsia"/>
          <w:iCs/>
        </w:rPr>
      </w:pPr>
      <w:r>
        <w:rPr>
          <w:rFonts w:eastAsiaTheme="minorEastAsia"/>
          <w:iCs/>
        </w:rPr>
        <w:t>This will cause the gradients calculated during backpropagation to be fa</w:t>
      </w:r>
      <w:r w:rsidR="002B66E8">
        <w:rPr>
          <w:rFonts w:eastAsiaTheme="minorEastAsia"/>
          <w:iCs/>
        </w:rPr>
        <w:t>r too large for the model to con</w:t>
      </w:r>
      <w:r>
        <w:rPr>
          <w:rFonts w:eastAsiaTheme="minorEastAsia"/>
          <w:iCs/>
        </w:rPr>
        <w:t>verge.</w:t>
      </w:r>
    </w:p>
    <w:p w:rsidR="00A939BA" w:rsidRDefault="002E15D3" w:rsidP="002E15D3">
      <w:pPr>
        <w:rPr>
          <w:rFonts w:eastAsiaTheme="minorEastAsia"/>
          <w:iCs/>
        </w:rPr>
      </w:pPr>
      <w:r>
        <w:rPr>
          <w:rFonts w:eastAsiaTheme="minorEastAsia"/>
          <w:iCs/>
        </w:rPr>
        <w:t xml:space="preserve">Even after adjusting the expected output to receive a loss of only 0.1, we can see the gradients of the weights </w:t>
      </w:r>
      <w:r w:rsidR="002B66E8">
        <w:rPr>
          <w:rFonts w:eastAsiaTheme="minorEastAsia"/>
          <w:iCs/>
        </w:rPr>
        <w:t>and biases exploded:</w:t>
      </w:r>
    </w:p>
    <w:p w:rsidR="002B66E8" w:rsidRDefault="00E57090" w:rsidP="002E15D3">
      <w:pPr>
        <w:rPr>
          <w:rFonts w:eastAsiaTheme="minorEastAsia"/>
          <w:iCs/>
        </w:rPr>
      </w:pPr>
      <w:r>
        <w:rPr>
          <w:rFonts w:eastAsiaTheme="minorEastAsia"/>
          <w:iCs/>
          <w:noProof/>
        </w:rPr>
        <w:drawing>
          <wp:inline distT="0" distB="0" distL="0" distR="0">
            <wp:extent cx="2400300" cy="17221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722120"/>
                    </a:xfrm>
                    <a:prstGeom prst="rect">
                      <a:avLst/>
                    </a:prstGeom>
                    <a:noFill/>
                    <a:ln>
                      <a:noFill/>
                    </a:ln>
                  </pic:spPr>
                </pic:pic>
              </a:graphicData>
            </a:graphic>
          </wp:inline>
        </w:drawing>
      </w:r>
    </w:p>
    <w:p w:rsidR="005E2C52" w:rsidRDefault="005E2C52" w:rsidP="002E15D3">
      <w:pPr>
        <w:rPr>
          <w:rFonts w:eastAsiaTheme="minorEastAsia"/>
          <w:iCs/>
        </w:rPr>
      </w:pPr>
      <w:r>
        <w:rPr>
          <w:rFonts w:eastAsiaTheme="minorEastAsia"/>
          <w:iCs/>
        </w:rPr>
        <w:t>With gradients of this size, the update step would not get the weights and biases closer to their optimal values, but instead cause a change large enough to create a larger loss in the next step, which would result in even larger gradients, and so on.</w:t>
      </w:r>
    </w:p>
    <w:p w:rsidR="00BF7D3F" w:rsidRDefault="00BF7D3F" w:rsidP="00BF7D3F">
      <w:pPr>
        <w:rPr>
          <w:rFonts w:eastAsiaTheme="minorEastAsia"/>
          <w:iCs/>
        </w:rPr>
      </w:pPr>
      <w:r>
        <w:rPr>
          <w:rFonts w:eastAsiaTheme="minorEastAsia"/>
          <w:iCs/>
        </w:rPr>
        <w:t xml:space="preserve">c. </w:t>
      </w:r>
    </w:p>
    <w:p w:rsidR="00BF7D3F" w:rsidRDefault="00BF7D3F" w:rsidP="00014CE9">
      <w:pPr>
        <w:pStyle w:val="a3"/>
        <w:numPr>
          <w:ilvl w:val="0"/>
          <w:numId w:val="7"/>
        </w:numPr>
        <w:rPr>
          <w:rFonts w:eastAsiaTheme="minorEastAsia"/>
          <w:iCs/>
        </w:rPr>
      </w:pPr>
      <w:proofErr w:type="spellStart"/>
      <w:r>
        <w:rPr>
          <w:rFonts w:eastAsiaTheme="minorEastAsia"/>
          <w:iCs/>
        </w:rPr>
        <w:t>MLP</w:t>
      </w:r>
      <w:proofErr w:type="spellEnd"/>
      <w:r>
        <w:rPr>
          <w:rFonts w:eastAsiaTheme="minorEastAsia"/>
          <w:iCs/>
        </w:rPr>
        <w:t>:</w:t>
      </w:r>
      <w:r w:rsidR="00014CE9">
        <w:rPr>
          <w:rFonts w:eastAsiaTheme="minorEastAsia"/>
          <w:iCs/>
        </w:rPr>
        <w:t xml:space="preserve"> For </w:t>
      </w:r>
      <w:proofErr w:type="spellStart"/>
      <w:r w:rsidR="00014CE9">
        <w:rPr>
          <w:rFonts w:eastAsiaTheme="minorEastAsia"/>
          <w:iCs/>
        </w:rPr>
        <w:t>MLPs</w:t>
      </w:r>
      <w:proofErr w:type="spellEnd"/>
      <w:r w:rsidR="00014CE9">
        <w:rPr>
          <w:rFonts w:eastAsiaTheme="minorEastAsia"/>
          <w:iCs/>
        </w:rPr>
        <w:t xml:space="preserve"> we can use batch normalization to mitigate </w:t>
      </w:r>
      <w:r w:rsidR="00014CE9" w:rsidRPr="00014CE9">
        <w:rPr>
          <w:rFonts w:eastAsiaTheme="minorEastAsia"/>
          <w:iCs/>
        </w:rPr>
        <w:t>vanishing or exploding gradients</w:t>
      </w:r>
      <w:r w:rsidR="00882191">
        <w:rPr>
          <w:rFonts w:eastAsiaTheme="minorEastAsia"/>
          <w:iCs/>
        </w:rPr>
        <w:t>. The idea of batch normalization is to use the differentiability of the shifting and rescaling operations to make the network learn how to normalize the data</w:t>
      </w:r>
      <w:r w:rsidR="00014CE9">
        <w:rPr>
          <w:rFonts w:eastAsiaTheme="minorEastAsia"/>
          <w:iCs/>
        </w:rPr>
        <w:t xml:space="preserve">. </w:t>
      </w:r>
      <w:r w:rsidR="00014CE9" w:rsidRPr="00014CE9">
        <w:rPr>
          <w:rFonts w:eastAsiaTheme="minorEastAsia"/>
          <w:iCs/>
        </w:rPr>
        <w:t>Batch</w:t>
      </w:r>
      <w:r w:rsidR="00014CE9">
        <w:rPr>
          <w:rFonts w:eastAsiaTheme="minorEastAsia"/>
          <w:iCs/>
        </w:rPr>
        <w:t xml:space="preserve"> n</w:t>
      </w:r>
      <w:r w:rsidR="00014CE9" w:rsidRPr="00014CE9">
        <w:rPr>
          <w:rFonts w:eastAsiaTheme="minorEastAsia"/>
          <w:iCs/>
        </w:rPr>
        <w:t>orm</w:t>
      </w:r>
      <w:r w:rsidR="00014CE9">
        <w:rPr>
          <w:rFonts w:eastAsiaTheme="minorEastAsia"/>
          <w:iCs/>
        </w:rPr>
        <w:t>alization</w:t>
      </w:r>
      <w:r w:rsidR="00014CE9" w:rsidRPr="00014CE9">
        <w:rPr>
          <w:rFonts w:eastAsiaTheme="minorEastAsia"/>
          <w:iCs/>
        </w:rPr>
        <w:t xml:space="preserve"> reduces internal covariate shift, which helps stabilize and maintain the gradients.</w:t>
      </w:r>
    </w:p>
    <w:p w:rsidR="00BF7D3F" w:rsidRDefault="00BF7D3F" w:rsidP="00ED0E6C">
      <w:pPr>
        <w:pStyle w:val="a3"/>
        <w:numPr>
          <w:ilvl w:val="0"/>
          <w:numId w:val="7"/>
        </w:numPr>
        <w:rPr>
          <w:rFonts w:eastAsiaTheme="minorEastAsia"/>
          <w:iCs/>
        </w:rPr>
      </w:pPr>
      <w:r>
        <w:rPr>
          <w:rFonts w:eastAsiaTheme="minorEastAsia"/>
          <w:iCs/>
        </w:rPr>
        <w:t>CNN: For CNNs we can use residual connection</w:t>
      </w:r>
      <w:r w:rsidR="00ED0E6C">
        <w:rPr>
          <w:rFonts w:eastAsiaTheme="minorEastAsia"/>
          <w:iCs/>
        </w:rPr>
        <w:t>s</w:t>
      </w:r>
      <w:r>
        <w:rPr>
          <w:rFonts w:eastAsiaTheme="minorEastAsia"/>
          <w:iCs/>
        </w:rPr>
        <w:t xml:space="preserve"> to mitigate vanishing or exploding gradients.</w:t>
      </w:r>
      <w:r w:rsidR="00ED0E6C">
        <w:rPr>
          <w:rFonts w:eastAsiaTheme="minorEastAsia"/>
          <w:iCs/>
        </w:rPr>
        <w:t xml:space="preserve"> Residual connections allow gradients to flow </w:t>
      </w:r>
      <w:r w:rsidR="00ED0E6C" w:rsidRPr="00ED0E6C">
        <w:rPr>
          <w:rFonts w:eastAsiaTheme="minorEastAsia"/>
          <w:iCs/>
        </w:rPr>
        <w:t>directly through the network without being diminished or amplified by deep layers</w:t>
      </w:r>
      <w:r w:rsidR="00ED0E6C">
        <w:rPr>
          <w:rFonts w:eastAsiaTheme="minorEastAsia"/>
          <w:iCs/>
        </w:rPr>
        <w:t>.</w:t>
      </w:r>
    </w:p>
    <w:p w:rsidR="00BF7D3F" w:rsidRPr="00BF7D3F" w:rsidRDefault="00BF7D3F" w:rsidP="00BF7D3F">
      <w:pPr>
        <w:pStyle w:val="a3"/>
        <w:numPr>
          <w:ilvl w:val="0"/>
          <w:numId w:val="7"/>
        </w:numPr>
        <w:rPr>
          <w:rFonts w:eastAsiaTheme="minorEastAsia"/>
          <w:iCs/>
        </w:rPr>
      </w:pPr>
      <w:r>
        <w:rPr>
          <w:rFonts w:eastAsiaTheme="minorEastAsia"/>
          <w:iCs/>
        </w:rPr>
        <w:t xml:space="preserve">RNN: One simple and effective way to prevent exploding gradients in </w:t>
      </w:r>
      <w:proofErr w:type="spellStart"/>
      <w:r>
        <w:rPr>
          <w:rFonts w:eastAsiaTheme="minorEastAsia"/>
          <w:iCs/>
        </w:rPr>
        <w:t>RNNs</w:t>
      </w:r>
      <w:proofErr w:type="spellEnd"/>
      <w:r>
        <w:rPr>
          <w:rFonts w:eastAsiaTheme="minorEastAsia"/>
          <w:iCs/>
        </w:rPr>
        <w:t xml:space="preserve"> is gradient clipping. The basic principle is to shrink any gradient that becomes too large. Mathematically, for any layer L with a gradient matrix G, if the norm of G is larger than a certain threshold, </w:t>
      </w:r>
      <m:oMath>
        <m:d>
          <m:dPr>
            <m:begChr m:val="‖"/>
            <m:endChr m:val="‖"/>
            <m:ctrlPr>
              <w:rPr>
                <w:rFonts w:ascii="Cambria Math" w:eastAsiaTheme="minorEastAsia" w:hAnsi="Cambria Math"/>
                <w:i/>
                <w:iCs/>
              </w:rPr>
            </m:ctrlPr>
          </m:dPr>
          <m:e>
            <m:r>
              <w:rPr>
                <w:rFonts w:ascii="Cambria Math" w:eastAsiaTheme="minorEastAsia" w:hAnsi="Cambria Math"/>
              </w:rPr>
              <m:t>G</m:t>
            </m:r>
          </m:e>
        </m:d>
        <m:r>
          <w:rPr>
            <w:rFonts w:ascii="Cambria Math" w:eastAsiaTheme="minorEastAsia" w:hAnsi="Cambria Math"/>
          </w:rPr>
          <m:t>≥c</m:t>
        </m:r>
      </m:oMath>
      <w:r>
        <w:rPr>
          <w:rFonts w:eastAsiaTheme="minorEastAsia"/>
          <w:iCs/>
        </w:rPr>
        <w:t xml:space="preserve">, we perform the operation </w:t>
      </w:r>
      <m:oMath>
        <m:r>
          <w:rPr>
            <w:rFonts w:ascii="Cambria Math" w:eastAsiaTheme="minorEastAsia" w:hAnsi="Cambria Math"/>
          </w:rPr>
          <m:t>G=c</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G</m:t>
                </m:r>
              </m:num>
              <m:den>
                <m:d>
                  <m:dPr>
                    <m:begChr m:val="‖"/>
                    <m:endChr m:val="‖"/>
                    <m:ctrlPr>
                      <w:rPr>
                        <w:rFonts w:ascii="Cambria Math" w:eastAsiaTheme="minorEastAsia" w:hAnsi="Cambria Math"/>
                        <w:i/>
                        <w:iCs/>
                      </w:rPr>
                    </m:ctrlPr>
                  </m:dPr>
                  <m:e>
                    <m:r>
                      <w:rPr>
                        <w:rFonts w:ascii="Cambria Math" w:eastAsiaTheme="minorEastAsia" w:hAnsi="Cambria Math"/>
                      </w:rPr>
                      <m:t>G</m:t>
                    </m:r>
                  </m:e>
                </m:d>
              </m:den>
            </m:f>
          </m:e>
        </m:d>
      </m:oMath>
      <w:r>
        <w:rPr>
          <w:rFonts w:eastAsiaTheme="minorEastAsia"/>
          <w:iCs/>
        </w:rPr>
        <w:t>.</w:t>
      </w:r>
    </w:p>
    <w:sectPr w:rsidR="00BF7D3F" w:rsidRPr="00BF7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7F13"/>
    <w:multiLevelType w:val="hybridMultilevel"/>
    <w:tmpl w:val="83C6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3034A"/>
    <w:multiLevelType w:val="hybridMultilevel"/>
    <w:tmpl w:val="D09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77DC4"/>
    <w:multiLevelType w:val="hybridMultilevel"/>
    <w:tmpl w:val="0B5E7516"/>
    <w:lvl w:ilvl="0" w:tplc="6D6A122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CAF"/>
    <w:multiLevelType w:val="hybridMultilevel"/>
    <w:tmpl w:val="45CC2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3272BC"/>
    <w:multiLevelType w:val="hybridMultilevel"/>
    <w:tmpl w:val="41BE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11732"/>
    <w:multiLevelType w:val="hybridMultilevel"/>
    <w:tmpl w:val="2FA4F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F951D0"/>
    <w:multiLevelType w:val="hybridMultilevel"/>
    <w:tmpl w:val="950C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27"/>
    <w:rsid w:val="00014CE9"/>
    <w:rsid w:val="00033FA5"/>
    <w:rsid w:val="00074EA4"/>
    <w:rsid w:val="00076971"/>
    <w:rsid w:val="0013787D"/>
    <w:rsid w:val="001C050E"/>
    <w:rsid w:val="002B66E8"/>
    <w:rsid w:val="002C20F7"/>
    <w:rsid w:val="002C4216"/>
    <w:rsid w:val="002C771B"/>
    <w:rsid w:val="002E15D3"/>
    <w:rsid w:val="002E1C6E"/>
    <w:rsid w:val="00394794"/>
    <w:rsid w:val="003D4505"/>
    <w:rsid w:val="00410256"/>
    <w:rsid w:val="00441536"/>
    <w:rsid w:val="00454547"/>
    <w:rsid w:val="0047591A"/>
    <w:rsid w:val="00490378"/>
    <w:rsid w:val="004A7E4E"/>
    <w:rsid w:val="004C7B69"/>
    <w:rsid w:val="004F30F3"/>
    <w:rsid w:val="00505C75"/>
    <w:rsid w:val="005077B6"/>
    <w:rsid w:val="00526FA1"/>
    <w:rsid w:val="00540DA1"/>
    <w:rsid w:val="005A0C4D"/>
    <w:rsid w:val="005A667B"/>
    <w:rsid w:val="005C320D"/>
    <w:rsid w:val="005E2C52"/>
    <w:rsid w:val="005F297F"/>
    <w:rsid w:val="0065327E"/>
    <w:rsid w:val="006B7C4A"/>
    <w:rsid w:val="0073503E"/>
    <w:rsid w:val="007862E8"/>
    <w:rsid w:val="007A58DC"/>
    <w:rsid w:val="007C6726"/>
    <w:rsid w:val="007D2DBC"/>
    <w:rsid w:val="007D79F1"/>
    <w:rsid w:val="00854A18"/>
    <w:rsid w:val="00856DC8"/>
    <w:rsid w:val="00882191"/>
    <w:rsid w:val="008C2503"/>
    <w:rsid w:val="0093751C"/>
    <w:rsid w:val="00983CC9"/>
    <w:rsid w:val="00990D56"/>
    <w:rsid w:val="009B4BF2"/>
    <w:rsid w:val="009D7CFC"/>
    <w:rsid w:val="00A5399A"/>
    <w:rsid w:val="00A63527"/>
    <w:rsid w:val="00A939BA"/>
    <w:rsid w:val="00AD1B5E"/>
    <w:rsid w:val="00B2188E"/>
    <w:rsid w:val="00B40752"/>
    <w:rsid w:val="00BD0C56"/>
    <w:rsid w:val="00BD6443"/>
    <w:rsid w:val="00BE4005"/>
    <w:rsid w:val="00BF2B86"/>
    <w:rsid w:val="00BF7D3F"/>
    <w:rsid w:val="00C012C1"/>
    <w:rsid w:val="00C86215"/>
    <w:rsid w:val="00C90BA8"/>
    <w:rsid w:val="00CA16EA"/>
    <w:rsid w:val="00CE0987"/>
    <w:rsid w:val="00D63BD8"/>
    <w:rsid w:val="00DF79A2"/>
    <w:rsid w:val="00E03376"/>
    <w:rsid w:val="00E57090"/>
    <w:rsid w:val="00EC1070"/>
    <w:rsid w:val="00ED0E6C"/>
    <w:rsid w:val="00F22668"/>
    <w:rsid w:val="00F720DE"/>
    <w:rsid w:val="00F72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B790"/>
  <w15:chartTrackingRefBased/>
  <w15:docId w15:val="{15A6C974-1FC7-4F34-BB2C-AB64C070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71B"/>
    <w:pPr>
      <w:ind w:left="720"/>
      <w:contextualSpacing/>
    </w:pPr>
  </w:style>
  <w:style w:type="character" w:styleId="a4">
    <w:name w:val="Placeholder Text"/>
    <w:basedOn w:val="a0"/>
    <w:uiPriority w:val="99"/>
    <w:semiHidden/>
    <w:rsid w:val="002C4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6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17766</TotalTime>
  <Pages>5</Pages>
  <Words>1749</Words>
  <Characters>9974</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2024-10-12T21:12:00Z</dcterms:created>
  <dcterms:modified xsi:type="dcterms:W3CDTF">2024-10-27T21:22:00Z</dcterms:modified>
</cp:coreProperties>
</file>