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7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1500"/>
        <w:gridCol w:w="1144"/>
      </w:tblGrid>
      <w:tr>
        <w:trPr>
          <w:trHeight w:val="314" w:hRule="atLeast"/>
        </w:trPr>
        <w:tc>
          <w:tcPr>
            <w:tcW w:w="3994" w:type="dxa"/>
            <w:gridSpan w:val="3"/>
          </w:tcPr>
          <w:p>
            <w:pPr>
              <w:pStyle w:val="TableParagraph"/>
              <w:spacing w:before="47"/>
              <w:ind w:left="1736" w:right="1732"/>
              <w:rPr>
                <w:b/>
                <w:sz w:val="18"/>
              </w:rPr>
            </w:pPr>
            <w:r>
              <w:rPr>
                <w:b/>
                <w:sz w:val="18"/>
              </w:rPr>
              <w:t>Devis</w:t>
            </w:r>
          </w:p>
        </w:tc>
      </w:tr>
      <w:tr>
        <w:trPr>
          <w:trHeight w:val="313" w:hRule="atLeast"/>
        </w:trPr>
        <w:tc>
          <w:tcPr>
            <w:tcW w:w="1350" w:type="dxa"/>
            <w:shd w:val="clear" w:color="auto" w:fill="DCDCDC"/>
          </w:tcPr>
          <w:p>
            <w:pPr>
              <w:pStyle w:val="TableParagraph"/>
              <w:spacing w:before="46"/>
              <w:ind w:left="227" w:right="224"/>
              <w:rPr>
                <w:b/>
                <w:sz w:val="18"/>
              </w:rPr>
            </w:pPr>
            <w:r>
              <w:rPr>
                <w:b/>
                <w:sz w:val="18"/>
              </w:rPr>
              <w:t>N° facture</w:t>
            </w:r>
          </w:p>
        </w:tc>
        <w:tc>
          <w:tcPr>
            <w:tcW w:w="1500" w:type="dxa"/>
            <w:shd w:val="clear" w:color="auto" w:fill="DCDCDC"/>
          </w:tcPr>
          <w:p>
            <w:pPr>
              <w:pStyle w:val="TableParagraph"/>
              <w:spacing w:before="46"/>
              <w:ind w:left="378" w:right="374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144" w:type="dxa"/>
            <w:shd w:val="clear" w:color="auto" w:fill="DCDCDC"/>
          </w:tcPr>
          <w:p>
            <w:pPr>
              <w:pStyle w:val="TableParagraph"/>
              <w:spacing w:before="46"/>
              <w:ind w:left="52" w:right="47"/>
              <w:rPr>
                <w:b/>
                <w:sz w:val="18"/>
              </w:rPr>
            </w:pPr>
            <w:r>
              <w:rPr>
                <w:b/>
                <w:sz w:val="18"/>
              </w:rPr>
              <w:t>Code Client</w:t>
            </w:r>
          </w:p>
        </w:tc>
      </w:tr>
      <w:tr>
        <w:trPr>
          <w:trHeight w:val="312" w:hRule="atLeast"/>
        </w:trPr>
        <w:tc>
          <w:tcPr>
            <w:tcW w:w="1350" w:type="dxa"/>
          </w:tcPr>
          <w:p>
            <w:pPr>
              <w:pStyle w:val="TableParagraph"/>
              <w:spacing w:before="45"/>
              <w:ind w:left="227" w:right="221"/>
              <w:rPr>
                <w:sz w:val="18"/>
              </w:rPr>
            </w:pPr>
            <w:r>
              <w:rPr>
                <w:sz w:val="18"/>
              </w:rPr>
              <w:t>DE013</w:t>
            </w:r>
          </w:p>
        </w:tc>
        <w:tc>
          <w:tcPr>
            <w:tcW w:w="1500" w:type="dxa"/>
          </w:tcPr>
          <w:p>
            <w:pPr>
              <w:pStyle w:val="TableParagraph"/>
              <w:spacing w:before="45"/>
              <w:ind w:left="380" w:right="374"/>
              <w:rPr>
                <w:sz w:val="18"/>
              </w:rPr>
            </w:pPr>
            <w:r>
              <w:rPr>
                <w:sz w:val="18"/>
              </w:rPr>
              <w:t>18/09/19</w:t>
            </w:r>
          </w:p>
        </w:tc>
        <w:tc>
          <w:tcPr>
            <w:tcW w:w="1144" w:type="dxa"/>
          </w:tcPr>
          <w:p>
            <w:pPr>
              <w:pStyle w:val="TableParagraph"/>
              <w:spacing w:before="45"/>
              <w:ind w:left="51" w:right="47"/>
              <w:rPr>
                <w:sz w:val="18"/>
              </w:rPr>
            </w:pPr>
            <w:r>
              <w:rPr>
                <w:sz w:val="18"/>
              </w:rPr>
              <w:t>CL012</w:t>
            </w:r>
          </w:p>
        </w:tc>
      </w:tr>
    </w:tbl>
    <w:p>
      <w:pPr>
        <w:pStyle w:val="BodyText"/>
        <w:spacing w:before="1"/>
        <w:rPr>
          <w:rFonts w:ascii="Times New Roman"/>
          <w:sz w:val="9"/>
        </w:rPr>
      </w:pPr>
    </w:p>
    <w:p>
      <w:pPr>
        <w:spacing w:before="94"/>
        <w:ind w:left="115" w:right="0" w:firstLine="0"/>
        <w:jc w:val="left"/>
        <w:rPr>
          <w:b/>
          <w:sz w:val="18"/>
        </w:rPr>
      </w:pPr>
      <w:r>
        <w:rPr>
          <w:b/>
          <w:sz w:val="18"/>
        </w:rPr>
        <w:t>YEARNING EAL – FRANCE</w:t>
      </w:r>
    </w:p>
    <w:p>
      <w:pPr>
        <w:pStyle w:val="BodyText"/>
        <w:spacing w:before="1"/>
        <w:ind w:left="115"/>
      </w:pPr>
      <w:r>
        <w:rPr/>
        <w:t>Représentée par Adrien Sanchez Infante</w:t>
      </w:r>
    </w:p>
    <w:p>
      <w:pPr>
        <w:pStyle w:val="BodyText"/>
      </w:pPr>
    </w:p>
    <w:p>
      <w:pPr>
        <w:pStyle w:val="BodyText"/>
        <w:spacing w:line="206" w:lineRule="exact"/>
        <w:ind w:left="115"/>
      </w:pPr>
      <w:r>
        <w:rPr/>
        <w:t>47-49 AVENUE GAMBETTA</w:t>
      </w:r>
    </w:p>
    <w:p>
      <w:pPr>
        <w:pStyle w:val="BodyText"/>
        <w:ind w:left="115" w:right="8274"/>
      </w:pPr>
      <w:r>
        <w:rPr/>
        <w:t>Résidence TIVOLI 33120 Arcachon</w:t>
      </w:r>
    </w:p>
    <w:p>
      <w:pPr>
        <w:pStyle w:val="BodyText"/>
        <w:ind w:left="115" w:right="7151"/>
      </w:pPr>
      <w:r>
        <w:rPr/>
        <w:t>E-mail : </w:t>
      </w:r>
      <w:hyperlink r:id="rId5">
        <w:r>
          <w:rPr>
            <w:color w:val="00007F"/>
            <w:u w:val="single" w:color="00007F"/>
          </w:rPr>
          <w:t>yearningeal@gmail.co</w:t>
        </w:r>
      </w:hyperlink>
      <w:hyperlink r:id="rId6">
        <w:r>
          <w:rPr>
            <w:color w:val="00007F"/>
            <w:u w:val="single" w:color="00007F"/>
          </w:rPr>
          <w:t>m</w:t>
        </w:r>
      </w:hyperlink>
      <w:r>
        <w:rPr>
          <w:color w:val="00007F"/>
        </w:rPr>
        <w:t> </w:t>
      </w:r>
      <w:r>
        <w:rPr/>
        <w:t>RNA W336003608</w:t>
      </w:r>
    </w:p>
    <w:p>
      <w:pPr>
        <w:pStyle w:val="BodyText"/>
        <w:ind w:left="115"/>
      </w:pPr>
      <w:r>
        <w:rPr/>
        <w:t>SIRET </w:t>
      </w:r>
      <w:r>
        <w:rPr>
          <w:color w:val="222933"/>
        </w:rPr>
        <w:t>838 733 111 00010</w:t>
      </w:r>
    </w:p>
    <w:p>
      <w:pPr>
        <w:pStyle w:val="BodyText"/>
        <w:spacing w:before="1"/>
        <w:ind w:left="115" w:right="6758"/>
      </w:pPr>
      <w:r>
        <w:rPr/>
        <w:t>Licence d'entrepreneurs du spectacle 2 – 1113798 et 3-1113795</w:t>
      </w:r>
    </w:p>
    <w:p>
      <w:pPr>
        <w:pStyle w:val="BodyText"/>
        <w:spacing w:before="6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8.899994pt;margin-top:10.359674pt;width:199.7pt;height:58.4pt;mso-position-horizontal-relative:page;mso-position-vertical-relative:paragraph;z-index:-251658240;mso-wrap-distance-left:0;mso-wrap-distance-right:0" type="#_x0000_t202" filled="false" stroked="true" strokeweight=".1pt" strokecolor="#000000">
            <v:textbox inset="0,0,0,0">
              <w:txbxContent>
                <w:p>
                  <w:pPr>
                    <w:spacing w:line="230" w:lineRule="exact" w:before="55"/>
                    <w:ind w:left="5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212121"/>
                      <w:sz w:val="20"/>
                    </w:rPr>
                    <w:t>AEIR GALA</w:t>
                  </w:r>
                </w:p>
                <w:p>
                  <w:pPr>
                    <w:spacing w:line="276" w:lineRule="exact" w:before="0"/>
                    <w:ind w:left="55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INSA Rennes</w:t>
                  </w:r>
                </w:p>
                <w:p>
                  <w:pPr>
                    <w:spacing w:before="0"/>
                    <w:ind w:left="55" w:right="44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20 Avenue des Buttes de Coesmes 35000 Rennes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7"/>
        </w:rPr>
      </w:pPr>
    </w:p>
    <w:p>
      <w:pPr>
        <w:spacing w:before="97"/>
        <w:ind w:left="115" w:right="5806" w:firstLine="0"/>
        <w:jc w:val="left"/>
        <w:rPr>
          <w:i/>
          <w:sz w:val="12"/>
        </w:rPr>
      </w:pPr>
      <w:r>
        <w:rPr>
          <w:i/>
          <w:sz w:val="12"/>
        </w:rPr>
        <w:t>Association non assujettie à la TVA par application de l'article 261,7-1 -b </w:t>
      </w:r>
      <w:r>
        <w:rPr>
          <w:i/>
          <w:sz w:val="12"/>
        </w:rPr>
        <w:t>du Code Général des Impôts</w:t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tabs>
          <w:tab w:pos="1621" w:val="left" w:leader="none"/>
        </w:tabs>
        <w:spacing w:line="480" w:lineRule="auto" w:before="92"/>
        <w:ind w:left="115" w:right="6827" w:firstLine="0"/>
        <w:jc w:val="left"/>
        <w:rPr>
          <w:sz w:val="16"/>
        </w:rPr>
      </w:pPr>
      <w:r>
        <w:rPr>
          <w:sz w:val="16"/>
        </w:rPr>
        <w:t>Mode de paiement : Virement ou chèque Date</w:t>
      </w:r>
      <w:r>
        <w:rPr>
          <w:spacing w:val="-2"/>
          <w:sz w:val="16"/>
        </w:rPr>
        <w:t> </w:t>
      </w:r>
      <w:r>
        <w:rPr>
          <w:sz w:val="16"/>
        </w:rPr>
        <w:t>d'échéance</w:t>
      </w:r>
      <w:r>
        <w:rPr>
          <w:spacing w:val="2"/>
          <w:sz w:val="16"/>
        </w:rPr>
        <w:t> </w:t>
      </w:r>
      <w:r>
        <w:rPr>
          <w:sz w:val="16"/>
        </w:rPr>
        <w:t>:</w:t>
        <w:tab/>
        <w:t>18/10/2019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834"/>
        <w:gridCol w:w="1160"/>
        <w:gridCol w:w="1282"/>
        <w:gridCol w:w="1124"/>
      </w:tblGrid>
      <w:tr>
        <w:trPr>
          <w:trHeight w:val="289" w:hRule="atLeast"/>
        </w:trPr>
        <w:tc>
          <w:tcPr>
            <w:tcW w:w="1260" w:type="dxa"/>
          </w:tcPr>
          <w:p>
            <w:pPr>
              <w:pStyle w:val="TableParagraph"/>
              <w:ind w:left="2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4834" w:type="dxa"/>
          </w:tcPr>
          <w:p>
            <w:pPr>
              <w:pStyle w:val="TableParagraph"/>
              <w:ind w:left="1957" w:right="1950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1160" w:type="dxa"/>
          </w:tcPr>
          <w:p>
            <w:pPr>
              <w:pStyle w:val="TableParagraph"/>
              <w:ind w:left="236" w:right="230"/>
              <w:rPr>
                <w:b/>
                <w:sz w:val="16"/>
              </w:rPr>
            </w:pPr>
            <w:r>
              <w:rPr>
                <w:b/>
                <w:sz w:val="16"/>
              </w:rPr>
              <w:t>Quantité</w:t>
            </w:r>
          </w:p>
        </w:tc>
        <w:tc>
          <w:tcPr>
            <w:tcW w:w="1282" w:type="dxa"/>
          </w:tcPr>
          <w:p>
            <w:pPr>
              <w:pStyle w:val="TableParagraph"/>
              <w:ind w:left="158" w:right="154"/>
              <w:rPr>
                <w:b/>
                <w:sz w:val="16"/>
              </w:rPr>
            </w:pPr>
            <w:r>
              <w:rPr>
                <w:b/>
                <w:sz w:val="16"/>
              </w:rPr>
              <w:t>Prix unitaire</w:t>
            </w:r>
          </w:p>
        </w:tc>
        <w:tc>
          <w:tcPr>
            <w:tcW w:w="1124" w:type="dxa"/>
          </w:tcPr>
          <w:p>
            <w:pPr>
              <w:pStyle w:val="TableParagraph"/>
              <w:ind w:left="37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>
        <w:trPr>
          <w:trHeight w:val="718" w:hRule="atLeast"/>
        </w:trPr>
        <w:tc>
          <w:tcPr>
            <w:tcW w:w="126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AR002</w:t>
            </w:r>
          </w:p>
        </w:tc>
        <w:tc>
          <w:tcPr>
            <w:tcW w:w="4834" w:type="dxa"/>
          </w:tcPr>
          <w:p>
            <w:pPr>
              <w:pStyle w:val="TableParagraph"/>
              <w:ind w:left="54" w:right="2365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Animation musicale DJ Klarca Samedi 23 Novembre 2019 Horaires : 02h / 04h </w:t>
            </w:r>
          </w:p>
        </w:tc>
        <w:tc>
          <w:tcPr>
            <w:tcW w:w="1160" w:type="dxa"/>
          </w:tcPr>
          <w:p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82" w:type="dxa"/>
          </w:tcPr>
          <w:p>
            <w:pPr>
              <w:pStyle w:val="TableParagraph"/>
              <w:ind w:left="158" w:right="152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1124" w:type="dxa"/>
          </w:tcPr>
          <w:p>
            <w:pPr>
              <w:pStyle w:val="TableParagraph"/>
              <w:ind w:left="448"/>
              <w:jc w:val="left"/>
              <w:rPr>
                <w:sz w:val="16"/>
              </w:rPr>
            </w:pPr>
            <w:r>
              <w:rPr>
                <w:sz w:val="16"/>
              </w:rPr>
              <w:t>650,00 €</w:t>
            </w:r>
          </w:p>
        </w:tc>
      </w:tr>
      <w:tr>
        <w:trPr>
          <w:trHeight w:val="308" w:hRule="atLeast"/>
        </w:trPr>
        <w:tc>
          <w:tcPr>
            <w:tcW w:w="126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AR002</w:t>
            </w:r>
          </w:p>
        </w:tc>
        <w:tc>
          <w:tcPr>
            <w:tcW w:w="4834" w:type="dxa"/>
          </w:tcPr>
          <w:p>
            <w:pPr>
              <w:pStyle w:val="TableParagraph"/>
              <w:ind w:left="54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Run A/R Gare / Hôtel + Hôtel / Soirée + Retour Hôtel </w:t>
            </w:r>
          </w:p>
        </w:tc>
        <w:tc>
          <w:tcPr>
            <w:tcW w:w="116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138"/>
        <w:ind w:left="0" w:right="134" w:firstLine="0"/>
        <w:jc w:val="right"/>
        <w:rPr>
          <w:i/>
          <w:sz w:val="12"/>
        </w:rPr>
      </w:pPr>
      <w:r>
        <w:rPr>
          <w:i/>
          <w:sz w:val="12"/>
        </w:rPr>
        <w:t>TVA non applicable, art. 261, 7-1 -b</w:t>
      </w:r>
    </w:p>
    <w:p>
      <w:pPr>
        <w:pStyle w:val="BodyText"/>
        <w:rPr>
          <w:i/>
          <w:sz w:val="28"/>
        </w:rPr>
      </w:pPr>
    </w:p>
    <w:tbl>
      <w:tblPr>
        <w:tblW w:w="0" w:type="auto"/>
        <w:jc w:val="left"/>
        <w:tblInd w:w="51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2670"/>
      </w:tblGrid>
      <w:tr>
        <w:trPr>
          <w:trHeight w:val="288" w:hRule="atLeast"/>
        </w:trPr>
        <w:tc>
          <w:tcPr>
            <w:tcW w:w="1964" w:type="dxa"/>
            <w:shd w:val="clear" w:color="auto" w:fill="CCCCCC"/>
          </w:tcPr>
          <w:p>
            <w:pPr>
              <w:pStyle w:val="TableParagraph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2670" w:type="dxa"/>
          </w:tcPr>
          <w:p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650,00 €</w:t>
            </w:r>
          </w:p>
        </w:tc>
      </w:tr>
      <w:tr>
        <w:trPr>
          <w:trHeight w:val="291" w:hRule="atLeast"/>
        </w:trPr>
        <w:tc>
          <w:tcPr>
            <w:tcW w:w="1964" w:type="dxa"/>
            <w:shd w:val="clear" w:color="auto" w:fill="CCCCCC"/>
          </w:tcPr>
          <w:p>
            <w:pPr>
              <w:pStyle w:val="TableParagraph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Acompte à verser</w:t>
            </w:r>
          </w:p>
        </w:tc>
        <w:tc>
          <w:tcPr>
            <w:tcW w:w="26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8" w:hRule="atLeast"/>
        </w:trPr>
        <w:tc>
          <w:tcPr>
            <w:tcW w:w="1964" w:type="dxa"/>
            <w:shd w:val="clear" w:color="auto" w:fill="CCCCCC"/>
          </w:tcPr>
          <w:p>
            <w:pPr>
              <w:pStyle w:val="TableParagraph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Net restant à payer</w:t>
            </w:r>
          </w:p>
        </w:tc>
        <w:tc>
          <w:tcPr>
            <w:tcW w:w="2670" w:type="dxa"/>
          </w:tcPr>
          <w:p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650,00 €</w:t>
            </w:r>
          </w:p>
        </w:tc>
      </w:tr>
    </w:tbl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"/>
        <w:rPr>
          <w:i/>
          <w:sz w:val="12"/>
        </w:rPr>
      </w:pPr>
    </w:p>
    <w:p>
      <w:pPr>
        <w:spacing w:before="0"/>
        <w:ind w:left="115" w:right="0" w:firstLine="0"/>
        <w:jc w:val="left"/>
        <w:rPr>
          <w:sz w:val="16"/>
        </w:rPr>
      </w:pPr>
      <w:r>
        <w:rPr>
          <w:sz w:val="16"/>
        </w:rPr>
        <w:t>Document à dater et signer avec la mention BON POUR ACCORD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2"/>
        <w:gridCol w:w="5316"/>
      </w:tblGrid>
      <w:tr>
        <w:trPr>
          <w:trHeight w:val="518" w:hRule="atLeast"/>
        </w:trPr>
        <w:tc>
          <w:tcPr>
            <w:tcW w:w="4322" w:type="dxa"/>
          </w:tcPr>
          <w:p>
            <w:pPr>
              <w:pStyle w:val="TableParagraph"/>
              <w:spacing w:before="52"/>
              <w:ind w:left="353" w:right="348"/>
              <w:rPr>
                <w:b/>
                <w:sz w:val="18"/>
              </w:rPr>
            </w:pPr>
            <w:r>
              <w:rPr>
                <w:b/>
                <w:sz w:val="18"/>
              </w:rPr>
              <w:t>ASSO YEARNING EAL FRANCE</w:t>
            </w:r>
          </w:p>
          <w:p>
            <w:pPr>
              <w:pStyle w:val="TableParagraph"/>
              <w:spacing w:before="1"/>
              <w:ind w:left="353" w:right="351"/>
              <w:rPr>
                <w:sz w:val="18"/>
              </w:rPr>
            </w:pPr>
            <w:r>
              <w:rPr>
                <w:sz w:val="18"/>
              </w:rPr>
              <w:t>représentée par Adrien SANCHEZ INFANTE</w:t>
            </w:r>
          </w:p>
        </w:tc>
        <w:tc>
          <w:tcPr>
            <w:tcW w:w="5316" w:type="dxa"/>
          </w:tcPr>
          <w:p>
            <w:pPr>
              <w:pStyle w:val="TableParagraph"/>
              <w:spacing w:before="52"/>
              <w:ind w:left="2144" w:right="2136"/>
              <w:rPr>
                <w:b/>
                <w:sz w:val="18"/>
              </w:rPr>
            </w:pPr>
            <w:r>
              <w:rPr>
                <w:b/>
                <w:sz w:val="18"/>
              </w:rPr>
              <w:t>AEIR GALA</w:t>
            </w:r>
          </w:p>
        </w:tc>
      </w:tr>
      <w:tr>
        <w:trPr>
          <w:trHeight w:val="2131" w:hRule="atLeast"/>
        </w:trPr>
        <w:tc>
          <w:tcPr>
            <w:tcW w:w="43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31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1900" w:h="16840"/>
      <w:pgMar w:top="114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before="53"/>
      <w:jc w:val="center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earningeal@gmail.co" TargetMode="External"/><Relationship Id="rId6" Type="http://schemas.openxmlformats.org/officeDocument/2006/relationships/hyperlink" Target="mailto:scommestudio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SANCHEZ INFANTE</dc:creator>
  <dcterms:created xsi:type="dcterms:W3CDTF">2021-09-30T09:03:11Z</dcterms:created>
  <dcterms:modified xsi:type="dcterms:W3CDTF">2021-09-30T09:03:11Z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2021-09-30T00:00:00Z</vt:filetime>
  </property>
</Properties>
</file>