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3373" w:rsidRDefault="001F376C" w:rsidP="00E400DC">
      <w:pPr>
        <w:pStyle w:val="Doctitle"/>
        <w:framePr w:w="8678" w:h="3137" w:hRule="exact" w:hSpace="180" w:wrap="around" w:vAnchor="text" w:hAnchor="text" w:x="-25" w:y="3791"/>
        <w:shd w:val="solid" w:color="FFFFFF" w:fill="FFFFFF"/>
        <w:rPr>
          <w:sz w:val="48"/>
          <w:szCs w:val="48"/>
        </w:rPr>
      </w:pPr>
      <w:r>
        <w:rPr>
          <w:sz w:val="48"/>
          <w:szCs w:val="48"/>
        </w:rPr>
        <w:t xml:space="preserve">SWS: </w:t>
      </w:r>
      <w:r w:rsidR="002B7150">
        <w:rPr>
          <w:sz w:val="48"/>
          <w:szCs w:val="48"/>
        </w:rPr>
        <w:t>The R Application Programming Interface</w:t>
      </w:r>
    </w:p>
    <w:p w:rsidR="00A83EBE" w:rsidRDefault="00A83EBE" w:rsidP="001F0412">
      <w:pPr>
        <w:pStyle w:val="Doctitle"/>
        <w:framePr w:w="8678" w:h="3137" w:hRule="exact" w:hSpace="180" w:wrap="around" w:vAnchor="text" w:hAnchor="text" w:x="-25" w:y="3791"/>
        <w:shd w:val="solid" w:color="FFFFFF" w:fill="FFFFFF"/>
        <w:rPr>
          <w:sz w:val="48"/>
          <w:szCs w:val="48"/>
        </w:rPr>
      </w:pPr>
    </w:p>
    <w:p w:rsidR="00A83EBE" w:rsidRDefault="0007093A" w:rsidP="001F0412">
      <w:pPr>
        <w:pStyle w:val="Confidentiality"/>
        <w:framePr w:w="8678" w:h="3137" w:hRule="exact" w:hSpace="180" w:wrap="around" w:vAnchor="text" w:hAnchor="text" w:x="-25" w:y="3791"/>
        <w:shd w:val="solid" w:color="FFFFFF" w:fill="FFFFFF"/>
        <w:jc w:val="center"/>
      </w:pPr>
      <w:bookmarkStart w:id="0" w:name="E_CONFIDA03"/>
      <w:r>
        <w:t xml:space="preserve">Not </w:t>
      </w:r>
      <w:r w:rsidR="00A83EBE">
        <w:t>Confidential</w:t>
      </w:r>
      <w:bookmarkEnd w:id="0"/>
    </w:p>
    <w:p w:rsidR="00A83EBE" w:rsidRPr="001A5669" w:rsidRDefault="00A83EBE" w:rsidP="001F0412">
      <w:pPr>
        <w:pStyle w:val="Doctitle"/>
        <w:framePr w:w="8678" w:h="3137" w:hRule="exact" w:hSpace="180" w:wrap="around" w:vAnchor="text" w:hAnchor="text" w:x="-25" w:y="3791"/>
        <w:shd w:val="solid" w:color="FFFFFF" w:fill="FFFFFF"/>
        <w:rPr>
          <w:sz w:val="48"/>
          <w:szCs w:val="48"/>
        </w:rPr>
      </w:pPr>
    </w:p>
    <w:p w:rsidR="0092037A" w:rsidRDefault="0092037A"/>
    <w:p w:rsidR="0092037A" w:rsidRDefault="0092037A"/>
    <w:p w:rsidR="0092037A" w:rsidRDefault="0092037A"/>
    <w:p w:rsidR="0092037A" w:rsidRDefault="0092037A"/>
    <w:p w:rsidR="0092037A" w:rsidRDefault="0092037A"/>
    <w:p w:rsidR="0092037A" w:rsidRDefault="0092037A"/>
    <w:p w:rsidR="0092037A" w:rsidRDefault="0092037A"/>
    <w:p w:rsidR="0092037A" w:rsidRDefault="0092037A"/>
    <w:p w:rsidR="0092037A" w:rsidRDefault="0092037A"/>
    <w:p w:rsidR="0092037A" w:rsidRDefault="0092037A"/>
    <w:p w:rsidR="0092037A" w:rsidRDefault="0092037A"/>
    <w:p w:rsidR="0092037A" w:rsidRDefault="0092037A"/>
    <w:p w:rsidR="0092037A" w:rsidRDefault="0092037A"/>
    <w:p w:rsidR="0092037A" w:rsidRDefault="0092037A"/>
    <w:p w:rsidR="0092037A" w:rsidRDefault="0092037A"/>
    <w:p w:rsidR="0092037A" w:rsidRDefault="0092037A"/>
    <w:tbl>
      <w:tblPr>
        <w:tblpPr w:leftFromText="180" w:rightFromText="180" w:vertAnchor="text" w:horzAnchor="margin" w:tblpY="289"/>
        <w:tblW w:w="0" w:type="auto"/>
        <w:tblLayout w:type="fixed"/>
        <w:tblCellMar>
          <w:left w:w="0" w:type="dxa"/>
          <w:right w:w="0" w:type="dxa"/>
        </w:tblCellMar>
        <w:tblLook w:val="0000" w:firstRow="0" w:lastRow="0" w:firstColumn="0" w:lastColumn="0" w:noHBand="0" w:noVBand="0"/>
      </w:tblPr>
      <w:tblGrid>
        <w:gridCol w:w="993"/>
        <w:gridCol w:w="425"/>
        <w:gridCol w:w="3118"/>
      </w:tblGrid>
      <w:tr w:rsidR="00D87B1B" w:rsidTr="00D87B1B">
        <w:tc>
          <w:tcPr>
            <w:tcW w:w="993" w:type="dxa"/>
          </w:tcPr>
          <w:p w:rsidR="00D87B1B" w:rsidRDefault="008B49C2" w:rsidP="00D87B1B">
            <w:pPr>
              <w:spacing w:before="60"/>
              <w:rPr>
                <w:rFonts w:ascii="Arial" w:hAnsi="Arial"/>
                <w:sz w:val="20"/>
              </w:rPr>
            </w:pPr>
            <w:r>
              <w:rPr>
                <w:rFonts w:ascii="Arial" w:hAnsi="Arial"/>
                <w:b/>
                <w:noProof/>
                <w:sz w:val="20"/>
              </w:rPr>
              <w:pict>
                <v:shapetype id="_x0000_t202" coordsize="21600,21600" o:spt="202" path="m,l,21600r21600,l21600,xe">
                  <v:stroke joinstyle="miter"/>
                  <v:path gradientshapeok="t" o:connecttype="rect"/>
                </v:shapetype>
                <v:shape id="Text Box 4" o:spid="_x0000_s1031" type="#_x0000_t202" style="position:absolute;left:0;text-align:left;margin-left:230.4pt;margin-top:7pt;width:217.3pt;height:52.05pt;z-index:251662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B94hAIAABY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" o:allowincell="f" stroked="f">
                  <v:textbox>
                    <w:txbxContent>
                      <w:p w:rsidR="008B49C2" w:rsidRPr="0001011C" w:rsidRDefault="008B49C2" w:rsidP="00D87B1B">
                        <w:pPr>
                          <w:jc w:val="right"/>
                          <w:rPr>
                            <w:rFonts w:ascii="Arial" w:hAnsi="Arial"/>
                            <w:sz w:val="16"/>
                            <w:lang w:val="de-DE"/>
                          </w:rPr>
                        </w:pPr>
                        <w:r>
                          <w:rPr>
                            <w:rFonts w:ascii="Arial" w:hAnsi="Arial"/>
                            <w:sz w:val="16"/>
                            <w:lang w:val="de-DE"/>
                          </w:rPr>
                          <w:t>FAO</w:t>
                        </w:r>
                      </w:p>
                      <w:p w:rsidR="008B49C2" w:rsidRPr="0001011C" w:rsidRDefault="008B49C2" w:rsidP="00D87B1B">
                        <w:pPr>
                          <w:jc w:val="right"/>
                          <w:rPr>
                            <w:rFonts w:ascii="Arial" w:hAnsi="Arial"/>
                            <w:sz w:val="16"/>
                            <w:lang w:val="de-DE"/>
                          </w:rPr>
                        </w:pPr>
                        <w:r w:rsidRPr="00665AB0">
                          <w:rPr>
                            <w:rFonts w:ascii="Arial" w:hAnsi="Arial"/>
                            <w:sz w:val="16"/>
                            <w:lang w:val="de-DE"/>
                          </w:rPr>
                          <w:t>Viale delle Terme di Caracalla</w:t>
                        </w:r>
                        <w:r>
                          <w:rPr>
                            <w:rFonts w:ascii="Arial" w:hAnsi="Arial"/>
                            <w:sz w:val="16"/>
                            <w:lang w:val="de-DE"/>
                          </w:rPr>
                          <w:t xml:space="preserve">, </w:t>
                        </w:r>
                        <w:r w:rsidRPr="00665AB0">
                          <w:rPr>
                            <w:rFonts w:ascii="Arial" w:hAnsi="Arial"/>
                            <w:sz w:val="16"/>
                            <w:lang w:val="de-DE"/>
                          </w:rPr>
                          <w:t>00153 Rome, Italy</w:t>
                        </w:r>
                      </w:p>
                      <w:p w:rsidR="008B49C2" w:rsidRPr="0001011C" w:rsidRDefault="008B49C2" w:rsidP="00D87B1B">
                        <w:pPr>
                          <w:jc w:val="right"/>
                          <w:rPr>
                            <w:rFonts w:ascii="Arial" w:hAnsi="Arial"/>
                            <w:sz w:val="20"/>
                            <w:lang w:val="de-DE"/>
                          </w:rPr>
                        </w:pPr>
                        <w:r w:rsidRPr="0001011C">
                          <w:rPr>
                            <w:rFonts w:ascii="Arial" w:hAnsi="Arial"/>
                            <w:sz w:val="16"/>
                            <w:lang w:val="de-DE"/>
                          </w:rPr>
                          <w:t xml:space="preserve">Tel: </w:t>
                        </w:r>
                        <w:r w:rsidRPr="00665AB0">
                          <w:rPr>
                            <w:rFonts w:ascii="Arial" w:hAnsi="Arial"/>
                            <w:sz w:val="16"/>
                            <w:lang w:val="de-DE"/>
                          </w:rPr>
                          <w:t>(+39) 06 57051</w:t>
                        </w:r>
                      </w:p>
                      <w:p w:rsidR="008B49C2" w:rsidRDefault="008B49C2" w:rsidP="00D87B1B">
                        <w:pPr>
                          <w:jc w:val="right"/>
                          <w:rPr>
                            <w:rFonts w:ascii="Arial" w:hAnsi="Arial"/>
                            <w:sz w:val="20"/>
                          </w:rPr>
                        </w:pPr>
                        <w:r>
                          <w:rPr>
                            <w:rFonts w:ascii="Arial" w:hAnsi="Arial"/>
                            <w:sz w:val="16"/>
                          </w:rPr>
                          <w:t xml:space="preserve">Fax: </w:t>
                        </w:r>
                        <w:r w:rsidRPr="00665AB0">
                          <w:rPr>
                            <w:rFonts w:ascii="Arial" w:hAnsi="Arial"/>
                            <w:sz w:val="16"/>
                          </w:rPr>
                          <w:t>(+39) 06 570 53152</w:t>
                        </w:r>
                      </w:p>
                      <w:p w:rsidR="008B49C2" w:rsidRDefault="008B49C2" w:rsidP="00D87B1B">
                        <w:pPr>
                          <w:jc w:val="right"/>
                          <w:rPr>
                            <w:rFonts w:ascii="Arial" w:hAnsi="Arial"/>
                            <w:sz w:val="20"/>
                          </w:rPr>
                        </w:pPr>
                        <w:r>
                          <w:rPr>
                            <w:rFonts w:ascii="Arial" w:hAnsi="Arial"/>
                            <w:sz w:val="16"/>
                          </w:rPr>
                          <w:t>http://www.fao.org</w:t>
                        </w:r>
                      </w:p>
                      <w:p w:rsidR="008B49C2" w:rsidRDefault="008B49C2" w:rsidP="00D87B1B"/>
                    </w:txbxContent>
                  </v:textbox>
                </v:shape>
              </w:pict>
            </w:r>
          </w:p>
        </w:tc>
        <w:tc>
          <w:tcPr>
            <w:tcW w:w="425" w:type="dxa"/>
          </w:tcPr>
          <w:p w:rsidR="00D87B1B" w:rsidRDefault="00D87B1B" w:rsidP="00D87B1B">
            <w:pPr>
              <w:spacing w:before="60"/>
              <w:rPr>
                <w:rFonts w:ascii="Arial" w:hAnsi="Arial"/>
                <w:sz w:val="20"/>
              </w:rPr>
            </w:pPr>
          </w:p>
        </w:tc>
        <w:tc>
          <w:tcPr>
            <w:tcW w:w="3118" w:type="dxa"/>
          </w:tcPr>
          <w:p w:rsidR="00D87B1B" w:rsidRDefault="00D87B1B" w:rsidP="00D87B1B">
            <w:pPr>
              <w:spacing w:before="60"/>
              <w:rPr>
                <w:rFonts w:ascii="Arial" w:hAnsi="Arial"/>
                <w:sz w:val="20"/>
              </w:rPr>
            </w:pPr>
          </w:p>
        </w:tc>
      </w:tr>
      <w:tr w:rsidR="00D87B1B" w:rsidTr="00D87B1B">
        <w:tc>
          <w:tcPr>
            <w:tcW w:w="993" w:type="dxa"/>
          </w:tcPr>
          <w:p w:rsidR="00D87B1B" w:rsidRDefault="00D87B1B" w:rsidP="00D87B1B">
            <w:pPr>
              <w:spacing w:before="60"/>
              <w:rPr>
                <w:rFonts w:ascii="Arial" w:hAnsi="Arial"/>
                <w:sz w:val="20"/>
              </w:rPr>
            </w:pPr>
            <w:r>
              <w:rPr>
                <w:rFonts w:ascii="Arial" w:hAnsi="Arial"/>
                <w:sz w:val="20"/>
              </w:rPr>
              <w:t>Doc.Ref.</w:t>
            </w:r>
          </w:p>
        </w:tc>
        <w:tc>
          <w:tcPr>
            <w:tcW w:w="425" w:type="dxa"/>
          </w:tcPr>
          <w:p w:rsidR="00D87B1B" w:rsidRDefault="00D87B1B" w:rsidP="00D87B1B">
            <w:pPr>
              <w:spacing w:before="60"/>
              <w:rPr>
                <w:rFonts w:ascii="Arial" w:hAnsi="Arial"/>
                <w:sz w:val="20"/>
              </w:rPr>
            </w:pPr>
            <w:r>
              <w:rPr>
                <w:rFonts w:ascii="Arial" w:hAnsi="Arial"/>
                <w:sz w:val="20"/>
              </w:rPr>
              <w:t>:</w:t>
            </w:r>
          </w:p>
        </w:tc>
        <w:tc>
          <w:tcPr>
            <w:tcW w:w="3118" w:type="dxa"/>
          </w:tcPr>
          <w:p w:rsidR="00D87B1B" w:rsidRDefault="00D87B1B" w:rsidP="00D87B1B">
            <w:pPr>
              <w:spacing w:before="60"/>
              <w:rPr>
                <w:rFonts w:ascii="Arial" w:hAnsi="Arial"/>
                <w:sz w:val="20"/>
              </w:rPr>
            </w:pPr>
            <w:r>
              <w:rPr>
                <w:rFonts w:ascii="Arial" w:hAnsi="Arial"/>
                <w:sz w:val="20"/>
              </w:rPr>
              <w:t>&lt;?&gt;</w:t>
            </w:r>
          </w:p>
        </w:tc>
      </w:tr>
      <w:tr w:rsidR="00D87B1B" w:rsidTr="00D87B1B">
        <w:tc>
          <w:tcPr>
            <w:tcW w:w="993" w:type="dxa"/>
          </w:tcPr>
          <w:p w:rsidR="00D87B1B" w:rsidRDefault="00D87B1B" w:rsidP="00D87B1B">
            <w:pPr>
              <w:spacing w:before="60"/>
              <w:rPr>
                <w:rFonts w:ascii="Arial" w:hAnsi="Arial"/>
                <w:sz w:val="20"/>
              </w:rPr>
            </w:pPr>
            <w:r>
              <w:rPr>
                <w:rFonts w:ascii="Arial" w:hAnsi="Arial"/>
                <w:sz w:val="20"/>
              </w:rPr>
              <w:t>Version</w:t>
            </w:r>
          </w:p>
        </w:tc>
        <w:tc>
          <w:tcPr>
            <w:tcW w:w="425" w:type="dxa"/>
          </w:tcPr>
          <w:p w:rsidR="00D87B1B" w:rsidRDefault="00D87B1B" w:rsidP="00D87B1B">
            <w:pPr>
              <w:spacing w:before="60"/>
              <w:rPr>
                <w:rFonts w:ascii="Arial" w:hAnsi="Arial"/>
                <w:sz w:val="20"/>
              </w:rPr>
            </w:pPr>
            <w:r>
              <w:rPr>
                <w:rFonts w:ascii="Arial" w:hAnsi="Arial"/>
                <w:sz w:val="20"/>
              </w:rPr>
              <w:t>:</w:t>
            </w:r>
          </w:p>
        </w:tc>
        <w:tc>
          <w:tcPr>
            <w:tcW w:w="3118" w:type="dxa"/>
          </w:tcPr>
          <w:p w:rsidR="00D87B1B" w:rsidRDefault="00E073AE" w:rsidP="00D87B1B">
            <w:pPr>
              <w:spacing w:before="60"/>
              <w:rPr>
                <w:rFonts w:ascii="Arial" w:hAnsi="Arial"/>
                <w:sz w:val="20"/>
              </w:rPr>
            </w:pPr>
            <w:r>
              <w:rPr>
                <w:rFonts w:ascii="Arial" w:hAnsi="Arial"/>
                <w:sz w:val="20"/>
              </w:rPr>
              <w:t>1.7</w:t>
            </w:r>
          </w:p>
        </w:tc>
      </w:tr>
      <w:tr w:rsidR="00D87B1B" w:rsidTr="00D87B1B">
        <w:tc>
          <w:tcPr>
            <w:tcW w:w="993" w:type="dxa"/>
          </w:tcPr>
          <w:p w:rsidR="00D87B1B" w:rsidRDefault="00D87B1B" w:rsidP="00D87B1B">
            <w:pPr>
              <w:spacing w:before="60"/>
              <w:rPr>
                <w:rFonts w:ascii="Arial" w:hAnsi="Arial"/>
                <w:sz w:val="20"/>
              </w:rPr>
            </w:pPr>
            <w:r>
              <w:rPr>
                <w:rFonts w:ascii="Arial" w:hAnsi="Arial"/>
                <w:sz w:val="20"/>
              </w:rPr>
              <w:t>Date</w:t>
            </w:r>
          </w:p>
        </w:tc>
        <w:tc>
          <w:tcPr>
            <w:tcW w:w="425" w:type="dxa"/>
          </w:tcPr>
          <w:p w:rsidR="00D87B1B" w:rsidRDefault="00D87B1B" w:rsidP="00D87B1B">
            <w:pPr>
              <w:spacing w:before="60"/>
              <w:rPr>
                <w:rFonts w:ascii="Arial" w:hAnsi="Arial"/>
                <w:sz w:val="20"/>
              </w:rPr>
            </w:pPr>
            <w:r>
              <w:rPr>
                <w:rFonts w:ascii="Arial" w:hAnsi="Arial"/>
                <w:sz w:val="20"/>
              </w:rPr>
              <w:t>:</w:t>
            </w:r>
          </w:p>
        </w:tc>
        <w:tc>
          <w:tcPr>
            <w:tcW w:w="3118" w:type="dxa"/>
          </w:tcPr>
          <w:p w:rsidR="00D87B1B" w:rsidRDefault="00D87B1B" w:rsidP="00D87B1B">
            <w:pPr>
              <w:spacing w:before="60"/>
              <w:rPr>
                <w:rFonts w:ascii="Arial" w:hAnsi="Arial"/>
                <w:sz w:val="20"/>
              </w:rPr>
            </w:pPr>
            <w:r>
              <w:rPr>
                <w:rFonts w:ascii="Arial" w:hAnsi="Arial"/>
                <w:sz w:val="20"/>
              </w:rPr>
              <w:t>11</w:t>
            </w:r>
            <w:r>
              <w:rPr>
                <w:rFonts w:ascii="Arial" w:hAnsi="Arial"/>
                <w:sz w:val="20"/>
                <w:vertAlign w:val="superscript"/>
              </w:rPr>
              <w:t xml:space="preserve">th </w:t>
            </w:r>
            <w:r>
              <w:rPr>
                <w:rFonts w:ascii="Arial" w:hAnsi="Arial"/>
                <w:sz w:val="20"/>
              </w:rPr>
              <w:t>November 2014</w:t>
            </w:r>
          </w:p>
        </w:tc>
      </w:tr>
      <w:tr w:rsidR="00D87B1B" w:rsidTr="00D87B1B">
        <w:tc>
          <w:tcPr>
            <w:tcW w:w="993" w:type="dxa"/>
          </w:tcPr>
          <w:p w:rsidR="00D87B1B" w:rsidRDefault="00D87B1B" w:rsidP="00D87B1B">
            <w:pPr>
              <w:spacing w:before="60"/>
              <w:rPr>
                <w:rFonts w:ascii="Arial" w:hAnsi="Arial"/>
                <w:sz w:val="20"/>
              </w:rPr>
            </w:pPr>
            <w:r>
              <w:rPr>
                <w:rFonts w:ascii="Arial" w:hAnsi="Arial"/>
                <w:sz w:val="20"/>
              </w:rPr>
              <w:t>Authors</w:t>
            </w:r>
          </w:p>
        </w:tc>
        <w:tc>
          <w:tcPr>
            <w:tcW w:w="425" w:type="dxa"/>
          </w:tcPr>
          <w:p w:rsidR="00D87B1B" w:rsidRDefault="00D87B1B" w:rsidP="00D87B1B">
            <w:pPr>
              <w:spacing w:before="60"/>
              <w:rPr>
                <w:rFonts w:ascii="Arial" w:hAnsi="Arial"/>
                <w:sz w:val="20"/>
              </w:rPr>
            </w:pPr>
            <w:r>
              <w:rPr>
                <w:rFonts w:ascii="Arial" w:hAnsi="Arial"/>
                <w:sz w:val="20"/>
              </w:rPr>
              <w:t>:</w:t>
            </w:r>
          </w:p>
        </w:tc>
        <w:tc>
          <w:tcPr>
            <w:tcW w:w="3118" w:type="dxa"/>
          </w:tcPr>
          <w:p w:rsidR="00D87B1B" w:rsidRDefault="00D87B1B" w:rsidP="00D87B1B">
            <w:pPr>
              <w:spacing w:before="60"/>
              <w:rPr>
                <w:rFonts w:ascii="Arial" w:hAnsi="Arial"/>
                <w:sz w:val="20"/>
              </w:rPr>
            </w:pPr>
            <w:r>
              <w:rPr>
                <w:rFonts w:ascii="Arial" w:hAnsi="Arial"/>
                <w:sz w:val="20"/>
              </w:rPr>
              <w:t>Nick Connell, Dario Fabbri, Ettore De Maio</w:t>
            </w:r>
          </w:p>
        </w:tc>
      </w:tr>
      <w:tr w:rsidR="00D87B1B" w:rsidRPr="0070166C" w:rsidTr="00D87B1B">
        <w:tc>
          <w:tcPr>
            <w:tcW w:w="993" w:type="dxa"/>
          </w:tcPr>
          <w:p w:rsidR="00D87B1B" w:rsidRDefault="00D87B1B" w:rsidP="00D87B1B">
            <w:pPr>
              <w:spacing w:before="60"/>
              <w:rPr>
                <w:rFonts w:ascii="Arial" w:hAnsi="Arial"/>
                <w:sz w:val="20"/>
              </w:rPr>
            </w:pPr>
            <w:r>
              <w:rPr>
                <w:rFonts w:ascii="Arial" w:hAnsi="Arial"/>
                <w:sz w:val="20"/>
              </w:rPr>
              <w:t>Reviewed</w:t>
            </w:r>
          </w:p>
        </w:tc>
        <w:tc>
          <w:tcPr>
            <w:tcW w:w="425" w:type="dxa"/>
          </w:tcPr>
          <w:p w:rsidR="00D87B1B" w:rsidRDefault="00D87B1B" w:rsidP="00D87B1B">
            <w:pPr>
              <w:spacing w:before="60"/>
              <w:rPr>
                <w:rFonts w:ascii="Arial" w:hAnsi="Arial"/>
                <w:sz w:val="20"/>
              </w:rPr>
            </w:pPr>
            <w:r>
              <w:rPr>
                <w:rFonts w:ascii="Arial" w:hAnsi="Arial"/>
                <w:sz w:val="20"/>
              </w:rPr>
              <w:t>:</w:t>
            </w:r>
          </w:p>
        </w:tc>
        <w:tc>
          <w:tcPr>
            <w:tcW w:w="3118" w:type="dxa"/>
          </w:tcPr>
          <w:p w:rsidR="00D87B1B" w:rsidRPr="004C3B2C" w:rsidRDefault="00D87B1B" w:rsidP="00D87B1B">
            <w:pPr>
              <w:spacing w:before="60"/>
              <w:rPr>
                <w:rFonts w:ascii="Arial" w:hAnsi="Arial"/>
                <w:sz w:val="20"/>
                <w:lang w:val="it-IT"/>
              </w:rPr>
            </w:pPr>
            <w:r w:rsidRPr="004C3B2C">
              <w:rPr>
                <w:rFonts w:ascii="Arial" w:hAnsi="Arial"/>
                <w:sz w:val="20"/>
                <w:lang w:val="it-IT"/>
              </w:rPr>
              <w:t>M.Kao, R.Carleo, D.Fabbri, S.DiMichele</w:t>
            </w:r>
          </w:p>
        </w:tc>
      </w:tr>
    </w:tbl>
    <w:p w:rsidR="0092037A" w:rsidRDefault="0092037A"/>
    <w:p w:rsidR="0092037A" w:rsidRDefault="0092037A"/>
    <w:p w:rsidR="0092037A" w:rsidRPr="004C3B2C" w:rsidRDefault="0092037A">
      <w:pPr>
        <w:rPr>
          <w:lang w:val="it-IT"/>
        </w:rPr>
        <w:sectPr w:rsidR="0092037A" w:rsidRPr="004C3B2C" w:rsidSect="0092037A">
          <w:headerReference w:type="default" r:id="rId12"/>
          <w:footerReference w:type="default" r:id="rId13"/>
          <w:headerReference w:type="first" r:id="rId14"/>
          <w:footerReference w:type="first" r:id="rId15"/>
          <w:type w:val="oddPage"/>
          <w:pgSz w:w="11907" w:h="16840" w:code="9"/>
          <w:pgMar w:top="2268" w:right="1440" w:bottom="1134" w:left="1440" w:header="720" w:footer="567" w:gutter="0"/>
          <w:cols w:space="720"/>
          <w:titlePg/>
        </w:sectPr>
      </w:pPr>
    </w:p>
    <w:p w:rsidR="0092037A" w:rsidRPr="00B25780" w:rsidRDefault="0092037A" w:rsidP="0092037A">
      <w:pPr>
        <w:pStyle w:val="Heading0"/>
        <w:keepNext/>
        <w:keepLines/>
        <w:pageBreakBefore w:val="0"/>
      </w:pPr>
      <w:r w:rsidRPr="00B25780">
        <w:lastRenderedPageBreak/>
        <w:t>Document Change Record</w:t>
      </w:r>
    </w:p>
    <w:tbl>
      <w:tblPr>
        <w:tblW w:w="9356" w:type="dxa"/>
        <w:tblInd w:w="-17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135"/>
        <w:gridCol w:w="1559"/>
        <w:gridCol w:w="1843"/>
        <w:gridCol w:w="4819"/>
      </w:tblGrid>
      <w:tr w:rsidR="00985829" w:rsidTr="00985829">
        <w:tc>
          <w:tcPr>
            <w:tcW w:w="1135" w:type="dxa"/>
            <w:shd w:val="pct15" w:color="auto" w:fill="auto"/>
          </w:tcPr>
          <w:p w:rsidR="00985829" w:rsidRDefault="00985829" w:rsidP="0092037A">
            <w:pPr>
              <w:pStyle w:val="InfoTableHeader"/>
              <w:keepNext/>
              <w:keepLines/>
            </w:pPr>
            <w:r>
              <w:t>Issue / Revision</w:t>
            </w:r>
          </w:p>
        </w:tc>
        <w:tc>
          <w:tcPr>
            <w:tcW w:w="1559" w:type="dxa"/>
            <w:shd w:val="pct15" w:color="auto" w:fill="auto"/>
          </w:tcPr>
          <w:p w:rsidR="00985829" w:rsidRDefault="00985829" w:rsidP="0092037A">
            <w:pPr>
              <w:pStyle w:val="InfoTableHeader"/>
              <w:keepNext/>
              <w:keepLines/>
            </w:pPr>
            <w:r>
              <w:t>Date</w:t>
            </w:r>
          </w:p>
        </w:tc>
        <w:tc>
          <w:tcPr>
            <w:tcW w:w="1843" w:type="dxa"/>
            <w:shd w:val="pct15" w:color="auto" w:fill="auto"/>
          </w:tcPr>
          <w:p w:rsidR="00985829" w:rsidRPr="007F63B2" w:rsidRDefault="00985829" w:rsidP="0092037A">
            <w:pPr>
              <w:pStyle w:val="InfoTableHeader"/>
              <w:keepNext/>
              <w:keepLines/>
            </w:pPr>
            <w:r>
              <w:t>Author</w:t>
            </w:r>
          </w:p>
        </w:tc>
        <w:tc>
          <w:tcPr>
            <w:tcW w:w="4819" w:type="dxa"/>
            <w:shd w:val="pct15" w:color="auto" w:fill="auto"/>
          </w:tcPr>
          <w:p w:rsidR="00985829" w:rsidRDefault="00985829" w:rsidP="0092037A">
            <w:pPr>
              <w:pStyle w:val="InfoTableHeader"/>
              <w:keepNext/>
              <w:keepLines/>
            </w:pPr>
            <w:r w:rsidRPr="007F63B2">
              <w:t>Summary of Changes</w:t>
            </w:r>
          </w:p>
        </w:tc>
      </w:tr>
      <w:tr w:rsidR="0052428B" w:rsidTr="005425B9">
        <w:tc>
          <w:tcPr>
            <w:tcW w:w="1135" w:type="dxa"/>
          </w:tcPr>
          <w:p w:rsidR="0052428B" w:rsidRDefault="0052428B" w:rsidP="005425B9">
            <w:pPr>
              <w:pStyle w:val="InfoTableText"/>
              <w:keepNext/>
              <w:keepLines/>
            </w:pPr>
            <w:r>
              <w:t>V0.1</w:t>
            </w:r>
          </w:p>
        </w:tc>
        <w:tc>
          <w:tcPr>
            <w:tcW w:w="1559" w:type="dxa"/>
          </w:tcPr>
          <w:p w:rsidR="0052428B" w:rsidRDefault="0052428B" w:rsidP="005425B9">
            <w:pPr>
              <w:pStyle w:val="InfoTableText"/>
              <w:keepNext/>
              <w:keepLines/>
            </w:pPr>
            <w:r>
              <w:t>12/09/2013</w:t>
            </w:r>
          </w:p>
        </w:tc>
        <w:tc>
          <w:tcPr>
            <w:tcW w:w="1843" w:type="dxa"/>
          </w:tcPr>
          <w:p w:rsidR="0052428B" w:rsidRDefault="0052428B" w:rsidP="005425B9">
            <w:pPr>
              <w:pStyle w:val="InfoTableText"/>
              <w:keepNext/>
              <w:keepLines/>
            </w:pPr>
            <w:r>
              <w:t>Nick Connell</w:t>
            </w:r>
          </w:p>
        </w:tc>
        <w:tc>
          <w:tcPr>
            <w:tcW w:w="4819" w:type="dxa"/>
          </w:tcPr>
          <w:p w:rsidR="0052428B" w:rsidRDefault="0052428B" w:rsidP="005425B9">
            <w:pPr>
              <w:pStyle w:val="InfoTableText"/>
              <w:keepNext/>
              <w:keepLines/>
            </w:pPr>
            <w:r>
              <w:t>Initial version</w:t>
            </w:r>
          </w:p>
        </w:tc>
      </w:tr>
      <w:tr w:rsidR="004C3B2C" w:rsidTr="00A86098">
        <w:tc>
          <w:tcPr>
            <w:tcW w:w="1135" w:type="dxa"/>
          </w:tcPr>
          <w:p w:rsidR="004C3B2C" w:rsidRDefault="004C3B2C" w:rsidP="00A86098">
            <w:pPr>
              <w:pStyle w:val="InfoTableText"/>
              <w:keepNext/>
              <w:keepLines/>
            </w:pPr>
            <w:r>
              <w:t>V0.2</w:t>
            </w:r>
          </w:p>
        </w:tc>
        <w:tc>
          <w:tcPr>
            <w:tcW w:w="1559" w:type="dxa"/>
          </w:tcPr>
          <w:p w:rsidR="004C3B2C" w:rsidRDefault="004C3B2C" w:rsidP="00A86098">
            <w:pPr>
              <w:pStyle w:val="InfoTableText"/>
              <w:keepNext/>
              <w:keepLines/>
            </w:pPr>
            <w:r>
              <w:t>25/09/2013</w:t>
            </w:r>
          </w:p>
        </w:tc>
        <w:tc>
          <w:tcPr>
            <w:tcW w:w="1843" w:type="dxa"/>
          </w:tcPr>
          <w:p w:rsidR="004C3B2C" w:rsidRDefault="004C3B2C" w:rsidP="00A86098">
            <w:pPr>
              <w:pStyle w:val="InfoTableText"/>
              <w:keepNext/>
              <w:keepLines/>
            </w:pPr>
            <w:r>
              <w:t>Nick Connell</w:t>
            </w:r>
          </w:p>
        </w:tc>
        <w:tc>
          <w:tcPr>
            <w:tcW w:w="4819" w:type="dxa"/>
          </w:tcPr>
          <w:p w:rsidR="004C3B2C" w:rsidRDefault="004C3B2C" w:rsidP="00A86098">
            <w:pPr>
              <w:pStyle w:val="InfoTableText"/>
              <w:keepNext/>
              <w:keepLines/>
            </w:pPr>
            <w:r>
              <w:t>Revised after extensive brainstorming of the requirements and possibilities.</w:t>
            </w:r>
          </w:p>
        </w:tc>
      </w:tr>
      <w:tr w:rsidR="00D01E3B" w:rsidTr="00001F87">
        <w:tc>
          <w:tcPr>
            <w:tcW w:w="1135" w:type="dxa"/>
          </w:tcPr>
          <w:p w:rsidR="00D01E3B" w:rsidRDefault="00D01E3B" w:rsidP="00001F87">
            <w:pPr>
              <w:pStyle w:val="InfoTableText"/>
              <w:keepNext/>
              <w:keepLines/>
            </w:pPr>
            <w:r>
              <w:t>V</w:t>
            </w:r>
            <w:r w:rsidR="004C3B2C">
              <w:t>1.0</w:t>
            </w:r>
          </w:p>
        </w:tc>
        <w:tc>
          <w:tcPr>
            <w:tcW w:w="1559" w:type="dxa"/>
          </w:tcPr>
          <w:p w:rsidR="00D01E3B" w:rsidRDefault="004C3B2C" w:rsidP="004C3B2C">
            <w:pPr>
              <w:pStyle w:val="InfoTableText"/>
              <w:keepNext/>
              <w:keepLines/>
            </w:pPr>
            <w:r>
              <w:t>03</w:t>
            </w:r>
            <w:r w:rsidR="00104571">
              <w:t>/</w:t>
            </w:r>
            <w:r>
              <w:t>10</w:t>
            </w:r>
            <w:r w:rsidR="00104571">
              <w:t>/2013</w:t>
            </w:r>
          </w:p>
        </w:tc>
        <w:tc>
          <w:tcPr>
            <w:tcW w:w="1843" w:type="dxa"/>
          </w:tcPr>
          <w:p w:rsidR="00D01E3B" w:rsidRDefault="00D01E3B" w:rsidP="00001F87">
            <w:pPr>
              <w:pStyle w:val="InfoTableText"/>
              <w:keepNext/>
              <w:keepLines/>
            </w:pPr>
            <w:r>
              <w:t>Nick Connell</w:t>
            </w:r>
          </w:p>
        </w:tc>
        <w:tc>
          <w:tcPr>
            <w:tcW w:w="4819" w:type="dxa"/>
          </w:tcPr>
          <w:p w:rsidR="00D01E3B" w:rsidRDefault="0052428B" w:rsidP="004C3B2C">
            <w:pPr>
              <w:pStyle w:val="InfoTableText"/>
              <w:keepNext/>
              <w:keepLines/>
            </w:pPr>
            <w:r>
              <w:t xml:space="preserve">Revised after </w:t>
            </w:r>
            <w:r w:rsidR="004C3B2C">
              <w:t>review</w:t>
            </w:r>
            <w:r>
              <w:t>.</w:t>
            </w:r>
          </w:p>
        </w:tc>
      </w:tr>
      <w:tr w:rsidR="00A86098" w:rsidTr="00001F87">
        <w:tc>
          <w:tcPr>
            <w:tcW w:w="1135" w:type="dxa"/>
          </w:tcPr>
          <w:p w:rsidR="00A86098" w:rsidRDefault="00A86098" w:rsidP="00001F87">
            <w:pPr>
              <w:pStyle w:val="InfoTableText"/>
              <w:keepNext/>
              <w:keepLines/>
            </w:pPr>
            <w:r>
              <w:t>V1.1</w:t>
            </w:r>
          </w:p>
        </w:tc>
        <w:tc>
          <w:tcPr>
            <w:tcW w:w="1559" w:type="dxa"/>
          </w:tcPr>
          <w:p w:rsidR="00A86098" w:rsidRDefault="00A86098" w:rsidP="004C3B2C">
            <w:pPr>
              <w:pStyle w:val="InfoTableText"/>
              <w:keepNext/>
              <w:keepLines/>
            </w:pPr>
            <w:r>
              <w:t>13/11/2013</w:t>
            </w:r>
          </w:p>
        </w:tc>
        <w:tc>
          <w:tcPr>
            <w:tcW w:w="1843" w:type="dxa"/>
          </w:tcPr>
          <w:p w:rsidR="00A86098" w:rsidRDefault="00A86098" w:rsidP="00001F87">
            <w:pPr>
              <w:pStyle w:val="InfoTableText"/>
              <w:keepNext/>
              <w:keepLines/>
            </w:pPr>
            <w:r>
              <w:t>Dario Fabbri</w:t>
            </w:r>
          </w:p>
        </w:tc>
        <w:tc>
          <w:tcPr>
            <w:tcW w:w="4819" w:type="dxa"/>
          </w:tcPr>
          <w:p w:rsidR="00A86098" w:rsidRDefault="00A86098" w:rsidP="004C3B2C">
            <w:pPr>
              <w:pStyle w:val="InfoTableText"/>
              <w:keepNext/>
              <w:keepLines/>
            </w:pPr>
            <w:r>
              <w:t>Some updates after the actual implementation.</w:t>
            </w:r>
          </w:p>
        </w:tc>
      </w:tr>
      <w:tr w:rsidR="00133FC7" w:rsidTr="00001F87">
        <w:tc>
          <w:tcPr>
            <w:tcW w:w="1135" w:type="dxa"/>
          </w:tcPr>
          <w:p w:rsidR="00133FC7" w:rsidRDefault="00133FC7" w:rsidP="00001F87">
            <w:pPr>
              <w:pStyle w:val="InfoTableText"/>
              <w:keepNext/>
              <w:keepLines/>
            </w:pPr>
            <w:r>
              <w:t>V1.2</w:t>
            </w:r>
          </w:p>
        </w:tc>
        <w:tc>
          <w:tcPr>
            <w:tcW w:w="1559" w:type="dxa"/>
          </w:tcPr>
          <w:p w:rsidR="00133FC7" w:rsidRDefault="00133FC7" w:rsidP="004C3B2C">
            <w:pPr>
              <w:pStyle w:val="InfoTableText"/>
              <w:keepNext/>
              <w:keepLines/>
            </w:pPr>
            <w:r>
              <w:t>14/11/2013</w:t>
            </w:r>
          </w:p>
        </w:tc>
        <w:tc>
          <w:tcPr>
            <w:tcW w:w="1843" w:type="dxa"/>
          </w:tcPr>
          <w:p w:rsidR="00133FC7" w:rsidRDefault="00133FC7" w:rsidP="00001F87">
            <w:pPr>
              <w:pStyle w:val="InfoTableText"/>
              <w:keepNext/>
              <w:keepLines/>
            </w:pPr>
            <w:r>
              <w:t>Dario Fabbri</w:t>
            </w:r>
          </w:p>
        </w:tc>
        <w:tc>
          <w:tcPr>
            <w:tcW w:w="4819" w:type="dxa"/>
          </w:tcPr>
          <w:p w:rsidR="00133FC7" w:rsidRDefault="00133FC7" w:rsidP="004C3B2C">
            <w:pPr>
              <w:pStyle w:val="InfoTableText"/>
              <w:keepNext/>
              <w:keepLines/>
            </w:pPr>
            <w:r>
              <w:t>Updated the information about the variables automatically injected in the R workspace.</w:t>
            </w:r>
          </w:p>
        </w:tc>
      </w:tr>
      <w:tr w:rsidR="00FF622B" w:rsidTr="00001F87">
        <w:tc>
          <w:tcPr>
            <w:tcW w:w="1135" w:type="dxa"/>
          </w:tcPr>
          <w:p w:rsidR="00FF622B" w:rsidRDefault="00FF622B" w:rsidP="00001F87">
            <w:pPr>
              <w:pStyle w:val="InfoTableText"/>
              <w:keepNext/>
              <w:keepLines/>
            </w:pPr>
            <w:r>
              <w:t>V1.3</w:t>
            </w:r>
          </w:p>
        </w:tc>
        <w:tc>
          <w:tcPr>
            <w:tcW w:w="1559" w:type="dxa"/>
          </w:tcPr>
          <w:p w:rsidR="00FF622B" w:rsidRDefault="00FF622B" w:rsidP="004C3B2C">
            <w:pPr>
              <w:pStyle w:val="InfoTableText"/>
              <w:keepNext/>
              <w:keepLines/>
            </w:pPr>
            <w:r>
              <w:t>08/01/201</w:t>
            </w:r>
            <w:r w:rsidR="003F3DCB">
              <w:t>4</w:t>
            </w:r>
          </w:p>
        </w:tc>
        <w:tc>
          <w:tcPr>
            <w:tcW w:w="1843" w:type="dxa"/>
          </w:tcPr>
          <w:p w:rsidR="00FF622B" w:rsidRDefault="00FF622B" w:rsidP="00001F87">
            <w:pPr>
              <w:pStyle w:val="InfoTableText"/>
              <w:keepNext/>
              <w:keepLines/>
            </w:pPr>
            <w:r>
              <w:t>Dario Fabbri</w:t>
            </w:r>
          </w:p>
        </w:tc>
        <w:tc>
          <w:tcPr>
            <w:tcW w:w="4819" w:type="dxa"/>
          </w:tcPr>
          <w:p w:rsidR="00FF622B" w:rsidRDefault="00FF622B" w:rsidP="004C3B2C">
            <w:pPr>
              <w:pStyle w:val="InfoTableText"/>
              <w:keepNext/>
              <w:keepLines/>
            </w:pPr>
            <w:r>
              <w:t>Added Pivoting data structure and updated data retrieval description.</w:t>
            </w:r>
          </w:p>
        </w:tc>
      </w:tr>
      <w:tr w:rsidR="0074698D" w:rsidTr="008F7011">
        <w:tc>
          <w:tcPr>
            <w:tcW w:w="1135" w:type="dxa"/>
          </w:tcPr>
          <w:p w:rsidR="0074698D" w:rsidRDefault="0074698D" w:rsidP="008F7011">
            <w:pPr>
              <w:pStyle w:val="InfoTableText"/>
              <w:keepNext/>
              <w:keepLines/>
            </w:pPr>
            <w:r>
              <w:t>V1.4</w:t>
            </w:r>
          </w:p>
        </w:tc>
        <w:tc>
          <w:tcPr>
            <w:tcW w:w="1559" w:type="dxa"/>
          </w:tcPr>
          <w:p w:rsidR="0074698D" w:rsidRDefault="0074698D" w:rsidP="008F7011">
            <w:pPr>
              <w:pStyle w:val="InfoTableText"/>
              <w:keepNext/>
              <w:keepLines/>
            </w:pPr>
            <w:r>
              <w:t>13/03/2014</w:t>
            </w:r>
          </w:p>
        </w:tc>
        <w:tc>
          <w:tcPr>
            <w:tcW w:w="1843" w:type="dxa"/>
          </w:tcPr>
          <w:p w:rsidR="0074698D" w:rsidRDefault="0074698D" w:rsidP="008F7011">
            <w:pPr>
              <w:pStyle w:val="InfoTableText"/>
              <w:keepNext/>
              <w:keepLines/>
            </w:pPr>
            <w:r>
              <w:t>Dario Fabbri</w:t>
            </w:r>
          </w:p>
        </w:tc>
        <w:tc>
          <w:tcPr>
            <w:tcW w:w="4819" w:type="dxa"/>
          </w:tcPr>
          <w:p w:rsidR="0074698D" w:rsidRDefault="0074698D" w:rsidP="008F7011">
            <w:pPr>
              <w:pStyle w:val="InfoTableText"/>
              <w:keepNext/>
              <w:keepLines/>
            </w:pPr>
            <w:r>
              <w:t>Added block metadata APIs and description of debug infrastructure.</w:t>
            </w:r>
          </w:p>
        </w:tc>
      </w:tr>
      <w:tr w:rsidR="006F68A0" w:rsidTr="008B49C2">
        <w:tc>
          <w:tcPr>
            <w:tcW w:w="1135" w:type="dxa"/>
          </w:tcPr>
          <w:p w:rsidR="006F68A0" w:rsidRDefault="006F68A0" w:rsidP="008B49C2">
            <w:pPr>
              <w:pStyle w:val="InfoTableText"/>
              <w:keepNext/>
              <w:keepLines/>
            </w:pPr>
            <w:r>
              <w:t>V1.5</w:t>
            </w:r>
          </w:p>
        </w:tc>
        <w:tc>
          <w:tcPr>
            <w:tcW w:w="1559" w:type="dxa"/>
          </w:tcPr>
          <w:p w:rsidR="006F68A0" w:rsidRDefault="006F68A0" w:rsidP="008B49C2">
            <w:pPr>
              <w:pStyle w:val="InfoTableText"/>
              <w:keepNext/>
              <w:keepLines/>
            </w:pPr>
            <w:r>
              <w:t>14/03/2014</w:t>
            </w:r>
          </w:p>
        </w:tc>
        <w:tc>
          <w:tcPr>
            <w:tcW w:w="1843" w:type="dxa"/>
          </w:tcPr>
          <w:p w:rsidR="006F68A0" w:rsidRDefault="006F68A0" w:rsidP="008B49C2">
            <w:pPr>
              <w:pStyle w:val="InfoTableText"/>
              <w:keepNext/>
              <w:keepLines/>
            </w:pPr>
            <w:r>
              <w:t>Nick Connell</w:t>
            </w:r>
          </w:p>
        </w:tc>
        <w:tc>
          <w:tcPr>
            <w:tcW w:w="4819" w:type="dxa"/>
          </w:tcPr>
          <w:p w:rsidR="006F68A0" w:rsidRDefault="006F68A0" w:rsidP="008B49C2">
            <w:pPr>
              <w:pStyle w:val="InfoTableText"/>
              <w:keepNext/>
              <w:keepLines/>
            </w:pPr>
            <w:r>
              <w:t>Additional information and links for the debugging environment.</w:t>
            </w:r>
          </w:p>
        </w:tc>
      </w:tr>
      <w:tr w:rsidR="00510A6D" w:rsidTr="00DD7101">
        <w:tc>
          <w:tcPr>
            <w:tcW w:w="1135" w:type="dxa"/>
          </w:tcPr>
          <w:p w:rsidR="00510A6D" w:rsidRDefault="00510A6D" w:rsidP="00DD7101">
            <w:pPr>
              <w:pStyle w:val="InfoTableText"/>
              <w:keepNext/>
              <w:keepLines/>
            </w:pPr>
            <w:r>
              <w:t>V1.6</w:t>
            </w:r>
          </w:p>
        </w:tc>
        <w:tc>
          <w:tcPr>
            <w:tcW w:w="1559" w:type="dxa"/>
          </w:tcPr>
          <w:p w:rsidR="00510A6D" w:rsidRDefault="00510A6D" w:rsidP="00DD7101">
            <w:pPr>
              <w:pStyle w:val="InfoTableText"/>
              <w:keepNext/>
              <w:keepLines/>
            </w:pPr>
            <w:r>
              <w:t>18/11/2014</w:t>
            </w:r>
          </w:p>
        </w:tc>
        <w:tc>
          <w:tcPr>
            <w:tcW w:w="1843" w:type="dxa"/>
          </w:tcPr>
          <w:p w:rsidR="00510A6D" w:rsidRDefault="00510A6D" w:rsidP="00DD7101">
            <w:pPr>
              <w:pStyle w:val="InfoTableText"/>
              <w:keepNext/>
              <w:keepLines/>
            </w:pPr>
            <w:r>
              <w:t>Nick Connell, Ettore De Maio</w:t>
            </w:r>
          </w:p>
        </w:tc>
        <w:tc>
          <w:tcPr>
            <w:tcW w:w="4819" w:type="dxa"/>
          </w:tcPr>
          <w:p w:rsidR="00510A6D" w:rsidRDefault="00510A6D" w:rsidP="00DD7101">
            <w:pPr>
              <w:pStyle w:val="InfoTableText"/>
              <w:keepNext/>
              <w:keepLines/>
            </w:pPr>
            <w:r>
              <w:t>Added the GetTableData() and SetDataTable() function descriptions.</w:t>
            </w:r>
          </w:p>
        </w:tc>
      </w:tr>
      <w:tr w:rsidR="003F3DCB" w:rsidTr="00001F87">
        <w:tc>
          <w:tcPr>
            <w:tcW w:w="1135" w:type="dxa"/>
          </w:tcPr>
          <w:p w:rsidR="003F3DCB" w:rsidRDefault="003F3DCB" w:rsidP="00001F87">
            <w:pPr>
              <w:pStyle w:val="InfoTableText"/>
              <w:keepNext/>
              <w:keepLines/>
            </w:pPr>
            <w:r>
              <w:t>V1.</w:t>
            </w:r>
            <w:r w:rsidR="00510A6D">
              <w:t>7</w:t>
            </w:r>
          </w:p>
        </w:tc>
        <w:tc>
          <w:tcPr>
            <w:tcW w:w="1559" w:type="dxa"/>
          </w:tcPr>
          <w:p w:rsidR="003F3DCB" w:rsidRDefault="00510A6D" w:rsidP="00D87B1B">
            <w:pPr>
              <w:pStyle w:val="InfoTableText"/>
              <w:keepNext/>
              <w:keepLines/>
            </w:pPr>
            <w:r>
              <w:t>23</w:t>
            </w:r>
            <w:r w:rsidR="003F3DCB">
              <w:t>/</w:t>
            </w:r>
            <w:r>
              <w:t>12</w:t>
            </w:r>
            <w:r w:rsidR="003F3DCB">
              <w:t>/2014</w:t>
            </w:r>
          </w:p>
        </w:tc>
        <w:tc>
          <w:tcPr>
            <w:tcW w:w="1843" w:type="dxa"/>
          </w:tcPr>
          <w:p w:rsidR="003F3DCB" w:rsidRDefault="0074698D" w:rsidP="00001F87">
            <w:pPr>
              <w:pStyle w:val="InfoTableText"/>
              <w:keepNext/>
              <w:keepLines/>
            </w:pPr>
            <w:r>
              <w:t>Nick Connell</w:t>
            </w:r>
            <w:r w:rsidR="00D87B1B">
              <w:t>, Ettore De Maio</w:t>
            </w:r>
          </w:p>
        </w:tc>
        <w:tc>
          <w:tcPr>
            <w:tcW w:w="4819" w:type="dxa"/>
          </w:tcPr>
          <w:p w:rsidR="003F3DCB" w:rsidRDefault="00E073AE" w:rsidP="00E073AE">
            <w:pPr>
              <w:pStyle w:val="InfoTableText"/>
              <w:keepNext/>
              <w:keepLines/>
            </w:pPr>
            <w:r>
              <w:t>Added an overview section. Extensively expanded</w:t>
            </w:r>
            <w:r w:rsidR="00510A6D">
              <w:t xml:space="preserve"> the </w:t>
            </w:r>
            <w:r>
              <w:t>“getting started” information</w:t>
            </w:r>
            <w:r w:rsidR="00D87B1B">
              <w:t>.</w:t>
            </w:r>
            <w:r>
              <w:t xml:space="preserve"> Added the multiple R files capability.</w:t>
            </w:r>
          </w:p>
        </w:tc>
      </w:tr>
    </w:tbl>
    <w:p w:rsidR="00621807" w:rsidRDefault="00621807" w:rsidP="00621807"/>
    <w:sdt>
      <w:sdtPr>
        <w:rPr>
          <w:rFonts w:ascii="Times New Roman" w:eastAsia="Times New Roman" w:hAnsi="Times New Roman" w:cs="Times New Roman"/>
          <w:b w:val="0"/>
          <w:bCs w:val="0"/>
          <w:color w:val="auto"/>
          <w:sz w:val="24"/>
          <w:szCs w:val="20"/>
          <w:lang w:val="en-GB" w:eastAsia="en-GB"/>
        </w:rPr>
        <w:id w:val="539179568"/>
        <w:docPartObj>
          <w:docPartGallery w:val="Table of Contents"/>
          <w:docPartUnique/>
        </w:docPartObj>
      </w:sdtPr>
      <w:sdtEndPr>
        <w:rPr>
          <w:noProof/>
        </w:rPr>
      </w:sdtEndPr>
      <w:sdtContent>
        <w:p w:rsidR="00621807" w:rsidRDefault="00621807">
          <w:pPr>
            <w:pStyle w:val="TOCHeading"/>
          </w:pPr>
          <w:r>
            <w:t>Table of Contents</w:t>
          </w:r>
        </w:p>
        <w:bookmarkStart w:id="1" w:name="_GoBack"/>
        <w:bookmarkEnd w:id="1"/>
        <w:p w:rsidR="00D7615F" w:rsidRDefault="0081018E">
          <w:pPr>
            <w:pStyle w:val="TOC1"/>
            <w:rPr>
              <w:rFonts w:asciiTheme="minorHAnsi" w:eastAsiaTheme="minorEastAsia" w:hAnsiTheme="minorHAnsi" w:cstheme="minorBidi"/>
              <w:b w:val="0"/>
              <w:sz w:val="22"/>
              <w:szCs w:val="22"/>
            </w:rPr>
          </w:pPr>
          <w:r>
            <w:fldChar w:fldCharType="begin"/>
          </w:r>
          <w:r w:rsidR="00621807">
            <w:instrText xml:space="preserve"> TOC \o "1-3" \h \z \u </w:instrText>
          </w:r>
          <w:r>
            <w:fldChar w:fldCharType="separate"/>
          </w:r>
          <w:hyperlink w:anchor="_Toc407112091" w:history="1">
            <w:r w:rsidR="00D7615F" w:rsidRPr="00F753B1">
              <w:rPr>
                <w:rStyle w:val="Hyperlink"/>
              </w:rPr>
              <w:t>1</w:t>
            </w:r>
            <w:r w:rsidR="00D7615F">
              <w:rPr>
                <w:rFonts w:asciiTheme="minorHAnsi" w:eastAsiaTheme="minorEastAsia" w:hAnsiTheme="minorHAnsi" w:cstheme="minorBidi"/>
                <w:b w:val="0"/>
                <w:sz w:val="22"/>
                <w:szCs w:val="22"/>
              </w:rPr>
              <w:tab/>
            </w:r>
            <w:r w:rsidR="00D7615F" w:rsidRPr="00F753B1">
              <w:rPr>
                <w:rStyle w:val="Hyperlink"/>
              </w:rPr>
              <w:t>Introduction</w:t>
            </w:r>
            <w:r w:rsidR="00D7615F">
              <w:rPr>
                <w:webHidden/>
              </w:rPr>
              <w:tab/>
            </w:r>
            <w:r w:rsidR="00D7615F">
              <w:rPr>
                <w:webHidden/>
              </w:rPr>
              <w:fldChar w:fldCharType="begin"/>
            </w:r>
            <w:r w:rsidR="00D7615F">
              <w:rPr>
                <w:webHidden/>
              </w:rPr>
              <w:instrText xml:space="preserve"> PAGEREF _Toc407112091 \h </w:instrText>
            </w:r>
            <w:r w:rsidR="00D7615F">
              <w:rPr>
                <w:webHidden/>
              </w:rPr>
            </w:r>
            <w:r w:rsidR="00D7615F">
              <w:rPr>
                <w:webHidden/>
              </w:rPr>
              <w:fldChar w:fldCharType="separate"/>
            </w:r>
            <w:r w:rsidR="00D7615F">
              <w:rPr>
                <w:webHidden/>
              </w:rPr>
              <w:t>6</w:t>
            </w:r>
            <w:r w:rsidR="00D7615F">
              <w:rPr>
                <w:webHidden/>
              </w:rPr>
              <w:fldChar w:fldCharType="end"/>
            </w:r>
          </w:hyperlink>
        </w:p>
        <w:p w:rsidR="00D7615F" w:rsidRDefault="00D7615F">
          <w:pPr>
            <w:pStyle w:val="TOC2"/>
            <w:rPr>
              <w:rFonts w:asciiTheme="minorHAnsi" w:eastAsiaTheme="minorEastAsia" w:hAnsiTheme="minorHAnsi" w:cstheme="minorBidi"/>
              <w:sz w:val="22"/>
              <w:szCs w:val="22"/>
            </w:rPr>
          </w:pPr>
          <w:hyperlink w:anchor="_Toc407112092" w:history="1">
            <w:r w:rsidRPr="00F753B1">
              <w:rPr>
                <w:rStyle w:val="Hyperlink"/>
              </w:rPr>
              <w:t>1.1</w:t>
            </w:r>
            <w:r>
              <w:rPr>
                <w:rFonts w:asciiTheme="minorHAnsi" w:eastAsiaTheme="minorEastAsia" w:hAnsiTheme="minorHAnsi" w:cstheme="minorBidi"/>
                <w:sz w:val="22"/>
                <w:szCs w:val="22"/>
              </w:rPr>
              <w:tab/>
            </w:r>
            <w:r w:rsidRPr="00F753B1">
              <w:rPr>
                <w:rStyle w:val="Hyperlink"/>
              </w:rPr>
              <w:t>Background, Purpose and Scope</w:t>
            </w:r>
            <w:r>
              <w:rPr>
                <w:webHidden/>
              </w:rPr>
              <w:tab/>
            </w:r>
            <w:r>
              <w:rPr>
                <w:webHidden/>
              </w:rPr>
              <w:fldChar w:fldCharType="begin"/>
            </w:r>
            <w:r>
              <w:rPr>
                <w:webHidden/>
              </w:rPr>
              <w:instrText xml:space="preserve"> PAGEREF _Toc407112092 \h </w:instrText>
            </w:r>
            <w:r>
              <w:rPr>
                <w:webHidden/>
              </w:rPr>
            </w:r>
            <w:r>
              <w:rPr>
                <w:webHidden/>
              </w:rPr>
              <w:fldChar w:fldCharType="separate"/>
            </w:r>
            <w:r>
              <w:rPr>
                <w:webHidden/>
              </w:rPr>
              <w:t>6</w:t>
            </w:r>
            <w:r>
              <w:rPr>
                <w:webHidden/>
              </w:rPr>
              <w:fldChar w:fldCharType="end"/>
            </w:r>
          </w:hyperlink>
        </w:p>
        <w:p w:rsidR="00D7615F" w:rsidRDefault="00D7615F">
          <w:pPr>
            <w:pStyle w:val="TOC2"/>
            <w:rPr>
              <w:rFonts w:asciiTheme="minorHAnsi" w:eastAsiaTheme="minorEastAsia" w:hAnsiTheme="minorHAnsi" w:cstheme="minorBidi"/>
              <w:sz w:val="22"/>
              <w:szCs w:val="22"/>
            </w:rPr>
          </w:pPr>
          <w:hyperlink w:anchor="_Toc407112093" w:history="1">
            <w:r w:rsidRPr="00F753B1">
              <w:rPr>
                <w:rStyle w:val="Hyperlink"/>
              </w:rPr>
              <w:t>1.2</w:t>
            </w:r>
            <w:r>
              <w:rPr>
                <w:rFonts w:asciiTheme="minorHAnsi" w:eastAsiaTheme="minorEastAsia" w:hAnsiTheme="minorHAnsi" w:cstheme="minorBidi"/>
                <w:sz w:val="22"/>
                <w:szCs w:val="22"/>
              </w:rPr>
              <w:tab/>
            </w:r>
            <w:r w:rsidRPr="00F753B1">
              <w:rPr>
                <w:rStyle w:val="Hyperlink"/>
              </w:rPr>
              <w:t>Acronyms</w:t>
            </w:r>
            <w:r>
              <w:rPr>
                <w:webHidden/>
              </w:rPr>
              <w:tab/>
            </w:r>
            <w:r>
              <w:rPr>
                <w:webHidden/>
              </w:rPr>
              <w:fldChar w:fldCharType="begin"/>
            </w:r>
            <w:r>
              <w:rPr>
                <w:webHidden/>
              </w:rPr>
              <w:instrText xml:space="preserve"> PAGEREF _Toc407112093 \h </w:instrText>
            </w:r>
            <w:r>
              <w:rPr>
                <w:webHidden/>
              </w:rPr>
            </w:r>
            <w:r>
              <w:rPr>
                <w:webHidden/>
              </w:rPr>
              <w:fldChar w:fldCharType="separate"/>
            </w:r>
            <w:r>
              <w:rPr>
                <w:webHidden/>
              </w:rPr>
              <w:t>6</w:t>
            </w:r>
            <w:r>
              <w:rPr>
                <w:webHidden/>
              </w:rPr>
              <w:fldChar w:fldCharType="end"/>
            </w:r>
          </w:hyperlink>
        </w:p>
        <w:p w:rsidR="00D7615F" w:rsidRDefault="00D7615F">
          <w:pPr>
            <w:pStyle w:val="TOC1"/>
            <w:rPr>
              <w:rFonts w:asciiTheme="minorHAnsi" w:eastAsiaTheme="minorEastAsia" w:hAnsiTheme="minorHAnsi" w:cstheme="minorBidi"/>
              <w:b w:val="0"/>
              <w:sz w:val="22"/>
              <w:szCs w:val="22"/>
            </w:rPr>
          </w:pPr>
          <w:hyperlink w:anchor="_Toc407112094" w:history="1">
            <w:r w:rsidRPr="00F753B1">
              <w:rPr>
                <w:rStyle w:val="Hyperlink"/>
              </w:rPr>
              <w:t>2</w:t>
            </w:r>
            <w:r>
              <w:rPr>
                <w:rFonts w:asciiTheme="minorHAnsi" w:eastAsiaTheme="minorEastAsia" w:hAnsiTheme="minorHAnsi" w:cstheme="minorBidi"/>
                <w:b w:val="0"/>
                <w:sz w:val="22"/>
                <w:szCs w:val="22"/>
              </w:rPr>
              <w:tab/>
            </w:r>
            <w:r w:rsidRPr="00F753B1">
              <w:rPr>
                <w:rStyle w:val="Hyperlink"/>
              </w:rPr>
              <w:t>An overview of R in the SWS</w:t>
            </w:r>
            <w:r>
              <w:rPr>
                <w:webHidden/>
              </w:rPr>
              <w:tab/>
            </w:r>
            <w:r>
              <w:rPr>
                <w:webHidden/>
              </w:rPr>
              <w:fldChar w:fldCharType="begin"/>
            </w:r>
            <w:r>
              <w:rPr>
                <w:webHidden/>
              </w:rPr>
              <w:instrText xml:space="preserve"> PAGEREF _Toc407112094 \h </w:instrText>
            </w:r>
            <w:r>
              <w:rPr>
                <w:webHidden/>
              </w:rPr>
            </w:r>
            <w:r>
              <w:rPr>
                <w:webHidden/>
              </w:rPr>
              <w:fldChar w:fldCharType="separate"/>
            </w:r>
            <w:r>
              <w:rPr>
                <w:webHidden/>
              </w:rPr>
              <w:t>7</w:t>
            </w:r>
            <w:r>
              <w:rPr>
                <w:webHidden/>
              </w:rPr>
              <w:fldChar w:fldCharType="end"/>
            </w:r>
          </w:hyperlink>
        </w:p>
        <w:p w:rsidR="00D7615F" w:rsidRDefault="00D7615F">
          <w:pPr>
            <w:pStyle w:val="TOC1"/>
            <w:rPr>
              <w:rFonts w:asciiTheme="minorHAnsi" w:eastAsiaTheme="minorEastAsia" w:hAnsiTheme="minorHAnsi" w:cstheme="minorBidi"/>
              <w:b w:val="0"/>
              <w:sz w:val="22"/>
              <w:szCs w:val="22"/>
            </w:rPr>
          </w:pPr>
          <w:hyperlink w:anchor="_Toc407112095" w:history="1">
            <w:r w:rsidRPr="00F753B1">
              <w:rPr>
                <w:rStyle w:val="Hyperlink"/>
              </w:rPr>
              <w:t>3</w:t>
            </w:r>
            <w:r>
              <w:rPr>
                <w:rFonts w:asciiTheme="minorHAnsi" w:eastAsiaTheme="minorEastAsia" w:hAnsiTheme="minorHAnsi" w:cstheme="minorBidi"/>
                <w:b w:val="0"/>
                <w:sz w:val="22"/>
                <w:szCs w:val="22"/>
              </w:rPr>
              <w:tab/>
            </w:r>
            <w:r w:rsidRPr="00F753B1">
              <w:rPr>
                <w:rStyle w:val="Hyperlink"/>
              </w:rPr>
              <w:t>Context</w:t>
            </w:r>
            <w:r>
              <w:rPr>
                <w:webHidden/>
              </w:rPr>
              <w:tab/>
            </w:r>
            <w:r>
              <w:rPr>
                <w:webHidden/>
              </w:rPr>
              <w:fldChar w:fldCharType="begin"/>
            </w:r>
            <w:r>
              <w:rPr>
                <w:webHidden/>
              </w:rPr>
              <w:instrText xml:space="preserve"> PAGEREF _Toc407112095 \h </w:instrText>
            </w:r>
            <w:r>
              <w:rPr>
                <w:webHidden/>
              </w:rPr>
            </w:r>
            <w:r>
              <w:rPr>
                <w:webHidden/>
              </w:rPr>
              <w:fldChar w:fldCharType="separate"/>
            </w:r>
            <w:r>
              <w:rPr>
                <w:webHidden/>
              </w:rPr>
              <w:t>8</w:t>
            </w:r>
            <w:r>
              <w:rPr>
                <w:webHidden/>
              </w:rPr>
              <w:fldChar w:fldCharType="end"/>
            </w:r>
          </w:hyperlink>
        </w:p>
        <w:p w:rsidR="00D7615F" w:rsidRDefault="00D7615F">
          <w:pPr>
            <w:pStyle w:val="TOC2"/>
            <w:rPr>
              <w:rFonts w:asciiTheme="minorHAnsi" w:eastAsiaTheme="minorEastAsia" w:hAnsiTheme="minorHAnsi" w:cstheme="minorBidi"/>
              <w:sz w:val="22"/>
              <w:szCs w:val="22"/>
            </w:rPr>
          </w:pPr>
          <w:hyperlink w:anchor="_Toc407112096" w:history="1">
            <w:r w:rsidRPr="00F753B1">
              <w:rPr>
                <w:rStyle w:val="Hyperlink"/>
              </w:rPr>
              <w:t>3.1</w:t>
            </w:r>
            <w:r>
              <w:rPr>
                <w:rFonts w:asciiTheme="minorHAnsi" w:eastAsiaTheme="minorEastAsia" w:hAnsiTheme="minorHAnsi" w:cstheme="minorBidi"/>
                <w:sz w:val="22"/>
                <w:szCs w:val="22"/>
              </w:rPr>
              <w:tab/>
            </w:r>
            <w:r w:rsidRPr="00F753B1">
              <w:rPr>
                <w:rStyle w:val="Hyperlink"/>
              </w:rPr>
              <w:t>Configuration</w:t>
            </w:r>
            <w:r>
              <w:rPr>
                <w:webHidden/>
              </w:rPr>
              <w:tab/>
            </w:r>
            <w:r>
              <w:rPr>
                <w:webHidden/>
              </w:rPr>
              <w:fldChar w:fldCharType="begin"/>
            </w:r>
            <w:r>
              <w:rPr>
                <w:webHidden/>
              </w:rPr>
              <w:instrText xml:space="preserve"> PAGEREF _Toc407112096 \h </w:instrText>
            </w:r>
            <w:r>
              <w:rPr>
                <w:webHidden/>
              </w:rPr>
            </w:r>
            <w:r>
              <w:rPr>
                <w:webHidden/>
              </w:rPr>
              <w:fldChar w:fldCharType="separate"/>
            </w:r>
            <w:r>
              <w:rPr>
                <w:webHidden/>
              </w:rPr>
              <w:t>8</w:t>
            </w:r>
            <w:r>
              <w:rPr>
                <w:webHidden/>
              </w:rPr>
              <w:fldChar w:fldCharType="end"/>
            </w:r>
          </w:hyperlink>
        </w:p>
        <w:p w:rsidR="00D7615F" w:rsidRDefault="00D7615F">
          <w:pPr>
            <w:pStyle w:val="TOC2"/>
            <w:rPr>
              <w:rFonts w:asciiTheme="minorHAnsi" w:eastAsiaTheme="minorEastAsia" w:hAnsiTheme="minorHAnsi" w:cstheme="minorBidi"/>
              <w:sz w:val="22"/>
              <w:szCs w:val="22"/>
            </w:rPr>
          </w:pPr>
          <w:hyperlink w:anchor="_Toc407112097" w:history="1">
            <w:r w:rsidRPr="00F753B1">
              <w:rPr>
                <w:rStyle w:val="Hyperlink"/>
              </w:rPr>
              <w:t>3.2</w:t>
            </w:r>
            <w:r>
              <w:rPr>
                <w:rFonts w:asciiTheme="minorHAnsi" w:eastAsiaTheme="minorEastAsia" w:hAnsiTheme="minorHAnsi" w:cstheme="minorBidi"/>
                <w:sz w:val="22"/>
                <w:szCs w:val="22"/>
              </w:rPr>
              <w:tab/>
            </w:r>
            <w:r w:rsidRPr="00F753B1">
              <w:rPr>
                <w:rStyle w:val="Hyperlink"/>
              </w:rPr>
              <w:t>Runtime</w:t>
            </w:r>
            <w:r>
              <w:rPr>
                <w:webHidden/>
              </w:rPr>
              <w:tab/>
            </w:r>
            <w:r>
              <w:rPr>
                <w:webHidden/>
              </w:rPr>
              <w:fldChar w:fldCharType="begin"/>
            </w:r>
            <w:r>
              <w:rPr>
                <w:webHidden/>
              </w:rPr>
              <w:instrText xml:space="preserve"> PAGEREF _Toc407112097 \h </w:instrText>
            </w:r>
            <w:r>
              <w:rPr>
                <w:webHidden/>
              </w:rPr>
            </w:r>
            <w:r>
              <w:rPr>
                <w:webHidden/>
              </w:rPr>
              <w:fldChar w:fldCharType="separate"/>
            </w:r>
            <w:r>
              <w:rPr>
                <w:webHidden/>
              </w:rPr>
              <w:t>8</w:t>
            </w:r>
            <w:r>
              <w:rPr>
                <w:webHidden/>
              </w:rPr>
              <w:fldChar w:fldCharType="end"/>
            </w:r>
          </w:hyperlink>
        </w:p>
        <w:p w:rsidR="00D7615F" w:rsidRDefault="00D7615F">
          <w:pPr>
            <w:pStyle w:val="TOC2"/>
            <w:rPr>
              <w:rFonts w:asciiTheme="minorHAnsi" w:eastAsiaTheme="minorEastAsia" w:hAnsiTheme="minorHAnsi" w:cstheme="minorBidi"/>
              <w:sz w:val="22"/>
              <w:szCs w:val="22"/>
            </w:rPr>
          </w:pPr>
          <w:hyperlink w:anchor="_Toc407112098" w:history="1">
            <w:r w:rsidRPr="00F753B1">
              <w:rPr>
                <w:rStyle w:val="Hyperlink"/>
              </w:rPr>
              <w:t>3.3</w:t>
            </w:r>
            <w:r>
              <w:rPr>
                <w:rFonts w:asciiTheme="minorHAnsi" w:eastAsiaTheme="minorEastAsia" w:hAnsiTheme="minorHAnsi" w:cstheme="minorBidi"/>
                <w:sz w:val="22"/>
                <w:szCs w:val="22"/>
              </w:rPr>
              <w:tab/>
            </w:r>
            <w:r w:rsidRPr="00F753B1">
              <w:rPr>
                <w:rStyle w:val="Hyperlink"/>
              </w:rPr>
              <w:t>Run from Session</w:t>
            </w:r>
            <w:r>
              <w:rPr>
                <w:webHidden/>
              </w:rPr>
              <w:tab/>
            </w:r>
            <w:r>
              <w:rPr>
                <w:webHidden/>
              </w:rPr>
              <w:fldChar w:fldCharType="begin"/>
            </w:r>
            <w:r>
              <w:rPr>
                <w:webHidden/>
              </w:rPr>
              <w:instrText xml:space="preserve"> PAGEREF _Toc407112098 \h </w:instrText>
            </w:r>
            <w:r>
              <w:rPr>
                <w:webHidden/>
              </w:rPr>
            </w:r>
            <w:r>
              <w:rPr>
                <w:webHidden/>
              </w:rPr>
              <w:fldChar w:fldCharType="separate"/>
            </w:r>
            <w:r>
              <w:rPr>
                <w:webHidden/>
              </w:rPr>
              <w:t>8</w:t>
            </w:r>
            <w:r>
              <w:rPr>
                <w:webHidden/>
              </w:rPr>
              <w:fldChar w:fldCharType="end"/>
            </w:r>
          </w:hyperlink>
        </w:p>
        <w:p w:rsidR="00D7615F" w:rsidRDefault="00D7615F">
          <w:pPr>
            <w:pStyle w:val="TOC2"/>
            <w:rPr>
              <w:rFonts w:asciiTheme="minorHAnsi" w:eastAsiaTheme="minorEastAsia" w:hAnsiTheme="minorHAnsi" w:cstheme="minorBidi"/>
              <w:sz w:val="22"/>
              <w:szCs w:val="22"/>
            </w:rPr>
          </w:pPr>
          <w:hyperlink w:anchor="_Toc407112099" w:history="1">
            <w:r w:rsidRPr="00F753B1">
              <w:rPr>
                <w:rStyle w:val="Hyperlink"/>
              </w:rPr>
              <w:t>3.4</w:t>
            </w:r>
            <w:r>
              <w:rPr>
                <w:rFonts w:asciiTheme="minorHAnsi" w:eastAsiaTheme="minorEastAsia" w:hAnsiTheme="minorHAnsi" w:cstheme="minorBidi"/>
                <w:sz w:val="22"/>
                <w:szCs w:val="22"/>
              </w:rPr>
              <w:tab/>
            </w:r>
            <w:r w:rsidRPr="00F753B1">
              <w:rPr>
                <w:rStyle w:val="Hyperlink"/>
              </w:rPr>
              <w:t>Permissions and Access</w:t>
            </w:r>
            <w:r>
              <w:rPr>
                <w:webHidden/>
              </w:rPr>
              <w:tab/>
            </w:r>
            <w:r>
              <w:rPr>
                <w:webHidden/>
              </w:rPr>
              <w:fldChar w:fldCharType="begin"/>
            </w:r>
            <w:r>
              <w:rPr>
                <w:webHidden/>
              </w:rPr>
              <w:instrText xml:space="preserve"> PAGEREF _Toc407112099 \h </w:instrText>
            </w:r>
            <w:r>
              <w:rPr>
                <w:webHidden/>
              </w:rPr>
            </w:r>
            <w:r>
              <w:rPr>
                <w:webHidden/>
              </w:rPr>
              <w:fldChar w:fldCharType="separate"/>
            </w:r>
            <w:r>
              <w:rPr>
                <w:webHidden/>
              </w:rPr>
              <w:t>9</w:t>
            </w:r>
            <w:r>
              <w:rPr>
                <w:webHidden/>
              </w:rPr>
              <w:fldChar w:fldCharType="end"/>
            </w:r>
          </w:hyperlink>
        </w:p>
        <w:p w:rsidR="00D7615F" w:rsidRDefault="00D7615F">
          <w:pPr>
            <w:pStyle w:val="TOC1"/>
            <w:rPr>
              <w:rFonts w:asciiTheme="minorHAnsi" w:eastAsiaTheme="minorEastAsia" w:hAnsiTheme="minorHAnsi" w:cstheme="minorBidi"/>
              <w:b w:val="0"/>
              <w:sz w:val="22"/>
              <w:szCs w:val="22"/>
            </w:rPr>
          </w:pPr>
          <w:hyperlink w:anchor="_Toc407112100" w:history="1">
            <w:r w:rsidRPr="00F753B1">
              <w:rPr>
                <w:rStyle w:val="Hyperlink"/>
              </w:rPr>
              <w:t>4</w:t>
            </w:r>
            <w:r>
              <w:rPr>
                <w:rFonts w:asciiTheme="minorHAnsi" w:eastAsiaTheme="minorEastAsia" w:hAnsiTheme="minorHAnsi" w:cstheme="minorBidi"/>
                <w:b w:val="0"/>
                <w:sz w:val="22"/>
                <w:szCs w:val="22"/>
              </w:rPr>
              <w:tab/>
            </w:r>
            <w:r w:rsidRPr="00F753B1">
              <w:rPr>
                <w:rStyle w:val="Hyperlink"/>
              </w:rPr>
              <w:t>Data Structures</w:t>
            </w:r>
            <w:r>
              <w:rPr>
                <w:webHidden/>
              </w:rPr>
              <w:tab/>
            </w:r>
            <w:r>
              <w:rPr>
                <w:webHidden/>
              </w:rPr>
              <w:fldChar w:fldCharType="begin"/>
            </w:r>
            <w:r>
              <w:rPr>
                <w:webHidden/>
              </w:rPr>
              <w:instrText xml:space="preserve"> PAGEREF _Toc407112100 \h </w:instrText>
            </w:r>
            <w:r>
              <w:rPr>
                <w:webHidden/>
              </w:rPr>
            </w:r>
            <w:r>
              <w:rPr>
                <w:webHidden/>
              </w:rPr>
              <w:fldChar w:fldCharType="separate"/>
            </w:r>
            <w:r>
              <w:rPr>
                <w:webHidden/>
              </w:rPr>
              <w:t>10</w:t>
            </w:r>
            <w:r>
              <w:rPr>
                <w:webHidden/>
              </w:rPr>
              <w:fldChar w:fldCharType="end"/>
            </w:r>
          </w:hyperlink>
        </w:p>
        <w:p w:rsidR="00D7615F" w:rsidRDefault="00D7615F">
          <w:pPr>
            <w:pStyle w:val="TOC2"/>
            <w:rPr>
              <w:rFonts w:asciiTheme="minorHAnsi" w:eastAsiaTheme="minorEastAsia" w:hAnsiTheme="minorHAnsi" w:cstheme="minorBidi"/>
              <w:sz w:val="22"/>
              <w:szCs w:val="22"/>
            </w:rPr>
          </w:pPr>
          <w:hyperlink w:anchor="_Toc407112101" w:history="1">
            <w:r w:rsidRPr="00F753B1">
              <w:rPr>
                <w:rStyle w:val="Hyperlink"/>
              </w:rPr>
              <w:t>4.1</w:t>
            </w:r>
            <w:r>
              <w:rPr>
                <w:rFonts w:asciiTheme="minorHAnsi" w:eastAsiaTheme="minorEastAsia" w:hAnsiTheme="minorHAnsi" w:cstheme="minorBidi"/>
                <w:sz w:val="22"/>
                <w:szCs w:val="22"/>
              </w:rPr>
              <w:tab/>
            </w:r>
            <w:r w:rsidRPr="00F753B1">
              <w:rPr>
                <w:rStyle w:val="Hyperlink"/>
              </w:rPr>
              <w:t>The Context Block</w:t>
            </w:r>
            <w:r>
              <w:rPr>
                <w:webHidden/>
              </w:rPr>
              <w:tab/>
            </w:r>
            <w:r>
              <w:rPr>
                <w:webHidden/>
              </w:rPr>
              <w:fldChar w:fldCharType="begin"/>
            </w:r>
            <w:r>
              <w:rPr>
                <w:webHidden/>
              </w:rPr>
              <w:instrText xml:space="preserve"> PAGEREF _Toc407112101 \h </w:instrText>
            </w:r>
            <w:r>
              <w:rPr>
                <w:webHidden/>
              </w:rPr>
            </w:r>
            <w:r>
              <w:rPr>
                <w:webHidden/>
              </w:rPr>
              <w:fldChar w:fldCharType="separate"/>
            </w:r>
            <w:r>
              <w:rPr>
                <w:webHidden/>
              </w:rPr>
              <w:t>10</w:t>
            </w:r>
            <w:r>
              <w:rPr>
                <w:webHidden/>
              </w:rPr>
              <w:fldChar w:fldCharType="end"/>
            </w:r>
          </w:hyperlink>
        </w:p>
        <w:p w:rsidR="00D7615F" w:rsidRDefault="00D7615F">
          <w:pPr>
            <w:pStyle w:val="TOC2"/>
            <w:rPr>
              <w:rFonts w:asciiTheme="minorHAnsi" w:eastAsiaTheme="minorEastAsia" w:hAnsiTheme="minorHAnsi" w:cstheme="minorBidi"/>
              <w:sz w:val="22"/>
              <w:szCs w:val="22"/>
            </w:rPr>
          </w:pPr>
          <w:hyperlink w:anchor="_Toc407112102" w:history="1">
            <w:r w:rsidRPr="00F753B1">
              <w:rPr>
                <w:rStyle w:val="Hyperlink"/>
              </w:rPr>
              <w:t>4.2</w:t>
            </w:r>
            <w:r>
              <w:rPr>
                <w:rFonts w:asciiTheme="minorHAnsi" w:eastAsiaTheme="minorEastAsia" w:hAnsiTheme="minorHAnsi" w:cstheme="minorBidi"/>
                <w:sz w:val="22"/>
                <w:szCs w:val="22"/>
              </w:rPr>
              <w:tab/>
            </w:r>
            <w:r w:rsidRPr="00F753B1">
              <w:rPr>
                <w:rStyle w:val="Hyperlink"/>
              </w:rPr>
              <w:t>Key class</w:t>
            </w:r>
            <w:r>
              <w:rPr>
                <w:webHidden/>
              </w:rPr>
              <w:tab/>
            </w:r>
            <w:r>
              <w:rPr>
                <w:webHidden/>
              </w:rPr>
              <w:fldChar w:fldCharType="begin"/>
            </w:r>
            <w:r>
              <w:rPr>
                <w:webHidden/>
              </w:rPr>
              <w:instrText xml:space="preserve"> PAGEREF _Toc407112102 \h </w:instrText>
            </w:r>
            <w:r>
              <w:rPr>
                <w:webHidden/>
              </w:rPr>
            </w:r>
            <w:r>
              <w:rPr>
                <w:webHidden/>
              </w:rPr>
              <w:fldChar w:fldCharType="separate"/>
            </w:r>
            <w:r>
              <w:rPr>
                <w:webHidden/>
              </w:rPr>
              <w:t>11</w:t>
            </w:r>
            <w:r>
              <w:rPr>
                <w:webHidden/>
              </w:rPr>
              <w:fldChar w:fldCharType="end"/>
            </w:r>
          </w:hyperlink>
        </w:p>
        <w:p w:rsidR="00D7615F" w:rsidRDefault="00D7615F">
          <w:pPr>
            <w:pStyle w:val="TOC2"/>
            <w:rPr>
              <w:rFonts w:asciiTheme="minorHAnsi" w:eastAsiaTheme="minorEastAsia" w:hAnsiTheme="minorHAnsi" w:cstheme="minorBidi"/>
              <w:sz w:val="22"/>
              <w:szCs w:val="22"/>
            </w:rPr>
          </w:pPr>
          <w:hyperlink w:anchor="_Toc407112103" w:history="1">
            <w:r w:rsidRPr="00F753B1">
              <w:rPr>
                <w:rStyle w:val="Hyperlink"/>
              </w:rPr>
              <w:t>4.3</w:t>
            </w:r>
            <w:r>
              <w:rPr>
                <w:rFonts w:asciiTheme="minorHAnsi" w:eastAsiaTheme="minorEastAsia" w:hAnsiTheme="minorHAnsi" w:cstheme="minorBidi"/>
                <w:sz w:val="22"/>
                <w:szCs w:val="22"/>
              </w:rPr>
              <w:tab/>
            </w:r>
            <w:r w:rsidRPr="00F753B1">
              <w:rPr>
                <w:rStyle w:val="Hyperlink"/>
              </w:rPr>
              <w:t>Pivoting class</w:t>
            </w:r>
            <w:r>
              <w:rPr>
                <w:webHidden/>
              </w:rPr>
              <w:tab/>
            </w:r>
            <w:r>
              <w:rPr>
                <w:webHidden/>
              </w:rPr>
              <w:fldChar w:fldCharType="begin"/>
            </w:r>
            <w:r>
              <w:rPr>
                <w:webHidden/>
              </w:rPr>
              <w:instrText xml:space="preserve"> PAGEREF _Toc407112103 \h </w:instrText>
            </w:r>
            <w:r>
              <w:rPr>
                <w:webHidden/>
              </w:rPr>
            </w:r>
            <w:r>
              <w:rPr>
                <w:webHidden/>
              </w:rPr>
              <w:fldChar w:fldCharType="separate"/>
            </w:r>
            <w:r>
              <w:rPr>
                <w:webHidden/>
              </w:rPr>
              <w:t>12</w:t>
            </w:r>
            <w:r>
              <w:rPr>
                <w:webHidden/>
              </w:rPr>
              <w:fldChar w:fldCharType="end"/>
            </w:r>
          </w:hyperlink>
        </w:p>
        <w:p w:rsidR="00D7615F" w:rsidRDefault="00D7615F">
          <w:pPr>
            <w:pStyle w:val="TOC2"/>
            <w:rPr>
              <w:rFonts w:asciiTheme="minorHAnsi" w:eastAsiaTheme="minorEastAsia" w:hAnsiTheme="minorHAnsi" w:cstheme="minorBidi"/>
              <w:sz w:val="22"/>
              <w:szCs w:val="22"/>
            </w:rPr>
          </w:pPr>
          <w:hyperlink w:anchor="_Toc407112104" w:history="1">
            <w:r w:rsidRPr="00F753B1">
              <w:rPr>
                <w:rStyle w:val="Hyperlink"/>
              </w:rPr>
              <w:t>4.4</w:t>
            </w:r>
            <w:r>
              <w:rPr>
                <w:rFonts w:asciiTheme="minorHAnsi" w:eastAsiaTheme="minorEastAsia" w:hAnsiTheme="minorHAnsi" w:cstheme="minorBidi"/>
                <w:sz w:val="22"/>
                <w:szCs w:val="22"/>
              </w:rPr>
              <w:tab/>
            </w:r>
            <w:r w:rsidRPr="00F753B1">
              <w:rPr>
                <w:rStyle w:val="Hyperlink"/>
              </w:rPr>
              <w:t>Block metadata classes</w:t>
            </w:r>
            <w:r>
              <w:rPr>
                <w:webHidden/>
              </w:rPr>
              <w:tab/>
            </w:r>
            <w:r>
              <w:rPr>
                <w:webHidden/>
              </w:rPr>
              <w:fldChar w:fldCharType="begin"/>
            </w:r>
            <w:r>
              <w:rPr>
                <w:webHidden/>
              </w:rPr>
              <w:instrText xml:space="preserve"> PAGEREF _Toc407112104 \h </w:instrText>
            </w:r>
            <w:r>
              <w:rPr>
                <w:webHidden/>
              </w:rPr>
            </w:r>
            <w:r>
              <w:rPr>
                <w:webHidden/>
              </w:rPr>
              <w:fldChar w:fldCharType="separate"/>
            </w:r>
            <w:r>
              <w:rPr>
                <w:webHidden/>
              </w:rPr>
              <w:t>12</w:t>
            </w:r>
            <w:r>
              <w:rPr>
                <w:webHidden/>
              </w:rPr>
              <w:fldChar w:fldCharType="end"/>
            </w:r>
          </w:hyperlink>
        </w:p>
        <w:p w:rsidR="00D7615F" w:rsidRDefault="00D7615F">
          <w:pPr>
            <w:pStyle w:val="TOC2"/>
            <w:rPr>
              <w:rFonts w:asciiTheme="minorHAnsi" w:eastAsiaTheme="minorEastAsia" w:hAnsiTheme="minorHAnsi" w:cstheme="minorBidi"/>
              <w:sz w:val="22"/>
              <w:szCs w:val="22"/>
            </w:rPr>
          </w:pPr>
          <w:hyperlink w:anchor="_Toc407112105" w:history="1">
            <w:r w:rsidRPr="00F753B1">
              <w:rPr>
                <w:rStyle w:val="Hyperlink"/>
              </w:rPr>
              <w:t>4.5</w:t>
            </w:r>
            <w:r>
              <w:rPr>
                <w:rFonts w:asciiTheme="minorHAnsi" w:eastAsiaTheme="minorEastAsia" w:hAnsiTheme="minorHAnsi" w:cstheme="minorBidi"/>
                <w:sz w:val="22"/>
                <w:szCs w:val="22"/>
              </w:rPr>
              <w:tab/>
            </w:r>
            <w:r w:rsidRPr="00F753B1">
              <w:rPr>
                <w:rStyle w:val="Hyperlink"/>
              </w:rPr>
              <w:t>Timeseries</w:t>
            </w:r>
            <w:r>
              <w:rPr>
                <w:webHidden/>
              </w:rPr>
              <w:tab/>
            </w:r>
            <w:r>
              <w:rPr>
                <w:webHidden/>
              </w:rPr>
              <w:fldChar w:fldCharType="begin"/>
            </w:r>
            <w:r>
              <w:rPr>
                <w:webHidden/>
              </w:rPr>
              <w:instrText xml:space="preserve"> PAGEREF _Toc407112105 \h </w:instrText>
            </w:r>
            <w:r>
              <w:rPr>
                <w:webHidden/>
              </w:rPr>
            </w:r>
            <w:r>
              <w:rPr>
                <w:webHidden/>
              </w:rPr>
              <w:fldChar w:fldCharType="separate"/>
            </w:r>
            <w:r>
              <w:rPr>
                <w:webHidden/>
              </w:rPr>
              <w:t>14</w:t>
            </w:r>
            <w:r>
              <w:rPr>
                <w:webHidden/>
              </w:rPr>
              <w:fldChar w:fldCharType="end"/>
            </w:r>
          </w:hyperlink>
        </w:p>
        <w:p w:rsidR="00D7615F" w:rsidRDefault="00D7615F">
          <w:pPr>
            <w:pStyle w:val="TOC2"/>
            <w:rPr>
              <w:rFonts w:asciiTheme="minorHAnsi" w:eastAsiaTheme="minorEastAsia" w:hAnsiTheme="minorHAnsi" w:cstheme="minorBidi"/>
              <w:sz w:val="22"/>
              <w:szCs w:val="22"/>
            </w:rPr>
          </w:pPr>
          <w:hyperlink w:anchor="_Toc407112106" w:history="1">
            <w:r w:rsidRPr="00F753B1">
              <w:rPr>
                <w:rStyle w:val="Hyperlink"/>
              </w:rPr>
              <w:t>4.6</w:t>
            </w:r>
            <w:r>
              <w:rPr>
                <w:rFonts w:asciiTheme="minorHAnsi" w:eastAsiaTheme="minorEastAsia" w:hAnsiTheme="minorHAnsi" w:cstheme="minorBidi"/>
                <w:sz w:val="22"/>
                <w:szCs w:val="22"/>
              </w:rPr>
              <w:tab/>
            </w:r>
            <w:r w:rsidRPr="00F753B1">
              <w:rPr>
                <w:rStyle w:val="Hyperlink"/>
              </w:rPr>
              <w:t>History</w:t>
            </w:r>
            <w:r>
              <w:rPr>
                <w:webHidden/>
              </w:rPr>
              <w:tab/>
            </w:r>
            <w:r>
              <w:rPr>
                <w:webHidden/>
              </w:rPr>
              <w:fldChar w:fldCharType="begin"/>
            </w:r>
            <w:r>
              <w:rPr>
                <w:webHidden/>
              </w:rPr>
              <w:instrText xml:space="preserve"> PAGEREF _Toc407112106 \h </w:instrText>
            </w:r>
            <w:r>
              <w:rPr>
                <w:webHidden/>
              </w:rPr>
            </w:r>
            <w:r>
              <w:rPr>
                <w:webHidden/>
              </w:rPr>
              <w:fldChar w:fldCharType="separate"/>
            </w:r>
            <w:r>
              <w:rPr>
                <w:webHidden/>
              </w:rPr>
              <w:t>16</w:t>
            </w:r>
            <w:r>
              <w:rPr>
                <w:webHidden/>
              </w:rPr>
              <w:fldChar w:fldCharType="end"/>
            </w:r>
          </w:hyperlink>
        </w:p>
        <w:p w:rsidR="00D7615F" w:rsidRDefault="00D7615F">
          <w:pPr>
            <w:pStyle w:val="TOC2"/>
            <w:rPr>
              <w:rFonts w:asciiTheme="minorHAnsi" w:eastAsiaTheme="minorEastAsia" w:hAnsiTheme="minorHAnsi" w:cstheme="minorBidi"/>
              <w:sz w:val="22"/>
              <w:szCs w:val="22"/>
            </w:rPr>
          </w:pPr>
          <w:hyperlink w:anchor="_Toc407112107" w:history="1">
            <w:r w:rsidRPr="00F753B1">
              <w:rPr>
                <w:rStyle w:val="Hyperlink"/>
              </w:rPr>
              <w:t>4.7</w:t>
            </w:r>
            <w:r>
              <w:rPr>
                <w:rFonts w:asciiTheme="minorHAnsi" w:eastAsiaTheme="minorEastAsia" w:hAnsiTheme="minorHAnsi" w:cstheme="minorBidi"/>
                <w:sz w:val="22"/>
                <w:szCs w:val="22"/>
              </w:rPr>
              <w:tab/>
            </w:r>
            <w:r w:rsidRPr="00F753B1">
              <w:rPr>
                <w:rStyle w:val="Hyperlink"/>
              </w:rPr>
              <w:t>Map</w:t>
            </w:r>
            <w:r>
              <w:rPr>
                <w:webHidden/>
              </w:rPr>
              <w:tab/>
            </w:r>
            <w:r>
              <w:rPr>
                <w:webHidden/>
              </w:rPr>
              <w:fldChar w:fldCharType="begin"/>
            </w:r>
            <w:r>
              <w:rPr>
                <w:webHidden/>
              </w:rPr>
              <w:instrText xml:space="preserve"> PAGEREF _Toc407112107 \h </w:instrText>
            </w:r>
            <w:r>
              <w:rPr>
                <w:webHidden/>
              </w:rPr>
            </w:r>
            <w:r>
              <w:rPr>
                <w:webHidden/>
              </w:rPr>
              <w:fldChar w:fldCharType="separate"/>
            </w:r>
            <w:r>
              <w:rPr>
                <w:webHidden/>
              </w:rPr>
              <w:t>18</w:t>
            </w:r>
            <w:r>
              <w:rPr>
                <w:webHidden/>
              </w:rPr>
              <w:fldChar w:fldCharType="end"/>
            </w:r>
          </w:hyperlink>
        </w:p>
        <w:p w:rsidR="00D7615F" w:rsidRDefault="00D7615F">
          <w:pPr>
            <w:pStyle w:val="TOC2"/>
            <w:rPr>
              <w:rFonts w:asciiTheme="minorHAnsi" w:eastAsiaTheme="minorEastAsia" w:hAnsiTheme="minorHAnsi" w:cstheme="minorBidi"/>
              <w:sz w:val="22"/>
              <w:szCs w:val="22"/>
            </w:rPr>
          </w:pPr>
          <w:hyperlink w:anchor="_Toc407112108" w:history="1">
            <w:r w:rsidRPr="00F753B1">
              <w:rPr>
                <w:rStyle w:val="Hyperlink"/>
              </w:rPr>
              <w:t>4.8</w:t>
            </w:r>
            <w:r>
              <w:rPr>
                <w:rFonts w:asciiTheme="minorHAnsi" w:eastAsiaTheme="minorEastAsia" w:hAnsiTheme="minorHAnsi" w:cstheme="minorBidi"/>
                <w:sz w:val="22"/>
                <w:szCs w:val="22"/>
              </w:rPr>
              <w:tab/>
            </w:r>
            <w:r w:rsidRPr="00F753B1">
              <w:rPr>
                <w:rStyle w:val="Hyperlink"/>
              </w:rPr>
              <w:t>Code Tree</w:t>
            </w:r>
            <w:r>
              <w:rPr>
                <w:webHidden/>
              </w:rPr>
              <w:tab/>
            </w:r>
            <w:r>
              <w:rPr>
                <w:webHidden/>
              </w:rPr>
              <w:fldChar w:fldCharType="begin"/>
            </w:r>
            <w:r>
              <w:rPr>
                <w:webHidden/>
              </w:rPr>
              <w:instrText xml:space="preserve"> PAGEREF _Toc407112108 \h </w:instrText>
            </w:r>
            <w:r>
              <w:rPr>
                <w:webHidden/>
              </w:rPr>
            </w:r>
            <w:r>
              <w:rPr>
                <w:webHidden/>
              </w:rPr>
              <w:fldChar w:fldCharType="separate"/>
            </w:r>
            <w:r>
              <w:rPr>
                <w:webHidden/>
              </w:rPr>
              <w:t>18</w:t>
            </w:r>
            <w:r>
              <w:rPr>
                <w:webHidden/>
              </w:rPr>
              <w:fldChar w:fldCharType="end"/>
            </w:r>
          </w:hyperlink>
        </w:p>
        <w:p w:rsidR="00D7615F" w:rsidRDefault="00D7615F">
          <w:pPr>
            <w:pStyle w:val="TOC2"/>
            <w:rPr>
              <w:rFonts w:asciiTheme="minorHAnsi" w:eastAsiaTheme="minorEastAsia" w:hAnsiTheme="minorHAnsi" w:cstheme="minorBidi"/>
              <w:sz w:val="22"/>
              <w:szCs w:val="22"/>
            </w:rPr>
          </w:pPr>
          <w:hyperlink w:anchor="_Toc407112109" w:history="1">
            <w:r w:rsidRPr="00F753B1">
              <w:rPr>
                <w:rStyle w:val="Hyperlink"/>
              </w:rPr>
              <w:t>4.9</w:t>
            </w:r>
            <w:r>
              <w:rPr>
                <w:rFonts w:asciiTheme="minorHAnsi" w:eastAsiaTheme="minorEastAsia" w:hAnsiTheme="minorHAnsi" w:cstheme="minorBidi"/>
                <w:sz w:val="22"/>
                <w:szCs w:val="22"/>
              </w:rPr>
              <w:tab/>
            </w:r>
            <w:r w:rsidRPr="00F753B1">
              <w:rPr>
                <w:rStyle w:val="Hyperlink"/>
              </w:rPr>
              <w:t>Validation</w:t>
            </w:r>
            <w:r>
              <w:rPr>
                <w:webHidden/>
              </w:rPr>
              <w:tab/>
            </w:r>
            <w:r>
              <w:rPr>
                <w:webHidden/>
              </w:rPr>
              <w:fldChar w:fldCharType="begin"/>
            </w:r>
            <w:r>
              <w:rPr>
                <w:webHidden/>
              </w:rPr>
              <w:instrText xml:space="preserve"> PAGEREF _Toc407112109 \h </w:instrText>
            </w:r>
            <w:r>
              <w:rPr>
                <w:webHidden/>
              </w:rPr>
            </w:r>
            <w:r>
              <w:rPr>
                <w:webHidden/>
              </w:rPr>
              <w:fldChar w:fldCharType="separate"/>
            </w:r>
            <w:r>
              <w:rPr>
                <w:webHidden/>
              </w:rPr>
              <w:t>19</w:t>
            </w:r>
            <w:r>
              <w:rPr>
                <w:webHidden/>
              </w:rPr>
              <w:fldChar w:fldCharType="end"/>
            </w:r>
          </w:hyperlink>
        </w:p>
        <w:p w:rsidR="00D7615F" w:rsidRDefault="00D7615F">
          <w:pPr>
            <w:pStyle w:val="TOC1"/>
            <w:rPr>
              <w:rFonts w:asciiTheme="minorHAnsi" w:eastAsiaTheme="minorEastAsia" w:hAnsiTheme="minorHAnsi" w:cstheme="minorBidi"/>
              <w:b w:val="0"/>
              <w:sz w:val="22"/>
              <w:szCs w:val="22"/>
            </w:rPr>
          </w:pPr>
          <w:hyperlink w:anchor="_Toc407112110" w:history="1">
            <w:r w:rsidRPr="00F753B1">
              <w:rPr>
                <w:rStyle w:val="Hyperlink"/>
              </w:rPr>
              <w:t>5</w:t>
            </w:r>
            <w:r>
              <w:rPr>
                <w:rFonts w:asciiTheme="minorHAnsi" w:eastAsiaTheme="minorEastAsia" w:hAnsiTheme="minorHAnsi" w:cstheme="minorBidi"/>
                <w:b w:val="0"/>
                <w:sz w:val="22"/>
                <w:szCs w:val="22"/>
              </w:rPr>
              <w:tab/>
            </w:r>
            <w:r w:rsidRPr="00F753B1">
              <w:rPr>
                <w:rStyle w:val="Hyperlink"/>
              </w:rPr>
              <w:t>R Interface Methods</w:t>
            </w:r>
            <w:r>
              <w:rPr>
                <w:webHidden/>
              </w:rPr>
              <w:tab/>
            </w:r>
            <w:r>
              <w:rPr>
                <w:webHidden/>
              </w:rPr>
              <w:fldChar w:fldCharType="begin"/>
            </w:r>
            <w:r>
              <w:rPr>
                <w:webHidden/>
              </w:rPr>
              <w:instrText xml:space="preserve"> PAGEREF _Toc407112110 \h </w:instrText>
            </w:r>
            <w:r>
              <w:rPr>
                <w:webHidden/>
              </w:rPr>
            </w:r>
            <w:r>
              <w:rPr>
                <w:webHidden/>
              </w:rPr>
              <w:fldChar w:fldCharType="separate"/>
            </w:r>
            <w:r>
              <w:rPr>
                <w:webHidden/>
              </w:rPr>
              <w:t>20</w:t>
            </w:r>
            <w:r>
              <w:rPr>
                <w:webHidden/>
              </w:rPr>
              <w:fldChar w:fldCharType="end"/>
            </w:r>
          </w:hyperlink>
        </w:p>
        <w:p w:rsidR="00D7615F" w:rsidRDefault="00D7615F">
          <w:pPr>
            <w:pStyle w:val="TOC2"/>
            <w:rPr>
              <w:rFonts w:asciiTheme="minorHAnsi" w:eastAsiaTheme="minorEastAsia" w:hAnsiTheme="minorHAnsi" w:cstheme="minorBidi"/>
              <w:sz w:val="22"/>
              <w:szCs w:val="22"/>
            </w:rPr>
          </w:pPr>
          <w:hyperlink w:anchor="_Toc407112111" w:history="1">
            <w:r w:rsidRPr="00F753B1">
              <w:rPr>
                <w:rStyle w:val="Hyperlink"/>
              </w:rPr>
              <w:t>5.1</w:t>
            </w:r>
            <w:r>
              <w:rPr>
                <w:rFonts w:asciiTheme="minorHAnsi" w:eastAsiaTheme="minorEastAsia" w:hAnsiTheme="minorHAnsi" w:cstheme="minorBidi"/>
                <w:sz w:val="22"/>
                <w:szCs w:val="22"/>
              </w:rPr>
              <w:tab/>
            </w:r>
            <w:r w:rsidRPr="00F753B1">
              <w:rPr>
                <w:rStyle w:val="Hyperlink"/>
              </w:rPr>
              <w:t>Data Read</w:t>
            </w:r>
            <w:r>
              <w:rPr>
                <w:webHidden/>
              </w:rPr>
              <w:tab/>
            </w:r>
            <w:r>
              <w:rPr>
                <w:webHidden/>
              </w:rPr>
              <w:fldChar w:fldCharType="begin"/>
            </w:r>
            <w:r>
              <w:rPr>
                <w:webHidden/>
              </w:rPr>
              <w:instrText xml:space="preserve"> PAGEREF _Toc407112111 \h </w:instrText>
            </w:r>
            <w:r>
              <w:rPr>
                <w:webHidden/>
              </w:rPr>
            </w:r>
            <w:r>
              <w:rPr>
                <w:webHidden/>
              </w:rPr>
              <w:fldChar w:fldCharType="separate"/>
            </w:r>
            <w:r>
              <w:rPr>
                <w:webHidden/>
              </w:rPr>
              <w:t>20</w:t>
            </w:r>
            <w:r>
              <w:rPr>
                <w:webHidden/>
              </w:rPr>
              <w:fldChar w:fldCharType="end"/>
            </w:r>
          </w:hyperlink>
        </w:p>
        <w:p w:rsidR="00D7615F" w:rsidRDefault="00D7615F">
          <w:pPr>
            <w:pStyle w:val="TOC3"/>
            <w:rPr>
              <w:rFonts w:asciiTheme="minorHAnsi" w:eastAsiaTheme="minorEastAsia" w:hAnsiTheme="minorHAnsi" w:cstheme="minorBidi"/>
              <w:sz w:val="22"/>
              <w:szCs w:val="22"/>
            </w:rPr>
          </w:pPr>
          <w:hyperlink w:anchor="_Toc407112112" w:history="1">
            <w:r w:rsidRPr="00F753B1">
              <w:rPr>
                <w:rStyle w:val="Hyperlink"/>
              </w:rPr>
              <w:t>5.1.1</w:t>
            </w:r>
            <w:r>
              <w:rPr>
                <w:rFonts w:asciiTheme="minorHAnsi" w:eastAsiaTheme="minorEastAsia" w:hAnsiTheme="minorHAnsi" w:cstheme="minorBidi"/>
                <w:sz w:val="22"/>
                <w:szCs w:val="22"/>
              </w:rPr>
              <w:tab/>
            </w:r>
            <w:r w:rsidRPr="00F753B1">
              <w:rPr>
                <w:rStyle w:val="Hyperlink"/>
              </w:rPr>
              <w:t>GetData (key, flags=TRUE, normalized = TRUE, metadata = FALSE, pivoting)</w:t>
            </w:r>
            <w:r>
              <w:rPr>
                <w:webHidden/>
              </w:rPr>
              <w:tab/>
            </w:r>
            <w:r>
              <w:rPr>
                <w:webHidden/>
              </w:rPr>
              <w:fldChar w:fldCharType="begin"/>
            </w:r>
            <w:r>
              <w:rPr>
                <w:webHidden/>
              </w:rPr>
              <w:instrText xml:space="preserve"> PAGEREF _Toc407112112 \h </w:instrText>
            </w:r>
            <w:r>
              <w:rPr>
                <w:webHidden/>
              </w:rPr>
            </w:r>
            <w:r>
              <w:rPr>
                <w:webHidden/>
              </w:rPr>
              <w:fldChar w:fldCharType="separate"/>
            </w:r>
            <w:r>
              <w:rPr>
                <w:webHidden/>
              </w:rPr>
              <w:t>20</w:t>
            </w:r>
            <w:r>
              <w:rPr>
                <w:webHidden/>
              </w:rPr>
              <w:fldChar w:fldCharType="end"/>
            </w:r>
          </w:hyperlink>
        </w:p>
        <w:p w:rsidR="00D7615F" w:rsidRDefault="00D7615F">
          <w:pPr>
            <w:pStyle w:val="TOC3"/>
            <w:rPr>
              <w:rFonts w:asciiTheme="minorHAnsi" w:eastAsiaTheme="minorEastAsia" w:hAnsiTheme="minorHAnsi" w:cstheme="minorBidi"/>
              <w:sz w:val="22"/>
              <w:szCs w:val="22"/>
            </w:rPr>
          </w:pPr>
          <w:hyperlink w:anchor="_Toc407112113" w:history="1">
            <w:r w:rsidRPr="00F753B1">
              <w:rPr>
                <w:rStyle w:val="Hyperlink"/>
              </w:rPr>
              <w:t>5.1.2</w:t>
            </w:r>
            <w:r>
              <w:rPr>
                <w:rFonts w:asciiTheme="minorHAnsi" w:eastAsiaTheme="minorEastAsia" w:hAnsiTheme="minorHAnsi" w:cstheme="minorBidi"/>
                <w:sz w:val="22"/>
                <w:szCs w:val="22"/>
              </w:rPr>
              <w:tab/>
            </w:r>
            <w:r w:rsidRPr="00F753B1">
              <w:rPr>
                <w:rStyle w:val="Hyperlink"/>
              </w:rPr>
              <w:t>GetData (tag,  flags=”&lt;Y/N&gt;”, denormalized=”&lt;axis-name&gt;”)</w:t>
            </w:r>
            <w:r>
              <w:rPr>
                <w:webHidden/>
              </w:rPr>
              <w:tab/>
            </w:r>
            <w:r>
              <w:rPr>
                <w:webHidden/>
              </w:rPr>
              <w:fldChar w:fldCharType="begin"/>
            </w:r>
            <w:r>
              <w:rPr>
                <w:webHidden/>
              </w:rPr>
              <w:instrText xml:space="preserve"> PAGEREF _Toc407112113 \h </w:instrText>
            </w:r>
            <w:r>
              <w:rPr>
                <w:webHidden/>
              </w:rPr>
            </w:r>
            <w:r>
              <w:rPr>
                <w:webHidden/>
              </w:rPr>
              <w:fldChar w:fldCharType="separate"/>
            </w:r>
            <w:r>
              <w:rPr>
                <w:webHidden/>
              </w:rPr>
              <w:t>20</w:t>
            </w:r>
            <w:r>
              <w:rPr>
                <w:webHidden/>
              </w:rPr>
              <w:fldChar w:fldCharType="end"/>
            </w:r>
          </w:hyperlink>
        </w:p>
        <w:p w:rsidR="00D7615F" w:rsidRDefault="00D7615F">
          <w:pPr>
            <w:pStyle w:val="TOC3"/>
            <w:rPr>
              <w:rFonts w:asciiTheme="minorHAnsi" w:eastAsiaTheme="minorEastAsia" w:hAnsiTheme="minorHAnsi" w:cstheme="minorBidi"/>
              <w:sz w:val="22"/>
              <w:szCs w:val="22"/>
            </w:rPr>
          </w:pPr>
          <w:hyperlink w:anchor="_Toc407112114" w:history="1">
            <w:r w:rsidRPr="00F753B1">
              <w:rPr>
                <w:rStyle w:val="Hyperlink"/>
              </w:rPr>
              <w:t>5.1.3</w:t>
            </w:r>
            <w:r>
              <w:rPr>
                <w:rFonts w:asciiTheme="minorHAnsi" w:eastAsiaTheme="minorEastAsia" w:hAnsiTheme="minorHAnsi" w:cstheme="minorBidi"/>
                <w:sz w:val="22"/>
                <w:szCs w:val="22"/>
              </w:rPr>
              <w:tab/>
            </w:r>
            <w:r w:rsidRPr="00F753B1">
              <w:rPr>
                <w:rStyle w:val="Hyperlink"/>
              </w:rPr>
              <w:t>GetHistory (key, pivoting)</w:t>
            </w:r>
            <w:r>
              <w:rPr>
                <w:webHidden/>
              </w:rPr>
              <w:tab/>
            </w:r>
            <w:r>
              <w:rPr>
                <w:webHidden/>
              </w:rPr>
              <w:fldChar w:fldCharType="begin"/>
            </w:r>
            <w:r>
              <w:rPr>
                <w:webHidden/>
              </w:rPr>
              <w:instrText xml:space="preserve"> PAGEREF _Toc407112114 \h </w:instrText>
            </w:r>
            <w:r>
              <w:rPr>
                <w:webHidden/>
              </w:rPr>
            </w:r>
            <w:r>
              <w:rPr>
                <w:webHidden/>
              </w:rPr>
              <w:fldChar w:fldCharType="separate"/>
            </w:r>
            <w:r>
              <w:rPr>
                <w:webHidden/>
              </w:rPr>
              <w:t>21</w:t>
            </w:r>
            <w:r>
              <w:rPr>
                <w:webHidden/>
              </w:rPr>
              <w:fldChar w:fldCharType="end"/>
            </w:r>
          </w:hyperlink>
        </w:p>
        <w:p w:rsidR="00D7615F" w:rsidRDefault="00D7615F">
          <w:pPr>
            <w:pStyle w:val="TOC3"/>
            <w:rPr>
              <w:rFonts w:asciiTheme="minorHAnsi" w:eastAsiaTheme="minorEastAsia" w:hAnsiTheme="minorHAnsi" w:cstheme="minorBidi"/>
              <w:sz w:val="22"/>
              <w:szCs w:val="22"/>
            </w:rPr>
          </w:pPr>
          <w:hyperlink w:anchor="_Toc407112115" w:history="1">
            <w:r w:rsidRPr="00F753B1">
              <w:rPr>
                <w:rStyle w:val="Hyperlink"/>
              </w:rPr>
              <w:t>5.1.4</w:t>
            </w:r>
            <w:r>
              <w:rPr>
                <w:rFonts w:asciiTheme="minorHAnsi" w:eastAsiaTheme="minorEastAsia" w:hAnsiTheme="minorHAnsi" w:cstheme="minorBidi"/>
                <w:sz w:val="22"/>
                <w:szCs w:val="22"/>
              </w:rPr>
              <w:tab/>
            </w:r>
            <w:r w:rsidRPr="00F753B1">
              <w:rPr>
                <w:rStyle w:val="Hyperlink"/>
              </w:rPr>
              <w:t>GetMapping (key)</w:t>
            </w:r>
            <w:r>
              <w:rPr>
                <w:webHidden/>
              </w:rPr>
              <w:tab/>
            </w:r>
            <w:r>
              <w:rPr>
                <w:webHidden/>
              </w:rPr>
              <w:fldChar w:fldCharType="begin"/>
            </w:r>
            <w:r>
              <w:rPr>
                <w:webHidden/>
              </w:rPr>
              <w:instrText xml:space="preserve"> PAGEREF _Toc407112115 \h </w:instrText>
            </w:r>
            <w:r>
              <w:rPr>
                <w:webHidden/>
              </w:rPr>
            </w:r>
            <w:r>
              <w:rPr>
                <w:webHidden/>
              </w:rPr>
              <w:fldChar w:fldCharType="separate"/>
            </w:r>
            <w:r>
              <w:rPr>
                <w:webHidden/>
              </w:rPr>
              <w:t>21</w:t>
            </w:r>
            <w:r>
              <w:rPr>
                <w:webHidden/>
              </w:rPr>
              <w:fldChar w:fldCharType="end"/>
            </w:r>
          </w:hyperlink>
        </w:p>
        <w:p w:rsidR="00D7615F" w:rsidRDefault="00D7615F">
          <w:pPr>
            <w:pStyle w:val="TOC3"/>
            <w:rPr>
              <w:rFonts w:asciiTheme="minorHAnsi" w:eastAsiaTheme="minorEastAsia" w:hAnsiTheme="minorHAnsi" w:cstheme="minorBidi"/>
              <w:sz w:val="22"/>
              <w:szCs w:val="22"/>
            </w:rPr>
          </w:pPr>
          <w:hyperlink w:anchor="_Toc407112116" w:history="1">
            <w:r w:rsidRPr="00F753B1">
              <w:rPr>
                <w:rStyle w:val="Hyperlink"/>
              </w:rPr>
              <w:t>5.1.5</w:t>
            </w:r>
            <w:r>
              <w:rPr>
                <w:rFonts w:asciiTheme="minorHAnsi" w:eastAsiaTheme="minorEastAsia" w:hAnsiTheme="minorHAnsi" w:cstheme="minorBidi"/>
                <w:sz w:val="22"/>
                <w:szCs w:val="22"/>
              </w:rPr>
              <w:tab/>
            </w:r>
            <w:r w:rsidRPr="00F753B1">
              <w:rPr>
                <w:rStyle w:val="Hyperlink"/>
              </w:rPr>
              <w:t>GetSupportData (key)</w:t>
            </w:r>
            <w:r>
              <w:rPr>
                <w:webHidden/>
              </w:rPr>
              <w:tab/>
            </w:r>
            <w:r>
              <w:rPr>
                <w:webHidden/>
              </w:rPr>
              <w:fldChar w:fldCharType="begin"/>
            </w:r>
            <w:r>
              <w:rPr>
                <w:webHidden/>
              </w:rPr>
              <w:instrText xml:space="preserve"> PAGEREF _Toc407112116 \h </w:instrText>
            </w:r>
            <w:r>
              <w:rPr>
                <w:webHidden/>
              </w:rPr>
            </w:r>
            <w:r>
              <w:rPr>
                <w:webHidden/>
              </w:rPr>
              <w:fldChar w:fldCharType="separate"/>
            </w:r>
            <w:r>
              <w:rPr>
                <w:webHidden/>
              </w:rPr>
              <w:t>22</w:t>
            </w:r>
            <w:r>
              <w:rPr>
                <w:webHidden/>
              </w:rPr>
              <w:fldChar w:fldCharType="end"/>
            </w:r>
          </w:hyperlink>
        </w:p>
        <w:p w:rsidR="00D7615F" w:rsidRDefault="00D7615F">
          <w:pPr>
            <w:pStyle w:val="TOC3"/>
            <w:rPr>
              <w:rFonts w:asciiTheme="minorHAnsi" w:eastAsiaTheme="minorEastAsia" w:hAnsiTheme="minorHAnsi" w:cstheme="minorBidi"/>
              <w:sz w:val="22"/>
              <w:szCs w:val="22"/>
            </w:rPr>
          </w:pPr>
          <w:hyperlink w:anchor="_Toc407112117" w:history="1">
            <w:r w:rsidRPr="00F753B1">
              <w:rPr>
                <w:rStyle w:val="Hyperlink"/>
              </w:rPr>
              <w:t>5.1.6</w:t>
            </w:r>
            <w:r>
              <w:rPr>
                <w:rFonts w:asciiTheme="minorHAnsi" w:eastAsiaTheme="minorEastAsia" w:hAnsiTheme="minorHAnsi" w:cstheme="minorBidi"/>
                <w:sz w:val="22"/>
                <w:szCs w:val="22"/>
              </w:rPr>
              <w:tab/>
            </w:r>
            <w:r w:rsidRPr="00F753B1">
              <w:rPr>
                <w:rStyle w:val="Hyperlink"/>
              </w:rPr>
              <w:t>GetCodeList (domain, dataset, keyname, IDs)</w:t>
            </w:r>
            <w:r>
              <w:rPr>
                <w:webHidden/>
              </w:rPr>
              <w:tab/>
            </w:r>
            <w:r>
              <w:rPr>
                <w:webHidden/>
              </w:rPr>
              <w:fldChar w:fldCharType="begin"/>
            </w:r>
            <w:r>
              <w:rPr>
                <w:webHidden/>
              </w:rPr>
              <w:instrText xml:space="preserve"> PAGEREF _Toc407112117 \h </w:instrText>
            </w:r>
            <w:r>
              <w:rPr>
                <w:webHidden/>
              </w:rPr>
            </w:r>
            <w:r>
              <w:rPr>
                <w:webHidden/>
              </w:rPr>
              <w:fldChar w:fldCharType="separate"/>
            </w:r>
            <w:r>
              <w:rPr>
                <w:webHidden/>
              </w:rPr>
              <w:t>22</w:t>
            </w:r>
            <w:r>
              <w:rPr>
                <w:webHidden/>
              </w:rPr>
              <w:fldChar w:fldCharType="end"/>
            </w:r>
          </w:hyperlink>
        </w:p>
        <w:p w:rsidR="00D7615F" w:rsidRDefault="00D7615F">
          <w:pPr>
            <w:pStyle w:val="TOC3"/>
            <w:rPr>
              <w:rFonts w:asciiTheme="minorHAnsi" w:eastAsiaTheme="minorEastAsia" w:hAnsiTheme="minorHAnsi" w:cstheme="minorBidi"/>
              <w:sz w:val="22"/>
              <w:szCs w:val="22"/>
            </w:rPr>
          </w:pPr>
          <w:hyperlink w:anchor="_Toc407112118" w:history="1">
            <w:r w:rsidRPr="00F753B1">
              <w:rPr>
                <w:rStyle w:val="Hyperlink"/>
              </w:rPr>
              <w:t>5.1.7</w:t>
            </w:r>
            <w:r>
              <w:rPr>
                <w:rFonts w:asciiTheme="minorHAnsi" w:eastAsiaTheme="minorEastAsia" w:hAnsiTheme="minorHAnsi" w:cstheme="minorBidi"/>
                <w:sz w:val="22"/>
                <w:szCs w:val="22"/>
              </w:rPr>
              <w:tab/>
            </w:r>
            <w:r w:rsidRPr="00F753B1">
              <w:rPr>
                <w:rStyle w:val="Hyperlink"/>
              </w:rPr>
              <w:t>GetCodeTree (domain, dataset, keyname, roots)</w:t>
            </w:r>
            <w:r>
              <w:rPr>
                <w:webHidden/>
              </w:rPr>
              <w:tab/>
            </w:r>
            <w:r>
              <w:rPr>
                <w:webHidden/>
              </w:rPr>
              <w:fldChar w:fldCharType="begin"/>
            </w:r>
            <w:r>
              <w:rPr>
                <w:webHidden/>
              </w:rPr>
              <w:instrText xml:space="preserve"> PAGEREF _Toc407112118 \h </w:instrText>
            </w:r>
            <w:r>
              <w:rPr>
                <w:webHidden/>
              </w:rPr>
            </w:r>
            <w:r>
              <w:rPr>
                <w:webHidden/>
              </w:rPr>
              <w:fldChar w:fldCharType="separate"/>
            </w:r>
            <w:r>
              <w:rPr>
                <w:webHidden/>
              </w:rPr>
              <w:t>22</w:t>
            </w:r>
            <w:r>
              <w:rPr>
                <w:webHidden/>
              </w:rPr>
              <w:fldChar w:fldCharType="end"/>
            </w:r>
          </w:hyperlink>
        </w:p>
        <w:p w:rsidR="00D7615F" w:rsidRDefault="00D7615F">
          <w:pPr>
            <w:pStyle w:val="TOC3"/>
            <w:rPr>
              <w:rFonts w:asciiTheme="minorHAnsi" w:eastAsiaTheme="minorEastAsia" w:hAnsiTheme="minorHAnsi" w:cstheme="minorBidi"/>
              <w:sz w:val="22"/>
              <w:szCs w:val="22"/>
            </w:rPr>
          </w:pPr>
          <w:hyperlink w:anchor="_Toc407112119" w:history="1">
            <w:r w:rsidRPr="00F753B1">
              <w:rPr>
                <w:rStyle w:val="Hyperlink"/>
              </w:rPr>
              <w:t>5.1.8</w:t>
            </w:r>
            <w:r>
              <w:rPr>
                <w:rFonts w:asciiTheme="minorHAnsi" w:eastAsiaTheme="minorEastAsia" w:hAnsiTheme="minorHAnsi" w:cstheme="minorBidi"/>
                <w:sz w:val="22"/>
                <w:szCs w:val="22"/>
              </w:rPr>
              <w:tab/>
            </w:r>
            <w:r w:rsidRPr="00F753B1">
              <w:rPr>
                <w:rStyle w:val="Hyperlink"/>
              </w:rPr>
              <w:t>GetBlockMetadata(key)</w:t>
            </w:r>
            <w:r>
              <w:rPr>
                <w:webHidden/>
              </w:rPr>
              <w:tab/>
            </w:r>
            <w:r>
              <w:rPr>
                <w:webHidden/>
              </w:rPr>
              <w:fldChar w:fldCharType="begin"/>
            </w:r>
            <w:r>
              <w:rPr>
                <w:webHidden/>
              </w:rPr>
              <w:instrText xml:space="preserve"> PAGEREF _Toc407112119 \h </w:instrText>
            </w:r>
            <w:r>
              <w:rPr>
                <w:webHidden/>
              </w:rPr>
            </w:r>
            <w:r>
              <w:rPr>
                <w:webHidden/>
              </w:rPr>
              <w:fldChar w:fldCharType="separate"/>
            </w:r>
            <w:r>
              <w:rPr>
                <w:webHidden/>
              </w:rPr>
              <w:t>23</w:t>
            </w:r>
            <w:r>
              <w:rPr>
                <w:webHidden/>
              </w:rPr>
              <w:fldChar w:fldCharType="end"/>
            </w:r>
          </w:hyperlink>
        </w:p>
        <w:p w:rsidR="00D7615F" w:rsidRDefault="00D7615F">
          <w:pPr>
            <w:pStyle w:val="TOC2"/>
            <w:rPr>
              <w:rFonts w:asciiTheme="minorHAnsi" w:eastAsiaTheme="minorEastAsia" w:hAnsiTheme="minorHAnsi" w:cstheme="minorBidi"/>
              <w:sz w:val="22"/>
              <w:szCs w:val="22"/>
            </w:rPr>
          </w:pPr>
          <w:hyperlink w:anchor="_Toc407112120" w:history="1">
            <w:r w:rsidRPr="00F753B1">
              <w:rPr>
                <w:rStyle w:val="Hyperlink"/>
              </w:rPr>
              <w:t>5.2</w:t>
            </w:r>
            <w:r>
              <w:rPr>
                <w:rFonts w:asciiTheme="minorHAnsi" w:eastAsiaTheme="minorEastAsia" w:hAnsiTheme="minorHAnsi" w:cstheme="minorBidi"/>
                <w:sz w:val="22"/>
                <w:szCs w:val="22"/>
              </w:rPr>
              <w:tab/>
            </w:r>
            <w:r w:rsidRPr="00F753B1">
              <w:rPr>
                <w:rStyle w:val="Hyperlink"/>
              </w:rPr>
              <w:t>Data Write</w:t>
            </w:r>
            <w:r>
              <w:rPr>
                <w:webHidden/>
              </w:rPr>
              <w:tab/>
            </w:r>
            <w:r>
              <w:rPr>
                <w:webHidden/>
              </w:rPr>
              <w:fldChar w:fldCharType="begin"/>
            </w:r>
            <w:r>
              <w:rPr>
                <w:webHidden/>
              </w:rPr>
              <w:instrText xml:space="preserve"> PAGEREF _Toc407112120 \h </w:instrText>
            </w:r>
            <w:r>
              <w:rPr>
                <w:webHidden/>
              </w:rPr>
            </w:r>
            <w:r>
              <w:rPr>
                <w:webHidden/>
              </w:rPr>
              <w:fldChar w:fldCharType="separate"/>
            </w:r>
            <w:r>
              <w:rPr>
                <w:webHidden/>
              </w:rPr>
              <w:t>24</w:t>
            </w:r>
            <w:r>
              <w:rPr>
                <w:webHidden/>
              </w:rPr>
              <w:fldChar w:fldCharType="end"/>
            </w:r>
          </w:hyperlink>
        </w:p>
        <w:p w:rsidR="00D7615F" w:rsidRDefault="00D7615F">
          <w:pPr>
            <w:pStyle w:val="TOC3"/>
            <w:rPr>
              <w:rFonts w:asciiTheme="minorHAnsi" w:eastAsiaTheme="minorEastAsia" w:hAnsiTheme="minorHAnsi" w:cstheme="minorBidi"/>
              <w:sz w:val="22"/>
              <w:szCs w:val="22"/>
            </w:rPr>
          </w:pPr>
          <w:hyperlink w:anchor="_Toc407112121" w:history="1">
            <w:r w:rsidRPr="00F753B1">
              <w:rPr>
                <w:rStyle w:val="Hyperlink"/>
                <w:lang w:val="it-IT"/>
              </w:rPr>
              <w:t>5.2.1</w:t>
            </w:r>
            <w:r>
              <w:rPr>
                <w:rFonts w:asciiTheme="minorHAnsi" w:eastAsiaTheme="minorEastAsia" w:hAnsiTheme="minorHAnsi" w:cstheme="minorBidi"/>
                <w:sz w:val="22"/>
                <w:szCs w:val="22"/>
              </w:rPr>
              <w:tab/>
            </w:r>
            <w:r w:rsidRPr="00F753B1">
              <w:rPr>
                <w:rStyle w:val="Hyperlink"/>
                <w:lang w:val="it-IT"/>
              </w:rPr>
              <w:t>SaveData (domain, dataset, data, metadata)</w:t>
            </w:r>
            <w:r>
              <w:rPr>
                <w:webHidden/>
              </w:rPr>
              <w:tab/>
            </w:r>
            <w:r>
              <w:rPr>
                <w:webHidden/>
              </w:rPr>
              <w:fldChar w:fldCharType="begin"/>
            </w:r>
            <w:r>
              <w:rPr>
                <w:webHidden/>
              </w:rPr>
              <w:instrText xml:space="preserve"> PAGEREF _Toc407112121 \h </w:instrText>
            </w:r>
            <w:r>
              <w:rPr>
                <w:webHidden/>
              </w:rPr>
            </w:r>
            <w:r>
              <w:rPr>
                <w:webHidden/>
              </w:rPr>
              <w:fldChar w:fldCharType="separate"/>
            </w:r>
            <w:r>
              <w:rPr>
                <w:webHidden/>
              </w:rPr>
              <w:t>24</w:t>
            </w:r>
            <w:r>
              <w:rPr>
                <w:webHidden/>
              </w:rPr>
              <w:fldChar w:fldCharType="end"/>
            </w:r>
          </w:hyperlink>
        </w:p>
        <w:p w:rsidR="00D7615F" w:rsidRDefault="00D7615F">
          <w:pPr>
            <w:pStyle w:val="TOC3"/>
            <w:rPr>
              <w:rFonts w:asciiTheme="minorHAnsi" w:eastAsiaTheme="minorEastAsia" w:hAnsiTheme="minorHAnsi" w:cstheme="minorBidi"/>
              <w:sz w:val="22"/>
              <w:szCs w:val="22"/>
            </w:rPr>
          </w:pPr>
          <w:hyperlink w:anchor="_Toc407112122" w:history="1">
            <w:r w:rsidRPr="00F753B1">
              <w:rPr>
                <w:rStyle w:val="Hyperlink"/>
              </w:rPr>
              <w:t>5.2.2</w:t>
            </w:r>
            <w:r>
              <w:rPr>
                <w:rFonts w:asciiTheme="minorHAnsi" w:eastAsiaTheme="minorEastAsia" w:hAnsiTheme="minorHAnsi" w:cstheme="minorBidi"/>
                <w:sz w:val="22"/>
                <w:szCs w:val="22"/>
              </w:rPr>
              <w:tab/>
            </w:r>
            <w:r w:rsidRPr="00F753B1">
              <w:rPr>
                <w:rStyle w:val="Hyperlink"/>
              </w:rPr>
              <w:t>SaveValidation (domain, dataset, validation)</w:t>
            </w:r>
            <w:r>
              <w:rPr>
                <w:webHidden/>
              </w:rPr>
              <w:tab/>
            </w:r>
            <w:r>
              <w:rPr>
                <w:webHidden/>
              </w:rPr>
              <w:fldChar w:fldCharType="begin"/>
            </w:r>
            <w:r>
              <w:rPr>
                <w:webHidden/>
              </w:rPr>
              <w:instrText xml:space="preserve"> PAGEREF _Toc407112122 \h </w:instrText>
            </w:r>
            <w:r>
              <w:rPr>
                <w:webHidden/>
              </w:rPr>
            </w:r>
            <w:r>
              <w:rPr>
                <w:webHidden/>
              </w:rPr>
              <w:fldChar w:fldCharType="separate"/>
            </w:r>
            <w:r>
              <w:rPr>
                <w:webHidden/>
              </w:rPr>
              <w:t>24</w:t>
            </w:r>
            <w:r>
              <w:rPr>
                <w:webHidden/>
              </w:rPr>
              <w:fldChar w:fldCharType="end"/>
            </w:r>
          </w:hyperlink>
        </w:p>
        <w:p w:rsidR="00D7615F" w:rsidRDefault="00D7615F">
          <w:pPr>
            <w:pStyle w:val="TOC3"/>
            <w:rPr>
              <w:rFonts w:asciiTheme="minorHAnsi" w:eastAsiaTheme="minorEastAsia" w:hAnsiTheme="minorHAnsi" w:cstheme="minorBidi"/>
              <w:sz w:val="22"/>
              <w:szCs w:val="22"/>
            </w:rPr>
          </w:pPr>
          <w:hyperlink w:anchor="_Toc407112123" w:history="1">
            <w:r w:rsidRPr="00F753B1">
              <w:rPr>
                <w:rStyle w:val="Hyperlink"/>
              </w:rPr>
              <w:t>5.2.3</w:t>
            </w:r>
            <w:r>
              <w:rPr>
                <w:rFonts w:asciiTheme="minorHAnsi" w:eastAsiaTheme="minorEastAsia" w:hAnsiTheme="minorHAnsi" w:cstheme="minorBidi"/>
                <w:sz w:val="22"/>
                <w:szCs w:val="22"/>
              </w:rPr>
              <w:tab/>
            </w:r>
            <w:r w:rsidRPr="00F753B1">
              <w:rPr>
                <w:rStyle w:val="Hyperlink"/>
              </w:rPr>
              <w:t>DeleteValues (domain, dataset, key, comment)</w:t>
            </w:r>
            <w:r>
              <w:rPr>
                <w:webHidden/>
              </w:rPr>
              <w:tab/>
            </w:r>
            <w:r>
              <w:rPr>
                <w:webHidden/>
              </w:rPr>
              <w:fldChar w:fldCharType="begin"/>
            </w:r>
            <w:r>
              <w:rPr>
                <w:webHidden/>
              </w:rPr>
              <w:instrText xml:space="preserve"> PAGEREF _Toc407112123 \h </w:instrText>
            </w:r>
            <w:r>
              <w:rPr>
                <w:webHidden/>
              </w:rPr>
            </w:r>
            <w:r>
              <w:rPr>
                <w:webHidden/>
              </w:rPr>
              <w:fldChar w:fldCharType="separate"/>
            </w:r>
            <w:r>
              <w:rPr>
                <w:webHidden/>
              </w:rPr>
              <w:t>24</w:t>
            </w:r>
            <w:r>
              <w:rPr>
                <w:webHidden/>
              </w:rPr>
              <w:fldChar w:fldCharType="end"/>
            </w:r>
          </w:hyperlink>
        </w:p>
        <w:p w:rsidR="00D7615F" w:rsidRDefault="00D7615F">
          <w:pPr>
            <w:pStyle w:val="TOC3"/>
            <w:rPr>
              <w:rFonts w:asciiTheme="minorHAnsi" w:eastAsiaTheme="minorEastAsia" w:hAnsiTheme="minorHAnsi" w:cstheme="minorBidi"/>
              <w:sz w:val="22"/>
              <w:szCs w:val="22"/>
            </w:rPr>
          </w:pPr>
          <w:hyperlink w:anchor="_Toc407112124" w:history="1">
            <w:r w:rsidRPr="00F753B1">
              <w:rPr>
                <w:rStyle w:val="Hyperlink"/>
              </w:rPr>
              <w:t>5.2.4</w:t>
            </w:r>
            <w:r>
              <w:rPr>
                <w:rFonts w:asciiTheme="minorHAnsi" w:eastAsiaTheme="minorEastAsia" w:hAnsiTheme="minorHAnsi" w:cstheme="minorBidi"/>
                <w:sz w:val="22"/>
                <w:szCs w:val="22"/>
              </w:rPr>
              <w:tab/>
            </w:r>
            <w:r w:rsidRPr="00F753B1">
              <w:rPr>
                <w:rStyle w:val="Hyperlink"/>
              </w:rPr>
              <w:t>ClearMetadata(domain, dataset, key)</w:t>
            </w:r>
            <w:r>
              <w:rPr>
                <w:webHidden/>
              </w:rPr>
              <w:tab/>
            </w:r>
            <w:r>
              <w:rPr>
                <w:webHidden/>
              </w:rPr>
              <w:fldChar w:fldCharType="begin"/>
            </w:r>
            <w:r>
              <w:rPr>
                <w:webHidden/>
              </w:rPr>
              <w:instrText xml:space="preserve"> PAGEREF _Toc407112124 \h </w:instrText>
            </w:r>
            <w:r>
              <w:rPr>
                <w:webHidden/>
              </w:rPr>
            </w:r>
            <w:r>
              <w:rPr>
                <w:webHidden/>
              </w:rPr>
              <w:fldChar w:fldCharType="separate"/>
            </w:r>
            <w:r>
              <w:rPr>
                <w:webHidden/>
              </w:rPr>
              <w:t>24</w:t>
            </w:r>
            <w:r>
              <w:rPr>
                <w:webHidden/>
              </w:rPr>
              <w:fldChar w:fldCharType="end"/>
            </w:r>
          </w:hyperlink>
        </w:p>
        <w:p w:rsidR="00D7615F" w:rsidRDefault="00D7615F">
          <w:pPr>
            <w:pStyle w:val="TOC3"/>
            <w:rPr>
              <w:rFonts w:asciiTheme="minorHAnsi" w:eastAsiaTheme="minorEastAsia" w:hAnsiTheme="minorHAnsi" w:cstheme="minorBidi"/>
              <w:sz w:val="22"/>
              <w:szCs w:val="22"/>
            </w:rPr>
          </w:pPr>
          <w:hyperlink w:anchor="_Toc407112125" w:history="1">
            <w:r w:rsidRPr="00F753B1">
              <w:rPr>
                <w:rStyle w:val="Hyperlink"/>
              </w:rPr>
              <w:t>5.2.5</w:t>
            </w:r>
            <w:r>
              <w:rPr>
                <w:rFonts w:asciiTheme="minorHAnsi" w:eastAsiaTheme="minorEastAsia" w:hAnsiTheme="minorHAnsi" w:cstheme="minorBidi"/>
                <w:sz w:val="22"/>
                <w:szCs w:val="22"/>
              </w:rPr>
              <w:tab/>
            </w:r>
            <w:r w:rsidRPr="00F753B1">
              <w:rPr>
                <w:rStyle w:val="Hyperlink"/>
              </w:rPr>
              <w:t>SaveBlockMetadata(domain, dataset, blockMetadata)</w:t>
            </w:r>
            <w:r>
              <w:rPr>
                <w:webHidden/>
              </w:rPr>
              <w:tab/>
            </w:r>
            <w:r>
              <w:rPr>
                <w:webHidden/>
              </w:rPr>
              <w:fldChar w:fldCharType="begin"/>
            </w:r>
            <w:r>
              <w:rPr>
                <w:webHidden/>
              </w:rPr>
              <w:instrText xml:space="preserve"> PAGEREF _Toc407112125 \h </w:instrText>
            </w:r>
            <w:r>
              <w:rPr>
                <w:webHidden/>
              </w:rPr>
            </w:r>
            <w:r>
              <w:rPr>
                <w:webHidden/>
              </w:rPr>
              <w:fldChar w:fldCharType="separate"/>
            </w:r>
            <w:r>
              <w:rPr>
                <w:webHidden/>
              </w:rPr>
              <w:t>25</w:t>
            </w:r>
            <w:r>
              <w:rPr>
                <w:webHidden/>
              </w:rPr>
              <w:fldChar w:fldCharType="end"/>
            </w:r>
          </w:hyperlink>
        </w:p>
        <w:p w:rsidR="00D7615F" w:rsidRDefault="00D7615F">
          <w:pPr>
            <w:pStyle w:val="TOC2"/>
            <w:rPr>
              <w:rFonts w:asciiTheme="minorHAnsi" w:eastAsiaTheme="minorEastAsia" w:hAnsiTheme="minorHAnsi" w:cstheme="minorBidi"/>
              <w:sz w:val="22"/>
              <w:szCs w:val="22"/>
            </w:rPr>
          </w:pPr>
          <w:hyperlink w:anchor="_Toc407112126" w:history="1">
            <w:r w:rsidRPr="00F753B1">
              <w:rPr>
                <w:rStyle w:val="Hyperlink"/>
              </w:rPr>
              <w:t>5.3</w:t>
            </w:r>
            <w:r>
              <w:rPr>
                <w:rFonts w:asciiTheme="minorHAnsi" w:eastAsiaTheme="minorEastAsia" w:hAnsiTheme="minorHAnsi" w:cstheme="minorBidi"/>
                <w:sz w:val="22"/>
                <w:szCs w:val="22"/>
              </w:rPr>
              <w:tab/>
            </w:r>
            <w:r w:rsidRPr="00F753B1">
              <w:rPr>
                <w:rStyle w:val="Hyperlink"/>
              </w:rPr>
              <w:t>Database Access to Private Schema</w:t>
            </w:r>
            <w:r>
              <w:rPr>
                <w:webHidden/>
              </w:rPr>
              <w:tab/>
            </w:r>
            <w:r>
              <w:rPr>
                <w:webHidden/>
              </w:rPr>
              <w:fldChar w:fldCharType="begin"/>
            </w:r>
            <w:r>
              <w:rPr>
                <w:webHidden/>
              </w:rPr>
              <w:instrText xml:space="preserve"> PAGEREF _Toc407112126 \h </w:instrText>
            </w:r>
            <w:r>
              <w:rPr>
                <w:webHidden/>
              </w:rPr>
            </w:r>
            <w:r>
              <w:rPr>
                <w:webHidden/>
              </w:rPr>
              <w:fldChar w:fldCharType="separate"/>
            </w:r>
            <w:r>
              <w:rPr>
                <w:webHidden/>
              </w:rPr>
              <w:t>26</w:t>
            </w:r>
            <w:r>
              <w:rPr>
                <w:webHidden/>
              </w:rPr>
              <w:fldChar w:fldCharType="end"/>
            </w:r>
          </w:hyperlink>
        </w:p>
        <w:p w:rsidR="00D7615F" w:rsidRDefault="00D7615F">
          <w:pPr>
            <w:pStyle w:val="TOC3"/>
            <w:rPr>
              <w:rFonts w:asciiTheme="minorHAnsi" w:eastAsiaTheme="minorEastAsia" w:hAnsiTheme="minorHAnsi" w:cstheme="minorBidi"/>
              <w:sz w:val="22"/>
              <w:szCs w:val="22"/>
            </w:rPr>
          </w:pPr>
          <w:hyperlink w:anchor="_Toc407112127" w:history="1">
            <w:r w:rsidRPr="00F753B1">
              <w:rPr>
                <w:rStyle w:val="Hyperlink"/>
              </w:rPr>
              <w:t>5.3.1</w:t>
            </w:r>
            <w:r>
              <w:rPr>
                <w:rFonts w:asciiTheme="minorHAnsi" w:eastAsiaTheme="minorEastAsia" w:hAnsiTheme="minorHAnsi" w:cstheme="minorBidi"/>
                <w:sz w:val="22"/>
                <w:szCs w:val="22"/>
              </w:rPr>
              <w:tab/>
            </w:r>
            <w:r w:rsidRPr="00F753B1">
              <w:rPr>
                <w:rStyle w:val="Hyperlink"/>
              </w:rPr>
              <w:t>GetTableData</w:t>
            </w:r>
            <w:r>
              <w:rPr>
                <w:webHidden/>
              </w:rPr>
              <w:tab/>
            </w:r>
            <w:r>
              <w:rPr>
                <w:webHidden/>
              </w:rPr>
              <w:fldChar w:fldCharType="begin"/>
            </w:r>
            <w:r>
              <w:rPr>
                <w:webHidden/>
              </w:rPr>
              <w:instrText xml:space="preserve"> PAGEREF _Toc407112127 \h </w:instrText>
            </w:r>
            <w:r>
              <w:rPr>
                <w:webHidden/>
              </w:rPr>
            </w:r>
            <w:r>
              <w:rPr>
                <w:webHidden/>
              </w:rPr>
              <w:fldChar w:fldCharType="separate"/>
            </w:r>
            <w:r>
              <w:rPr>
                <w:webHidden/>
              </w:rPr>
              <w:t>26</w:t>
            </w:r>
            <w:r>
              <w:rPr>
                <w:webHidden/>
              </w:rPr>
              <w:fldChar w:fldCharType="end"/>
            </w:r>
          </w:hyperlink>
        </w:p>
        <w:p w:rsidR="00D7615F" w:rsidRDefault="00D7615F">
          <w:pPr>
            <w:pStyle w:val="TOC3"/>
            <w:rPr>
              <w:rFonts w:asciiTheme="minorHAnsi" w:eastAsiaTheme="minorEastAsia" w:hAnsiTheme="minorHAnsi" w:cstheme="minorBidi"/>
              <w:sz w:val="22"/>
              <w:szCs w:val="22"/>
            </w:rPr>
          </w:pPr>
          <w:hyperlink w:anchor="_Toc407112128" w:history="1">
            <w:r w:rsidRPr="00F753B1">
              <w:rPr>
                <w:rStyle w:val="Hyperlink"/>
              </w:rPr>
              <w:t>5.3.2</w:t>
            </w:r>
            <w:r>
              <w:rPr>
                <w:rFonts w:asciiTheme="minorHAnsi" w:eastAsiaTheme="minorEastAsia" w:hAnsiTheme="minorHAnsi" w:cstheme="minorBidi"/>
                <w:sz w:val="22"/>
                <w:szCs w:val="22"/>
              </w:rPr>
              <w:tab/>
            </w:r>
            <w:r w:rsidRPr="00F753B1">
              <w:rPr>
                <w:rStyle w:val="Hyperlink"/>
              </w:rPr>
              <w:t>SetTableData</w:t>
            </w:r>
            <w:r>
              <w:rPr>
                <w:webHidden/>
              </w:rPr>
              <w:tab/>
            </w:r>
            <w:r>
              <w:rPr>
                <w:webHidden/>
              </w:rPr>
              <w:fldChar w:fldCharType="begin"/>
            </w:r>
            <w:r>
              <w:rPr>
                <w:webHidden/>
              </w:rPr>
              <w:instrText xml:space="preserve"> PAGEREF _Toc407112128 \h </w:instrText>
            </w:r>
            <w:r>
              <w:rPr>
                <w:webHidden/>
              </w:rPr>
            </w:r>
            <w:r>
              <w:rPr>
                <w:webHidden/>
              </w:rPr>
              <w:fldChar w:fldCharType="separate"/>
            </w:r>
            <w:r>
              <w:rPr>
                <w:webHidden/>
              </w:rPr>
              <w:t>27</w:t>
            </w:r>
            <w:r>
              <w:rPr>
                <w:webHidden/>
              </w:rPr>
              <w:fldChar w:fldCharType="end"/>
            </w:r>
          </w:hyperlink>
        </w:p>
        <w:p w:rsidR="00D7615F" w:rsidRDefault="00D7615F">
          <w:pPr>
            <w:pStyle w:val="TOC1"/>
            <w:rPr>
              <w:rFonts w:asciiTheme="minorHAnsi" w:eastAsiaTheme="minorEastAsia" w:hAnsiTheme="minorHAnsi" w:cstheme="minorBidi"/>
              <w:b w:val="0"/>
              <w:sz w:val="22"/>
              <w:szCs w:val="22"/>
            </w:rPr>
          </w:pPr>
          <w:hyperlink w:anchor="_Toc407112129" w:history="1">
            <w:r w:rsidRPr="00F753B1">
              <w:rPr>
                <w:rStyle w:val="Hyperlink"/>
              </w:rPr>
              <w:t>6</w:t>
            </w:r>
            <w:r>
              <w:rPr>
                <w:rFonts w:asciiTheme="minorHAnsi" w:eastAsiaTheme="minorEastAsia" w:hAnsiTheme="minorHAnsi" w:cstheme="minorBidi"/>
                <w:b w:val="0"/>
                <w:sz w:val="22"/>
                <w:szCs w:val="22"/>
              </w:rPr>
              <w:tab/>
            </w:r>
            <w:r w:rsidRPr="00F753B1">
              <w:rPr>
                <w:rStyle w:val="Hyperlink"/>
              </w:rPr>
              <w:t>Writing and debugging R scripts</w:t>
            </w:r>
            <w:r>
              <w:rPr>
                <w:webHidden/>
              </w:rPr>
              <w:tab/>
            </w:r>
            <w:r>
              <w:rPr>
                <w:webHidden/>
              </w:rPr>
              <w:fldChar w:fldCharType="begin"/>
            </w:r>
            <w:r>
              <w:rPr>
                <w:webHidden/>
              </w:rPr>
              <w:instrText xml:space="preserve"> PAGEREF _Toc407112129 \h </w:instrText>
            </w:r>
            <w:r>
              <w:rPr>
                <w:webHidden/>
              </w:rPr>
            </w:r>
            <w:r>
              <w:rPr>
                <w:webHidden/>
              </w:rPr>
              <w:fldChar w:fldCharType="separate"/>
            </w:r>
            <w:r>
              <w:rPr>
                <w:webHidden/>
              </w:rPr>
              <w:t>29</w:t>
            </w:r>
            <w:r>
              <w:rPr>
                <w:webHidden/>
              </w:rPr>
              <w:fldChar w:fldCharType="end"/>
            </w:r>
          </w:hyperlink>
        </w:p>
        <w:p w:rsidR="00D7615F" w:rsidRDefault="00D7615F">
          <w:pPr>
            <w:pStyle w:val="TOC2"/>
            <w:rPr>
              <w:rFonts w:asciiTheme="minorHAnsi" w:eastAsiaTheme="minorEastAsia" w:hAnsiTheme="minorHAnsi" w:cstheme="minorBidi"/>
              <w:sz w:val="22"/>
              <w:szCs w:val="22"/>
            </w:rPr>
          </w:pPr>
          <w:hyperlink w:anchor="_Toc407112130" w:history="1">
            <w:r w:rsidRPr="00F753B1">
              <w:rPr>
                <w:rStyle w:val="Hyperlink"/>
              </w:rPr>
              <w:t>6.1</w:t>
            </w:r>
            <w:r>
              <w:rPr>
                <w:rFonts w:asciiTheme="minorHAnsi" w:eastAsiaTheme="minorEastAsia" w:hAnsiTheme="minorHAnsi" w:cstheme="minorBidi"/>
                <w:sz w:val="22"/>
                <w:szCs w:val="22"/>
              </w:rPr>
              <w:tab/>
            </w:r>
            <w:r w:rsidRPr="00F753B1">
              <w:rPr>
                <w:rStyle w:val="Hyperlink"/>
              </w:rPr>
              <w:t>Introduction to Development</w:t>
            </w:r>
            <w:r>
              <w:rPr>
                <w:webHidden/>
              </w:rPr>
              <w:tab/>
            </w:r>
            <w:r>
              <w:rPr>
                <w:webHidden/>
              </w:rPr>
              <w:fldChar w:fldCharType="begin"/>
            </w:r>
            <w:r>
              <w:rPr>
                <w:webHidden/>
              </w:rPr>
              <w:instrText xml:space="preserve"> PAGEREF _Toc407112130 \h </w:instrText>
            </w:r>
            <w:r>
              <w:rPr>
                <w:webHidden/>
              </w:rPr>
            </w:r>
            <w:r>
              <w:rPr>
                <w:webHidden/>
              </w:rPr>
              <w:fldChar w:fldCharType="separate"/>
            </w:r>
            <w:r>
              <w:rPr>
                <w:webHidden/>
              </w:rPr>
              <w:t>29</w:t>
            </w:r>
            <w:r>
              <w:rPr>
                <w:webHidden/>
              </w:rPr>
              <w:fldChar w:fldCharType="end"/>
            </w:r>
          </w:hyperlink>
        </w:p>
        <w:p w:rsidR="00D7615F" w:rsidRDefault="00D7615F">
          <w:pPr>
            <w:pStyle w:val="TOC3"/>
            <w:rPr>
              <w:rFonts w:asciiTheme="minorHAnsi" w:eastAsiaTheme="minorEastAsia" w:hAnsiTheme="minorHAnsi" w:cstheme="minorBidi"/>
              <w:sz w:val="22"/>
              <w:szCs w:val="22"/>
            </w:rPr>
          </w:pPr>
          <w:hyperlink w:anchor="_Toc407112131" w:history="1">
            <w:r w:rsidRPr="00F753B1">
              <w:rPr>
                <w:rStyle w:val="Hyperlink"/>
              </w:rPr>
              <w:t>6.1.1</w:t>
            </w:r>
            <w:r>
              <w:rPr>
                <w:rFonts w:asciiTheme="minorHAnsi" w:eastAsiaTheme="minorEastAsia" w:hAnsiTheme="minorHAnsi" w:cstheme="minorBidi"/>
                <w:sz w:val="22"/>
                <w:szCs w:val="22"/>
              </w:rPr>
              <w:tab/>
            </w:r>
            <w:r w:rsidRPr="00F753B1">
              <w:rPr>
                <w:rStyle w:val="Hyperlink"/>
              </w:rPr>
              <w:t>Steps</w:t>
            </w:r>
            <w:r>
              <w:rPr>
                <w:webHidden/>
              </w:rPr>
              <w:tab/>
            </w:r>
            <w:r>
              <w:rPr>
                <w:webHidden/>
              </w:rPr>
              <w:fldChar w:fldCharType="begin"/>
            </w:r>
            <w:r>
              <w:rPr>
                <w:webHidden/>
              </w:rPr>
              <w:instrText xml:space="preserve"> PAGEREF _Toc407112131 \h </w:instrText>
            </w:r>
            <w:r>
              <w:rPr>
                <w:webHidden/>
              </w:rPr>
            </w:r>
            <w:r>
              <w:rPr>
                <w:webHidden/>
              </w:rPr>
              <w:fldChar w:fldCharType="separate"/>
            </w:r>
            <w:r>
              <w:rPr>
                <w:webHidden/>
              </w:rPr>
              <w:t>29</w:t>
            </w:r>
            <w:r>
              <w:rPr>
                <w:webHidden/>
              </w:rPr>
              <w:fldChar w:fldCharType="end"/>
            </w:r>
          </w:hyperlink>
        </w:p>
        <w:p w:rsidR="00D7615F" w:rsidRDefault="00D7615F">
          <w:pPr>
            <w:pStyle w:val="TOC2"/>
            <w:rPr>
              <w:rFonts w:asciiTheme="minorHAnsi" w:eastAsiaTheme="minorEastAsia" w:hAnsiTheme="minorHAnsi" w:cstheme="minorBidi"/>
              <w:sz w:val="22"/>
              <w:szCs w:val="22"/>
            </w:rPr>
          </w:pPr>
          <w:hyperlink w:anchor="_Toc407112132" w:history="1">
            <w:r w:rsidRPr="00F753B1">
              <w:rPr>
                <w:rStyle w:val="Hyperlink"/>
              </w:rPr>
              <w:t>6.2</w:t>
            </w:r>
            <w:r>
              <w:rPr>
                <w:rFonts w:asciiTheme="minorHAnsi" w:eastAsiaTheme="minorEastAsia" w:hAnsiTheme="minorHAnsi" w:cstheme="minorBidi"/>
                <w:sz w:val="22"/>
                <w:szCs w:val="22"/>
              </w:rPr>
              <w:tab/>
            </w:r>
            <w:r w:rsidRPr="00F753B1">
              <w:rPr>
                <w:rStyle w:val="Hyperlink"/>
              </w:rPr>
              <w:t>Setting up the client environment</w:t>
            </w:r>
            <w:r>
              <w:rPr>
                <w:webHidden/>
              </w:rPr>
              <w:tab/>
            </w:r>
            <w:r>
              <w:rPr>
                <w:webHidden/>
              </w:rPr>
              <w:fldChar w:fldCharType="begin"/>
            </w:r>
            <w:r>
              <w:rPr>
                <w:webHidden/>
              </w:rPr>
              <w:instrText xml:space="preserve"> PAGEREF _Toc407112132 \h </w:instrText>
            </w:r>
            <w:r>
              <w:rPr>
                <w:webHidden/>
              </w:rPr>
            </w:r>
            <w:r>
              <w:rPr>
                <w:webHidden/>
              </w:rPr>
              <w:fldChar w:fldCharType="separate"/>
            </w:r>
            <w:r>
              <w:rPr>
                <w:webHidden/>
              </w:rPr>
              <w:t>30</w:t>
            </w:r>
            <w:r>
              <w:rPr>
                <w:webHidden/>
              </w:rPr>
              <w:fldChar w:fldCharType="end"/>
            </w:r>
          </w:hyperlink>
        </w:p>
        <w:p w:rsidR="00D7615F" w:rsidRDefault="00D7615F">
          <w:pPr>
            <w:pStyle w:val="TOC3"/>
            <w:rPr>
              <w:rFonts w:asciiTheme="minorHAnsi" w:eastAsiaTheme="minorEastAsia" w:hAnsiTheme="minorHAnsi" w:cstheme="minorBidi"/>
              <w:sz w:val="22"/>
              <w:szCs w:val="22"/>
            </w:rPr>
          </w:pPr>
          <w:hyperlink w:anchor="_Toc407112133" w:history="1">
            <w:r w:rsidRPr="00F753B1">
              <w:rPr>
                <w:rStyle w:val="Hyperlink"/>
              </w:rPr>
              <w:t>6.2.1</w:t>
            </w:r>
            <w:r>
              <w:rPr>
                <w:rFonts w:asciiTheme="minorHAnsi" w:eastAsiaTheme="minorEastAsia" w:hAnsiTheme="minorHAnsi" w:cstheme="minorBidi"/>
                <w:sz w:val="22"/>
                <w:szCs w:val="22"/>
              </w:rPr>
              <w:tab/>
            </w:r>
            <w:r w:rsidRPr="00F753B1">
              <w:rPr>
                <w:rStyle w:val="Hyperlink"/>
              </w:rPr>
              <w:t>Installation of R</w:t>
            </w:r>
            <w:r>
              <w:rPr>
                <w:webHidden/>
              </w:rPr>
              <w:tab/>
            </w:r>
            <w:r>
              <w:rPr>
                <w:webHidden/>
              </w:rPr>
              <w:fldChar w:fldCharType="begin"/>
            </w:r>
            <w:r>
              <w:rPr>
                <w:webHidden/>
              </w:rPr>
              <w:instrText xml:space="preserve"> PAGEREF _Toc407112133 \h </w:instrText>
            </w:r>
            <w:r>
              <w:rPr>
                <w:webHidden/>
              </w:rPr>
            </w:r>
            <w:r>
              <w:rPr>
                <w:webHidden/>
              </w:rPr>
              <w:fldChar w:fldCharType="separate"/>
            </w:r>
            <w:r>
              <w:rPr>
                <w:webHidden/>
              </w:rPr>
              <w:t>30</w:t>
            </w:r>
            <w:r>
              <w:rPr>
                <w:webHidden/>
              </w:rPr>
              <w:fldChar w:fldCharType="end"/>
            </w:r>
          </w:hyperlink>
        </w:p>
        <w:p w:rsidR="00D7615F" w:rsidRDefault="00D7615F">
          <w:pPr>
            <w:pStyle w:val="TOC3"/>
            <w:rPr>
              <w:rFonts w:asciiTheme="minorHAnsi" w:eastAsiaTheme="minorEastAsia" w:hAnsiTheme="minorHAnsi" w:cstheme="minorBidi"/>
              <w:sz w:val="22"/>
              <w:szCs w:val="22"/>
            </w:rPr>
          </w:pPr>
          <w:hyperlink w:anchor="_Toc407112134" w:history="1">
            <w:r w:rsidRPr="00F753B1">
              <w:rPr>
                <w:rStyle w:val="Hyperlink"/>
              </w:rPr>
              <w:t>6.2.2</w:t>
            </w:r>
            <w:r>
              <w:rPr>
                <w:rFonts w:asciiTheme="minorHAnsi" w:eastAsiaTheme="minorEastAsia" w:hAnsiTheme="minorHAnsi" w:cstheme="minorBidi"/>
                <w:sz w:val="22"/>
                <w:szCs w:val="22"/>
              </w:rPr>
              <w:tab/>
            </w:r>
            <w:r w:rsidRPr="00F753B1">
              <w:rPr>
                <w:rStyle w:val="Hyperlink"/>
              </w:rPr>
              <w:t>Installation of the client certificate</w:t>
            </w:r>
            <w:r>
              <w:rPr>
                <w:webHidden/>
              </w:rPr>
              <w:tab/>
            </w:r>
            <w:r>
              <w:rPr>
                <w:webHidden/>
              </w:rPr>
              <w:fldChar w:fldCharType="begin"/>
            </w:r>
            <w:r>
              <w:rPr>
                <w:webHidden/>
              </w:rPr>
              <w:instrText xml:space="preserve"> PAGEREF _Toc407112134 \h </w:instrText>
            </w:r>
            <w:r>
              <w:rPr>
                <w:webHidden/>
              </w:rPr>
            </w:r>
            <w:r>
              <w:rPr>
                <w:webHidden/>
              </w:rPr>
              <w:fldChar w:fldCharType="separate"/>
            </w:r>
            <w:r>
              <w:rPr>
                <w:webHidden/>
              </w:rPr>
              <w:t>30</w:t>
            </w:r>
            <w:r>
              <w:rPr>
                <w:webHidden/>
              </w:rPr>
              <w:fldChar w:fldCharType="end"/>
            </w:r>
          </w:hyperlink>
        </w:p>
        <w:p w:rsidR="00D7615F" w:rsidRDefault="00D7615F">
          <w:pPr>
            <w:pStyle w:val="TOC3"/>
            <w:rPr>
              <w:rFonts w:asciiTheme="minorHAnsi" w:eastAsiaTheme="minorEastAsia" w:hAnsiTheme="minorHAnsi" w:cstheme="minorBidi"/>
              <w:sz w:val="22"/>
              <w:szCs w:val="22"/>
            </w:rPr>
          </w:pPr>
          <w:hyperlink w:anchor="_Toc407112135" w:history="1">
            <w:r w:rsidRPr="00F753B1">
              <w:rPr>
                <w:rStyle w:val="Hyperlink"/>
              </w:rPr>
              <w:t>6.2.3</w:t>
            </w:r>
            <w:r>
              <w:rPr>
                <w:rFonts w:asciiTheme="minorHAnsi" w:eastAsiaTheme="minorEastAsia" w:hAnsiTheme="minorHAnsi" w:cstheme="minorBidi"/>
                <w:sz w:val="22"/>
                <w:szCs w:val="22"/>
              </w:rPr>
              <w:tab/>
            </w:r>
            <w:r w:rsidRPr="00F753B1">
              <w:rPr>
                <w:rStyle w:val="Hyperlink"/>
              </w:rPr>
              <w:t>Installation of prerequisite packages</w:t>
            </w:r>
            <w:r>
              <w:rPr>
                <w:webHidden/>
              </w:rPr>
              <w:tab/>
            </w:r>
            <w:r>
              <w:rPr>
                <w:webHidden/>
              </w:rPr>
              <w:fldChar w:fldCharType="begin"/>
            </w:r>
            <w:r>
              <w:rPr>
                <w:webHidden/>
              </w:rPr>
              <w:instrText xml:space="preserve"> PAGEREF _Toc407112135 \h </w:instrText>
            </w:r>
            <w:r>
              <w:rPr>
                <w:webHidden/>
              </w:rPr>
            </w:r>
            <w:r>
              <w:rPr>
                <w:webHidden/>
              </w:rPr>
              <w:fldChar w:fldCharType="separate"/>
            </w:r>
            <w:r>
              <w:rPr>
                <w:webHidden/>
              </w:rPr>
              <w:t>31</w:t>
            </w:r>
            <w:r>
              <w:rPr>
                <w:webHidden/>
              </w:rPr>
              <w:fldChar w:fldCharType="end"/>
            </w:r>
          </w:hyperlink>
        </w:p>
        <w:p w:rsidR="00D7615F" w:rsidRDefault="00D7615F">
          <w:pPr>
            <w:pStyle w:val="TOC3"/>
            <w:rPr>
              <w:rFonts w:asciiTheme="minorHAnsi" w:eastAsiaTheme="minorEastAsia" w:hAnsiTheme="minorHAnsi" w:cstheme="minorBidi"/>
              <w:sz w:val="22"/>
              <w:szCs w:val="22"/>
            </w:rPr>
          </w:pPr>
          <w:hyperlink w:anchor="_Toc407112136" w:history="1">
            <w:r w:rsidRPr="00F753B1">
              <w:rPr>
                <w:rStyle w:val="Hyperlink"/>
              </w:rPr>
              <w:t>6.2.4</w:t>
            </w:r>
            <w:r>
              <w:rPr>
                <w:rFonts w:asciiTheme="minorHAnsi" w:eastAsiaTheme="minorEastAsia" w:hAnsiTheme="minorHAnsi" w:cstheme="minorBidi"/>
                <w:sz w:val="22"/>
                <w:szCs w:val="22"/>
              </w:rPr>
              <w:tab/>
            </w:r>
            <w:r w:rsidRPr="00F753B1">
              <w:rPr>
                <w:rStyle w:val="Hyperlink"/>
              </w:rPr>
              <w:t>Installation of the faosws package</w:t>
            </w:r>
            <w:r>
              <w:rPr>
                <w:webHidden/>
              </w:rPr>
              <w:tab/>
            </w:r>
            <w:r>
              <w:rPr>
                <w:webHidden/>
              </w:rPr>
              <w:fldChar w:fldCharType="begin"/>
            </w:r>
            <w:r>
              <w:rPr>
                <w:webHidden/>
              </w:rPr>
              <w:instrText xml:space="preserve"> PAGEREF _Toc407112136 \h </w:instrText>
            </w:r>
            <w:r>
              <w:rPr>
                <w:webHidden/>
              </w:rPr>
            </w:r>
            <w:r>
              <w:rPr>
                <w:webHidden/>
              </w:rPr>
              <w:fldChar w:fldCharType="separate"/>
            </w:r>
            <w:r>
              <w:rPr>
                <w:webHidden/>
              </w:rPr>
              <w:t>31</w:t>
            </w:r>
            <w:r>
              <w:rPr>
                <w:webHidden/>
              </w:rPr>
              <w:fldChar w:fldCharType="end"/>
            </w:r>
          </w:hyperlink>
        </w:p>
        <w:p w:rsidR="00D7615F" w:rsidRDefault="00D7615F">
          <w:pPr>
            <w:pStyle w:val="TOC2"/>
            <w:rPr>
              <w:rFonts w:asciiTheme="minorHAnsi" w:eastAsiaTheme="minorEastAsia" w:hAnsiTheme="minorHAnsi" w:cstheme="minorBidi"/>
              <w:sz w:val="22"/>
              <w:szCs w:val="22"/>
            </w:rPr>
          </w:pPr>
          <w:hyperlink w:anchor="_Toc407112137" w:history="1">
            <w:r w:rsidRPr="00F753B1">
              <w:rPr>
                <w:rStyle w:val="Hyperlink"/>
              </w:rPr>
              <w:t>6.3</w:t>
            </w:r>
            <w:r>
              <w:rPr>
                <w:rFonts w:asciiTheme="minorHAnsi" w:eastAsiaTheme="minorEastAsia" w:hAnsiTheme="minorHAnsi" w:cstheme="minorBidi"/>
                <w:sz w:val="22"/>
                <w:szCs w:val="22"/>
              </w:rPr>
              <w:tab/>
            </w:r>
            <w:r w:rsidRPr="00F753B1">
              <w:rPr>
                <w:rStyle w:val="Hyperlink"/>
              </w:rPr>
              <w:t>Starting development of a new modules</w:t>
            </w:r>
            <w:r>
              <w:rPr>
                <w:webHidden/>
              </w:rPr>
              <w:tab/>
            </w:r>
            <w:r>
              <w:rPr>
                <w:webHidden/>
              </w:rPr>
              <w:fldChar w:fldCharType="begin"/>
            </w:r>
            <w:r>
              <w:rPr>
                <w:webHidden/>
              </w:rPr>
              <w:instrText xml:space="preserve"> PAGEREF _Toc407112137 \h </w:instrText>
            </w:r>
            <w:r>
              <w:rPr>
                <w:webHidden/>
              </w:rPr>
            </w:r>
            <w:r>
              <w:rPr>
                <w:webHidden/>
              </w:rPr>
              <w:fldChar w:fldCharType="separate"/>
            </w:r>
            <w:r>
              <w:rPr>
                <w:webHidden/>
              </w:rPr>
              <w:t>32</w:t>
            </w:r>
            <w:r>
              <w:rPr>
                <w:webHidden/>
              </w:rPr>
              <w:fldChar w:fldCharType="end"/>
            </w:r>
          </w:hyperlink>
        </w:p>
        <w:p w:rsidR="00D7615F" w:rsidRDefault="00D7615F">
          <w:pPr>
            <w:pStyle w:val="TOC3"/>
            <w:rPr>
              <w:rFonts w:asciiTheme="minorHAnsi" w:eastAsiaTheme="minorEastAsia" w:hAnsiTheme="minorHAnsi" w:cstheme="minorBidi"/>
              <w:sz w:val="22"/>
              <w:szCs w:val="22"/>
            </w:rPr>
          </w:pPr>
          <w:hyperlink w:anchor="_Toc407112138" w:history="1">
            <w:r w:rsidRPr="00F753B1">
              <w:rPr>
                <w:rStyle w:val="Hyperlink"/>
              </w:rPr>
              <w:t>6.3.1</w:t>
            </w:r>
            <w:r>
              <w:rPr>
                <w:rFonts w:asciiTheme="minorHAnsi" w:eastAsiaTheme="minorEastAsia" w:hAnsiTheme="minorHAnsi" w:cstheme="minorBidi"/>
                <w:sz w:val="22"/>
                <w:szCs w:val="22"/>
              </w:rPr>
              <w:tab/>
            </w:r>
            <w:r w:rsidRPr="00F753B1">
              <w:rPr>
                <w:rStyle w:val="Hyperlink"/>
              </w:rPr>
              <w:t>Create and upload the XML configuration file</w:t>
            </w:r>
            <w:r>
              <w:rPr>
                <w:webHidden/>
              </w:rPr>
              <w:tab/>
            </w:r>
            <w:r>
              <w:rPr>
                <w:webHidden/>
              </w:rPr>
              <w:fldChar w:fldCharType="begin"/>
            </w:r>
            <w:r>
              <w:rPr>
                <w:webHidden/>
              </w:rPr>
              <w:instrText xml:space="preserve"> PAGEREF _Toc407112138 \h </w:instrText>
            </w:r>
            <w:r>
              <w:rPr>
                <w:webHidden/>
              </w:rPr>
            </w:r>
            <w:r>
              <w:rPr>
                <w:webHidden/>
              </w:rPr>
              <w:fldChar w:fldCharType="separate"/>
            </w:r>
            <w:r>
              <w:rPr>
                <w:webHidden/>
              </w:rPr>
              <w:t>32</w:t>
            </w:r>
            <w:r>
              <w:rPr>
                <w:webHidden/>
              </w:rPr>
              <w:fldChar w:fldCharType="end"/>
            </w:r>
          </w:hyperlink>
        </w:p>
        <w:p w:rsidR="00D7615F" w:rsidRDefault="00D7615F">
          <w:pPr>
            <w:pStyle w:val="TOC3"/>
            <w:rPr>
              <w:rFonts w:asciiTheme="minorHAnsi" w:eastAsiaTheme="minorEastAsia" w:hAnsiTheme="minorHAnsi" w:cstheme="minorBidi"/>
              <w:sz w:val="22"/>
              <w:szCs w:val="22"/>
            </w:rPr>
          </w:pPr>
          <w:hyperlink w:anchor="_Toc407112139" w:history="1">
            <w:r w:rsidRPr="00F753B1">
              <w:rPr>
                <w:rStyle w:val="Hyperlink"/>
              </w:rPr>
              <w:t>6.3.2</w:t>
            </w:r>
            <w:r>
              <w:rPr>
                <w:rFonts w:asciiTheme="minorHAnsi" w:eastAsiaTheme="minorEastAsia" w:hAnsiTheme="minorHAnsi" w:cstheme="minorBidi"/>
                <w:sz w:val="22"/>
                <w:szCs w:val="22"/>
              </w:rPr>
              <w:tab/>
            </w:r>
            <w:r w:rsidRPr="00F753B1">
              <w:rPr>
                <w:rStyle w:val="Hyperlink"/>
              </w:rPr>
              <w:t>Launching a test session</w:t>
            </w:r>
            <w:r>
              <w:rPr>
                <w:webHidden/>
              </w:rPr>
              <w:tab/>
            </w:r>
            <w:r>
              <w:rPr>
                <w:webHidden/>
              </w:rPr>
              <w:fldChar w:fldCharType="begin"/>
            </w:r>
            <w:r>
              <w:rPr>
                <w:webHidden/>
              </w:rPr>
              <w:instrText xml:space="preserve"> PAGEREF _Toc407112139 \h </w:instrText>
            </w:r>
            <w:r>
              <w:rPr>
                <w:webHidden/>
              </w:rPr>
            </w:r>
            <w:r>
              <w:rPr>
                <w:webHidden/>
              </w:rPr>
              <w:fldChar w:fldCharType="separate"/>
            </w:r>
            <w:r>
              <w:rPr>
                <w:webHidden/>
              </w:rPr>
              <w:t>32</w:t>
            </w:r>
            <w:r>
              <w:rPr>
                <w:webHidden/>
              </w:rPr>
              <w:fldChar w:fldCharType="end"/>
            </w:r>
          </w:hyperlink>
        </w:p>
        <w:p w:rsidR="00D7615F" w:rsidRDefault="00D7615F">
          <w:pPr>
            <w:pStyle w:val="TOC3"/>
            <w:rPr>
              <w:rFonts w:asciiTheme="minorHAnsi" w:eastAsiaTheme="minorEastAsia" w:hAnsiTheme="minorHAnsi" w:cstheme="minorBidi"/>
              <w:sz w:val="22"/>
              <w:szCs w:val="22"/>
            </w:rPr>
          </w:pPr>
          <w:hyperlink w:anchor="_Toc407112140" w:history="1">
            <w:r w:rsidRPr="00F753B1">
              <w:rPr>
                <w:rStyle w:val="Hyperlink"/>
              </w:rPr>
              <w:t>6.3.3</w:t>
            </w:r>
            <w:r>
              <w:rPr>
                <w:rFonts w:asciiTheme="minorHAnsi" w:eastAsiaTheme="minorEastAsia" w:hAnsiTheme="minorHAnsi" w:cstheme="minorBidi"/>
                <w:sz w:val="22"/>
                <w:szCs w:val="22"/>
              </w:rPr>
              <w:tab/>
            </w:r>
            <w:r w:rsidRPr="00F753B1">
              <w:rPr>
                <w:rStyle w:val="Hyperlink"/>
              </w:rPr>
              <w:t>Authoring the script</w:t>
            </w:r>
            <w:r>
              <w:rPr>
                <w:webHidden/>
              </w:rPr>
              <w:tab/>
            </w:r>
            <w:r>
              <w:rPr>
                <w:webHidden/>
              </w:rPr>
              <w:fldChar w:fldCharType="begin"/>
            </w:r>
            <w:r>
              <w:rPr>
                <w:webHidden/>
              </w:rPr>
              <w:instrText xml:space="preserve"> PAGEREF _Toc407112140 \h </w:instrText>
            </w:r>
            <w:r>
              <w:rPr>
                <w:webHidden/>
              </w:rPr>
            </w:r>
            <w:r>
              <w:rPr>
                <w:webHidden/>
              </w:rPr>
              <w:fldChar w:fldCharType="separate"/>
            </w:r>
            <w:r>
              <w:rPr>
                <w:webHidden/>
              </w:rPr>
              <w:t>35</w:t>
            </w:r>
            <w:r>
              <w:rPr>
                <w:webHidden/>
              </w:rPr>
              <w:fldChar w:fldCharType="end"/>
            </w:r>
          </w:hyperlink>
        </w:p>
        <w:p w:rsidR="00D7615F" w:rsidRDefault="00D7615F">
          <w:pPr>
            <w:pStyle w:val="TOC3"/>
            <w:rPr>
              <w:rFonts w:asciiTheme="minorHAnsi" w:eastAsiaTheme="minorEastAsia" w:hAnsiTheme="minorHAnsi" w:cstheme="minorBidi"/>
              <w:sz w:val="22"/>
              <w:szCs w:val="22"/>
            </w:rPr>
          </w:pPr>
          <w:hyperlink w:anchor="_Toc407112141" w:history="1">
            <w:r w:rsidRPr="00F753B1">
              <w:rPr>
                <w:rStyle w:val="Hyperlink"/>
              </w:rPr>
              <w:t>6.3.4</w:t>
            </w:r>
            <w:r>
              <w:rPr>
                <w:rFonts w:asciiTheme="minorHAnsi" w:eastAsiaTheme="minorEastAsia" w:hAnsiTheme="minorHAnsi" w:cstheme="minorBidi"/>
                <w:sz w:val="22"/>
                <w:szCs w:val="22"/>
              </w:rPr>
              <w:tab/>
            </w:r>
            <w:r w:rsidRPr="00F753B1">
              <w:rPr>
                <w:rStyle w:val="Hyperlink"/>
              </w:rPr>
              <w:t>Deploying a module</w:t>
            </w:r>
            <w:r>
              <w:rPr>
                <w:webHidden/>
              </w:rPr>
              <w:tab/>
            </w:r>
            <w:r>
              <w:rPr>
                <w:webHidden/>
              </w:rPr>
              <w:fldChar w:fldCharType="begin"/>
            </w:r>
            <w:r>
              <w:rPr>
                <w:webHidden/>
              </w:rPr>
              <w:instrText xml:space="preserve"> PAGEREF _Toc407112141 \h </w:instrText>
            </w:r>
            <w:r>
              <w:rPr>
                <w:webHidden/>
              </w:rPr>
            </w:r>
            <w:r>
              <w:rPr>
                <w:webHidden/>
              </w:rPr>
              <w:fldChar w:fldCharType="separate"/>
            </w:r>
            <w:r>
              <w:rPr>
                <w:webHidden/>
              </w:rPr>
              <w:t>36</w:t>
            </w:r>
            <w:r>
              <w:rPr>
                <w:webHidden/>
              </w:rPr>
              <w:fldChar w:fldCharType="end"/>
            </w:r>
          </w:hyperlink>
        </w:p>
        <w:p w:rsidR="00D7615F" w:rsidRDefault="00D7615F">
          <w:pPr>
            <w:pStyle w:val="TOC3"/>
            <w:rPr>
              <w:rFonts w:asciiTheme="minorHAnsi" w:eastAsiaTheme="minorEastAsia" w:hAnsiTheme="minorHAnsi" w:cstheme="minorBidi"/>
              <w:sz w:val="22"/>
              <w:szCs w:val="22"/>
            </w:rPr>
          </w:pPr>
          <w:hyperlink w:anchor="_Toc407112142" w:history="1">
            <w:r w:rsidRPr="00F753B1">
              <w:rPr>
                <w:rStyle w:val="Hyperlink"/>
              </w:rPr>
              <w:t>6.3.5</w:t>
            </w:r>
            <w:r>
              <w:rPr>
                <w:rFonts w:asciiTheme="minorHAnsi" w:eastAsiaTheme="minorEastAsia" w:hAnsiTheme="minorHAnsi" w:cstheme="minorBidi"/>
                <w:sz w:val="22"/>
                <w:szCs w:val="22"/>
              </w:rPr>
              <w:tab/>
            </w:r>
            <w:r w:rsidRPr="00F753B1">
              <w:rPr>
                <w:rStyle w:val="Hyperlink"/>
              </w:rPr>
              <w:t>Advanced configuration</w:t>
            </w:r>
            <w:r>
              <w:rPr>
                <w:webHidden/>
              </w:rPr>
              <w:tab/>
            </w:r>
            <w:r>
              <w:rPr>
                <w:webHidden/>
              </w:rPr>
              <w:fldChar w:fldCharType="begin"/>
            </w:r>
            <w:r>
              <w:rPr>
                <w:webHidden/>
              </w:rPr>
              <w:instrText xml:space="preserve"> PAGEREF _Toc407112142 \h </w:instrText>
            </w:r>
            <w:r>
              <w:rPr>
                <w:webHidden/>
              </w:rPr>
            </w:r>
            <w:r>
              <w:rPr>
                <w:webHidden/>
              </w:rPr>
              <w:fldChar w:fldCharType="separate"/>
            </w:r>
            <w:r>
              <w:rPr>
                <w:webHidden/>
              </w:rPr>
              <w:t>37</w:t>
            </w:r>
            <w:r>
              <w:rPr>
                <w:webHidden/>
              </w:rPr>
              <w:fldChar w:fldCharType="end"/>
            </w:r>
          </w:hyperlink>
        </w:p>
        <w:p w:rsidR="00621807" w:rsidRDefault="0081018E">
          <w:r>
            <w:rPr>
              <w:b/>
              <w:bCs/>
              <w:noProof/>
            </w:rPr>
            <w:fldChar w:fldCharType="end"/>
          </w:r>
        </w:p>
      </w:sdtContent>
    </w:sdt>
    <w:p w:rsidR="00621807" w:rsidRDefault="00621807">
      <w:pPr>
        <w:spacing w:after="0"/>
        <w:jc w:val="left"/>
      </w:pPr>
      <w:r>
        <w:br w:type="page"/>
      </w:r>
    </w:p>
    <w:p w:rsidR="00CA4483" w:rsidRPr="00CA4483" w:rsidRDefault="00CA4483" w:rsidP="00CA4483"/>
    <w:p w:rsidR="0092037A" w:rsidRDefault="0092037A" w:rsidP="00CA4483">
      <w:pPr>
        <w:pStyle w:val="Heading1"/>
        <w:keepNext w:val="0"/>
      </w:pPr>
      <w:bookmarkStart w:id="2" w:name="_Toc474385148"/>
      <w:bookmarkStart w:id="3" w:name="_Toc474388218"/>
      <w:bookmarkStart w:id="4" w:name="_Toc234134158"/>
      <w:bookmarkStart w:id="5" w:name="_Toc407112091"/>
      <w:r>
        <w:lastRenderedPageBreak/>
        <w:t>Introduction</w:t>
      </w:r>
      <w:bookmarkEnd w:id="2"/>
      <w:bookmarkEnd w:id="3"/>
      <w:bookmarkEnd w:id="4"/>
      <w:bookmarkEnd w:id="5"/>
    </w:p>
    <w:p w:rsidR="00E702EA" w:rsidRDefault="000002C2" w:rsidP="00E702EA">
      <w:pPr>
        <w:pStyle w:val="Heading2"/>
      </w:pPr>
      <w:bookmarkStart w:id="6" w:name="_Toc474385149"/>
      <w:bookmarkStart w:id="7" w:name="_Toc474388219"/>
      <w:bookmarkStart w:id="8" w:name="_Toc234134159"/>
      <w:bookmarkStart w:id="9" w:name="_Toc407112092"/>
      <w:r>
        <w:t xml:space="preserve">Background, </w:t>
      </w:r>
      <w:r w:rsidR="0092037A">
        <w:t>Purpose and Scope</w:t>
      </w:r>
      <w:bookmarkEnd w:id="6"/>
      <w:bookmarkEnd w:id="7"/>
      <w:bookmarkEnd w:id="8"/>
      <w:bookmarkEnd w:id="9"/>
    </w:p>
    <w:p w:rsidR="002B7150" w:rsidRDefault="002B7150" w:rsidP="002B7150">
      <w:r>
        <w:t xml:space="preserve">The Statistical Working System </w:t>
      </w:r>
      <w:r w:rsidR="008B49C2">
        <w:t xml:space="preserve">(SWS) </w:t>
      </w:r>
      <w:r>
        <w:t>requirements state that R modules should be callable from within the system, with access to the database tables holding the system data.</w:t>
      </w:r>
    </w:p>
    <w:p w:rsidR="002B7150" w:rsidRDefault="002B7150" w:rsidP="002B7150">
      <w:r>
        <w:t>It also states that the R should be prevented from writing directly into the core data tables, but that the R should make all changes via the main system. This allows the system to consistently maintain the change history of the data and to check user authorization and access rights.</w:t>
      </w:r>
    </w:p>
    <w:p w:rsidR="008D31B8" w:rsidRDefault="008D31B8" w:rsidP="002B7150">
      <w:r>
        <w:t>In order to do this an API is required that encapsulates the read and write access to the database tables.</w:t>
      </w:r>
    </w:p>
    <w:p w:rsidR="00C441B8" w:rsidRDefault="00C441B8" w:rsidP="002B7150">
      <w:r>
        <w:t xml:space="preserve">Note that the R server platform will be </w:t>
      </w:r>
      <w:r w:rsidR="00A86098">
        <w:t>L</w:t>
      </w:r>
      <w:r>
        <w:t>inux (Redhat) rather than Microsoft Windows.</w:t>
      </w:r>
    </w:p>
    <w:p w:rsidR="00A40804" w:rsidRDefault="00A40804" w:rsidP="00A40804">
      <w:pPr>
        <w:pStyle w:val="Heading2"/>
      </w:pPr>
      <w:bookmarkStart w:id="10" w:name="_Toc407112093"/>
      <w:r>
        <w:t>Acronyms</w:t>
      </w:r>
      <w:bookmarkEnd w:id="10"/>
    </w:p>
    <w:p w:rsidR="00A40804" w:rsidRDefault="00A40804" w:rsidP="00A40804">
      <w:r>
        <w:t>SWS: Statistical Working System</w:t>
      </w:r>
    </w:p>
    <w:p w:rsidR="00A40804" w:rsidRDefault="00A40804" w:rsidP="00A40804">
      <w:r>
        <w:t>API: Application Programming Interface (something that allows two bits of software to communicate)</w:t>
      </w:r>
    </w:p>
    <w:p w:rsidR="00A40804" w:rsidRDefault="00A40804" w:rsidP="00A40804">
      <w:r>
        <w:t>R-API: The SWS R API (A set of function calls)</w:t>
      </w:r>
    </w:p>
    <w:p w:rsidR="00A40804" w:rsidRDefault="00A40804" w:rsidP="00A40804">
      <w:r>
        <w:t>RHEL: Red Hat Enterprise Linux (A server grade linux operating system)</w:t>
      </w:r>
    </w:p>
    <w:p w:rsidR="00A40804" w:rsidRDefault="00A40804" w:rsidP="00A40804">
      <w:r>
        <w:t>VM: Virtual Machine</w:t>
      </w:r>
    </w:p>
    <w:p w:rsidR="00A40804" w:rsidRDefault="00A40804" w:rsidP="00A40804">
      <w:r>
        <w:t>XML: eXtensible Markup Language (described as self-describing data)</w:t>
      </w:r>
    </w:p>
    <w:p w:rsidR="00A40804" w:rsidRPr="00A40804" w:rsidRDefault="00A40804" w:rsidP="00A40804">
      <w:r>
        <w:t>XSD: XML Schema Definition (some rules for what XML can contain)</w:t>
      </w:r>
    </w:p>
    <w:p w:rsidR="0014419A" w:rsidRDefault="0014419A">
      <w:pPr>
        <w:spacing w:after="0"/>
        <w:jc w:val="left"/>
        <w:rPr>
          <w:b/>
        </w:rPr>
      </w:pPr>
      <w:r>
        <w:br w:type="page"/>
      </w:r>
    </w:p>
    <w:p w:rsidR="008B49C2" w:rsidRDefault="0064244B" w:rsidP="0014419A">
      <w:pPr>
        <w:pStyle w:val="Heading1"/>
      </w:pPr>
      <w:bookmarkStart w:id="11" w:name="_Toc407112094"/>
      <w:r>
        <w:lastRenderedPageBreak/>
        <w:t>An overview</w:t>
      </w:r>
      <w:r w:rsidR="00D04661">
        <w:t xml:space="preserve"> of R in the SWS</w:t>
      </w:r>
      <w:bookmarkEnd w:id="11"/>
    </w:p>
    <w:p w:rsidR="0064244B" w:rsidRDefault="0064244B" w:rsidP="0064244B">
      <w:r>
        <w:t>The R code will use various functions supplied by the R-API package</w:t>
      </w:r>
      <w:r w:rsidR="00D04661">
        <w:t>s</w:t>
      </w:r>
      <w:r>
        <w:t xml:space="preserve"> to access the data in the SWS database.</w:t>
      </w:r>
      <w:r w:rsidR="00D04661">
        <w:t xml:space="preserve"> The functions are documented here.</w:t>
      </w:r>
    </w:p>
    <w:p w:rsidR="0064244B" w:rsidRDefault="0064244B" w:rsidP="0064244B">
      <w:r>
        <w:t>When an R module is run within the SWS (or in debug mode), the system supplies information in the R environment about parameter values and key selections made by the user.</w:t>
      </w:r>
      <w:r w:rsidR="00D04661">
        <w:t xml:space="preserve"> The variables used to contain this information are also described here.</w:t>
      </w:r>
    </w:p>
    <w:p w:rsidR="0064244B" w:rsidRDefault="0064244B" w:rsidP="0064244B">
      <w:r>
        <w:t xml:space="preserve">R modules running within the system are executed in an </w:t>
      </w:r>
      <w:hyperlink r:id="rId16" w:history="1">
        <w:r w:rsidRPr="0064244B">
          <w:rPr>
            <w:rStyle w:val="Hyperlink"/>
          </w:rPr>
          <w:t>Rserve</w:t>
        </w:r>
      </w:hyperlink>
      <w:r>
        <w:t xml:space="preserve"> container running on a dedicated virtual machine which forms part of the SWS platform. The VM is running RHEL 6.5.</w:t>
      </w:r>
    </w:p>
    <w:p w:rsidR="0064244B" w:rsidRDefault="0064244B" w:rsidP="0064244B">
      <w:r>
        <w:t>Since all data is accessed through the API function calls, the SWS automatically maintains metadata for changed cells, such as date, time, user, etc. It also enforces permissions on the data as applied to the user running the module.</w:t>
      </w:r>
    </w:p>
    <w:p w:rsidR="0014419A" w:rsidRDefault="0014419A" w:rsidP="0064244B">
      <w:r>
        <w:t>Ad-hoc tables can be created in the database by the administrators and accessed via the R, however mostly this is discouraged since such tables are not visible via the SWS user interface, only via the R modules. R modules are expected to access SWS datasets and metadata (which can all be seen via the user interface).</w:t>
      </w:r>
    </w:p>
    <w:p w:rsidR="005E5571" w:rsidRDefault="005E5571" w:rsidP="005E5571">
      <w:r>
        <w:t>An R module ready to be included in the SWS consists of a zip file containing:</w:t>
      </w:r>
    </w:p>
    <w:p w:rsidR="005E5571" w:rsidRDefault="005E5571" w:rsidP="005E5571">
      <w:pPr>
        <w:pStyle w:val="ListParagraph"/>
        <w:numPr>
          <w:ilvl w:val="0"/>
          <w:numId w:val="42"/>
        </w:numPr>
      </w:pPr>
      <w:r>
        <w:t xml:space="preserve">An XML </w:t>
      </w:r>
      <w:r>
        <w:t xml:space="preserve">configuration </w:t>
      </w:r>
      <w:r>
        <w:t>file which describes the module to the SWS and the end users.</w:t>
      </w:r>
    </w:p>
    <w:p w:rsidR="005E5571" w:rsidRDefault="005E5571" w:rsidP="005E5571">
      <w:pPr>
        <w:pStyle w:val="ListParagraph"/>
        <w:numPr>
          <w:ilvl w:val="0"/>
          <w:numId w:val="42"/>
        </w:numPr>
      </w:pPr>
      <w:r>
        <w:t>The R main script.</w:t>
      </w:r>
    </w:p>
    <w:p w:rsidR="005E5571" w:rsidRDefault="005E5571" w:rsidP="0064244B">
      <w:pPr>
        <w:pStyle w:val="ListParagraph"/>
        <w:numPr>
          <w:ilvl w:val="0"/>
          <w:numId w:val="42"/>
        </w:numPr>
      </w:pPr>
      <w:r>
        <w:t>A directory containing additional R functions called by the main script.</w:t>
      </w:r>
    </w:p>
    <w:p w:rsidR="0014419A" w:rsidRDefault="0014419A" w:rsidP="0064244B">
      <w:r>
        <w:t xml:space="preserve">The dataset configuration information is required to access the data in the R modules, this </w:t>
      </w:r>
      <w:r w:rsidR="005E5571">
        <w:t>is defined</w:t>
      </w:r>
      <w:r>
        <w:t xml:space="preserve"> by the </w:t>
      </w:r>
      <w:r w:rsidR="005E5571">
        <w:t xml:space="preserve">SWS </w:t>
      </w:r>
      <w:r>
        <w:t xml:space="preserve">administrators, and will be posted on the </w:t>
      </w:r>
      <w:hyperlink r:id="rId17" w:history="1">
        <w:r w:rsidRPr="0014419A">
          <w:rPr>
            <w:rStyle w:val="Hyperlink"/>
          </w:rPr>
          <w:t>Userspace</w:t>
        </w:r>
      </w:hyperlink>
      <w:r>
        <w:t xml:space="preserve"> collaboration web-site.</w:t>
      </w:r>
      <w:r w:rsidR="00AF2648">
        <w:t xml:space="preserve"> This information includes:</w:t>
      </w:r>
    </w:p>
    <w:p w:rsidR="00AF2648" w:rsidRDefault="00AF2648" w:rsidP="00AF2648">
      <w:pPr>
        <w:pStyle w:val="ListParagraph"/>
        <w:numPr>
          <w:ilvl w:val="0"/>
          <w:numId w:val="43"/>
        </w:numPr>
      </w:pPr>
      <w:r>
        <w:t>The domain name</w:t>
      </w:r>
    </w:p>
    <w:p w:rsidR="00AF2648" w:rsidRDefault="00AF2648" w:rsidP="00AF2648">
      <w:pPr>
        <w:pStyle w:val="ListParagraph"/>
        <w:numPr>
          <w:ilvl w:val="0"/>
          <w:numId w:val="43"/>
        </w:numPr>
      </w:pPr>
      <w:r>
        <w:t>The dataset name</w:t>
      </w:r>
    </w:p>
    <w:p w:rsidR="00AF2648" w:rsidRDefault="00AF2648" w:rsidP="00AF2648">
      <w:pPr>
        <w:pStyle w:val="ListParagraph"/>
        <w:numPr>
          <w:ilvl w:val="0"/>
          <w:numId w:val="43"/>
        </w:numPr>
      </w:pPr>
      <w:r>
        <w:t>The dimension names</w:t>
      </w:r>
    </w:p>
    <w:p w:rsidR="00AF2648" w:rsidRDefault="00AF2648" w:rsidP="00AF2648">
      <w:pPr>
        <w:pStyle w:val="ListParagraph"/>
        <w:numPr>
          <w:ilvl w:val="0"/>
          <w:numId w:val="43"/>
        </w:numPr>
      </w:pPr>
      <w:r>
        <w:t>The observation status flag names</w:t>
      </w:r>
    </w:p>
    <w:p w:rsidR="0064244B" w:rsidRDefault="0064244B" w:rsidP="0064244B">
      <w:r>
        <w:t>A development/debugging mode is available, where the R can be run in a developer’s personal development environment (i.e. on their local computer) yet still use the API, and have the appropriate environment set up (as if the module was actually running within the SWS</w:t>
      </w:r>
      <w:r w:rsidR="005E5571">
        <w:t>)</w:t>
      </w:r>
      <w:r>
        <w:t>.</w:t>
      </w:r>
      <w:r w:rsidR="005E5571">
        <w:t xml:space="preserve"> This facility requires access to the SWS main server; such access from outside the FAO firewall requires additional permissions (which can be requested).</w:t>
      </w:r>
    </w:p>
    <w:p w:rsidR="005E5571" w:rsidRDefault="005E5571" w:rsidP="0064244B">
      <w:r>
        <w:t xml:space="preserve">R modules uploaded by an ordinary user (i.e. not an SWS administrator) can only change values in a user session, not in the main database. These are referred to as </w:t>
      </w:r>
      <w:r w:rsidRPr="005E5571">
        <w:rPr>
          <w:b/>
          <w:i/>
        </w:rPr>
        <w:t>private</w:t>
      </w:r>
      <w:r>
        <w:t xml:space="preserve"> modules, though this is a slight misnomer, since the uploader can grant permissions to any user to run such modules. </w:t>
      </w:r>
      <w:r w:rsidRPr="005E5571">
        <w:rPr>
          <w:b/>
          <w:i/>
        </w:rPr>
        <w:t>Private</w:t>
      </w:r>
      <w:r>
        <w:t xml:space="preserve"> module names appear in the list prefixed with the uploader’s login name.</w:t>
      </w:r>
    </w:p>
    <w:p w:rsidR="005E5571" w:rsidRPr="008B49C2" w:rsidRDefault="005E5571" w:rsidP="0064244B">
      <w:r>
        <w:t xml:space="preserve">Administrators can upload modules and mark them as </w:t>
      </w:r>
      <w:r w:rsidRPr="0065532D">
        <w:rPr>
          <w:b/>
          <w:i/>
        </w:rPr>
        <w:t>core</w:t>
      </w:r>
      <w:r>
        <w:t xml:space="preserve">. This status allows them to make changes to the database directly. These are expected to be modules developed by </w:t>
      </w:r>
      <w:r w:rsidR="0065532D">
        <w:t>statisticians, to perform core operational computations (e.g. the SUA/FBS computation) but to be run by clerks as part of their day-to-day work.</w:t>
      </w:r>
    </w:p>
    <w:p w:rsidR="00C441B8" w:rsidRDefault="00C441B8">
      <w:pPr>
        <w:spacing w:after="0"/>
        <w:jc w:val="left"/>
        <w:rPr>
          <w:b/>
          <w:caps/>
        </w:rPr>
      </w:pPr>
      <w:r>
        <w:br w:type="page"/>
      </w:r>
    </w:p>
    <w:p w:rsidR="00C441B8" w:rsidRDefault="00C441B8" w:rsidP="00C441B8">
      <w:pPr>
        <w:pStyle w:val="Heading1"/>
        <w:suppressAutoHyphens/>
        <w:spacing w:line="276" w:lineRule="auto"/>
      </w:pPr>
      <w:bookmarkStart w:id="12" w:name="_Toc407112095"/>
      <w:r w:rsidRPr="00D35235">
        <w:lastRenderedPageBreak/>
        <w:t>Context</w:t>
      </w:r>
      <w:bookmarkEnd w:id="12"/>
    </w:p>
    <w:p w:rsidR="00C441B8" w:rsidRPr="00D35235" w:rsidRDefault="00C441B8" w:rsidP="00C441B8">
      <w:pPr>
        <w:pStyle w:val="Heading2"/>
        <w:suppressAutoHyphens/>
        <w:spacing w:line="276" w:lineRule="auto"/>
      </w:pPr>
      <w:bookmarkStart w:id="13" w:name="_Toc407112096"/>
      <w:r>
        <w:t>Configuration</w:t>
      </w:r>
      <w:bookmarkEnd w:id="13"/>
    </w:p>
    <w:p w:rsidR="00C441B8" w:rsidRDefault="00C441B8" w:rsidP="00C441B8">
      <w:pPr>
        <w:pStyle w:val="Textbody"/>
      </w:pPr>
      <w:r>
        <w:t>Each script must declare in its configuration</w:t>
      </w:r>
      <w:r w:rsidR="00BB3239">
        <w:t xml:space="preserve"> in an XML file</w:t>
      </w:r>
      <w:r>
        <w:t>:</w:t>
      </w:r>
    </w:p>
    <w:p w:rsidR="00BB3239" w:rsidRDefault="00BB3239" w:rsidP="00C441B8">
      <w:pPr>
        <w:pStyle w:val="Textbody"/>
        <w:numPr>
          <w:ilvl w:val="0"/>
          <w:numId w:val="27"/>
        </w:numPr>
      </w:pPr>
      <w:r>
        <w:t>Its name and description (this is what the users will see in the user interface)</w:t>
      </w:r>
    </w:p>
    <w:p w:rsidR="00C441B8" w:rsidRDefault="00C441B8" w:rsidP="00C441B8">
      <w:pPr>
        <w:pStyle w:val="Textbody"/>
        <w:numPr>
          <w:ilvl w:val="0"/>
          <w:numId w:val="27"/>
        </w:numPr>
      </w:pPr>
      <w:r>
        <w:t>Which datasets it requires access</w:t>
      </w:r>
      <w:r w:rsidR="00BB3239">
        <w:t xml:space="preserve"> to</w:t>
      </w:r>
    </w:p>
    <w:p w:rsidR="00C441B8" w:rsidRDefault="00BB3239" w:rsidP="00C441B8">
      <w:pPr>
        <w:pStyle w:val="Textbody"/>
        <w:numPr>
          <w:ilvl w:val="0"/>
          <w:numId w:val="27"/>
        </w:numPr>
      </w:pPr>
      <w:r>
        <w:t>It</w:t>
      </w:r>
      <w:r w:rsidR="00C441B8">
        <w:t>s parameters</w:t>
      </w:r>
    </w:p>
    <w:p w:rsidR="00C441B8" w:rsidRDefault="00C441B8" w:rsidP="00C441B8">
      <w:pPr>
        <w:pStyle w:val="Textbody"/>
        <w:numPr>
          <w:ilvl w:val="0"/>
          <w:numId w:val="27"/>
        </w:numPr>
      </w:pPr>
      <w:r>
        <w:t>Whether it can be run background (on database), foreground (on a session) or both.</w:t>
      </w:r>
    </w:p>
    <w:p w:rsidR="00BB3239" w:rsidRDefault="00BB3239" w:rsidP="00C441B8">
      <w:pPr>
        <w:pStyle w:val="Textbody"/>
      </w:pPr>
      <w:r>
        <w:t xml:space="preserve">An annotated template XML configuration file and the schema XSD can be found </w:t>
      </w:r>
      <w:hyperlink r:id="rId18" w:history="1">
        <w:r w:rsidRPr="00BB3239">
          <w:rPr>
            <w:rStyle w:val="Hyperlink"/>
          </w:rPr>
          <w:t>here</w:t>
        </w:r>
      </w:hyperlink>
      <w:r>
        <w:t xml:space="preserve"> and </w:t>
      </w:r>
      <w:hyperlink r:id="rId19" w:history="1">
        <w:r w:rsidRPr="00BB3239">
          <w:rPr>
            <w:rStyle w:val="Hyperlink"/>
          </w:rPr>
          <w:t>here</w:t>
        </w:r>
      </w:hyperlink>
      <w:r>
        <w:t xml:space="preserve">, respectively. The schema file will only be useful if you have access to a validating XML editor/checker. Note that the template XML file is deliberately badly formed to force </w:t>
      </w:r>
      <w:r w:rsidR="00D7136C">
        <w:t>R developers</w:t>
      </w:r>
      <w:r>
        <w:t xml:space="preserve"> to fill in fields as required.</w:t>
      </w:r>
    </w:p>
    <w:p w:rsidR="00D7136C" w:rsidRDefault="00D7136C" w:rsidP="00D7136C">
      <w:pPr>
        <w:pStyle w:val="Heading2"/>
      </w:pPr>
      <w:bookmarkStart w:id="14" w:name="_Toc407112097"/>
      <w:r>
        <w:t>Runtime</w:t>
      </w:r>
      <w:bookmarkEnd w:id="14"/>
    </w:p>
    <w:p w:rsidR="00C441B8" w:rsidRDefault="00C441B8" w:rsidP="00C441B8">
      <w:pPr>
        <w:pStyle w:val="Textbody"/>
      </w:pPr>
      <w:r>
        <w:t>When a script is run it will be assigned a job ID, and will have a context information block attached to that ID.</w:t>
      </w:r>
      <w:r w:rsidR="00BB3239">
        <w:t xml:space="preserve"> T</w:t>
      </w:r>
      <w:r w:rsidR="00D079DF">
        <w:t xml:space="preserve">he context block </w:t>
      </w:r>
      <w:r w:rsidR="00BB3239">
        <w:t>contains information such as the user name, and email, what parameter values were set, and which dimension</w:t>
      </w:r>
      <w:r w:rsidR="00D7136C">
        <w:t xml:space="preserve"> keys were selected by the user; its </w:t>
      </w:r>
      <w:r w:rsidR="00D079DF">
        <w:t xml:space="preserve">structure </w:t>
      </w:r>
      <w:r w:rsidR="00BB3239">
        <w:t xml:space="preserve">is described </w:t>
      </w:r>
      <w:r w:rsidR="00D079DF">
        <w:t>below.</w:t>
      </w:r>
    </w:p>
    <w:p w:rsidR="00C441B8" w:rsidRDefault="00C441B8" w:rsidP="00C441B8">
      <w:pPr>
        <w:pStyle w:val="Textbody"/>
      </w:pPr>
      <w:r>
        <w:t xml:space="preserve">Parameters such as the context block </w:t>
      </w:r>
      <w:r w:rsidR="0052428B">
        <w:t xml:space="preserve">and any others required by the script </w:t>
      </w:r>
      <w:r>
        <w:t>will be passed to the script by pre-setting variable values in the R session before the script itself is run.</w:t>
      </w:r>
    </w:p>
    <w:p w:rsidR="00D7136C" w:rsidRDefault="00D7136C" w:rsidP="00C441B8">
      <w:pPr>
        <w:pStyle w:val="Textbody"/>
      </w:pPr>
      <w:r>
        <w:t>In addition the Rserve has a number of pre-set variables, some of which are described below. One of these gives the local server path to a shared drive on the server:</w:t>
      </w:r>
    </w:p>
    <w:p w:rsidR="00D7136C" w:rsidRDefault="00D7136C" w:rsidP="00D7136C">
      <w:pPr>
        <w:pStyle w:val="Textbody"/>
        <w:ind w:left="567"/>
      </w:pPr>
      <w:r>
        <w:t>R_SWS_SHARE_PATH</w:t>
      </w:r>
    </w:p>
    <w:p w:rsidR="00C441B8" w:rsidRDefault="00C441B8" w:rsidP="00C441B8">
      <w:pPr>
        <w:pStyle w:val="Heading2"/>
        <w:suppressAutoHyphens/>
        <w:spacing w:line="276" w:lineRule="auto"/>
      </w:pPr>
      <w:bookmarkStart w:id="15" w:name="_Toc407112098"/>
      <w:r>
        <w:t>Run from Session</w:t>
      </w:r>
      <w:bookmarkEnd w:id="15"/>
    </w:p>
    <w:p w:rsidR="00C441B8" w:rsidRDefault="00C441B8" w:rsidP="00C441B8">
      <w:pPr>
        <w:pStyle w:val="Textbody"/>
      </w:pPr>
      <w:r>
        <w:t xml:space="preserve">When run from a user session, the users will be presented with a pull-down list for each dataset </w:t>
      </w:r>
      <w:r w:rsidR="003032CE">
        <w:t xml:space="preserve">described in the module XML configuration </w:t>
      </w:r>
      <w:r>
        <w:t>allowing them to choose the source/target for each of those datasets</w:t>
      </w:r>
      <w:r w:rsidR="003032CE">
        <w:t>. This can be either</w:t>
      </w:r>
      <w:r>
        <w:t>:</w:t>
      </w:r>
    </w:p>
    <w:p w:rsidR="00C441B8" w:rsidRDefault="003032CE" w:rsidP="00C441B8">
      <w:pPr>
        <w:pStyle w:val="Textbody"/>
        <w:numPr>
          <w:ilvl w:val="0"/>
          <w:numId w:val="28"/>
        </w:numPr>
      </w:pPr>
      <w:r>
        <w:t>O</w:t>
      </w:r>
      <w:r w:rsidR="00C441B8">
        <w:t xml:space="preserve">ne of their </w:t>
      </w:r>
      <w:r w:rsidR="00C441B8" w:rsidRPr="00132CE1">
        <w:rPr>
          <w:i/>
        </w:rPr>
        <w:t>open</w:t>
      </w:r>
      <w:r w:rsidR="00C441B8">
        <w:t xml:space="preserve"> (not saved) sessions for each matching dataset</w:t>
      </w:r>
    </w:p>
    <w:p w:rsidR="00C441B8" w:rsidRDefault="00C441B8" w:rsidP="00C441B8">
      <w:pPr>
        <w:pStyle w:val="Textbody"/>
        <w:numPr>
          <w:ilvl w:val="0"/>
          <w:numId w:val="28"/>
        </w:numPr>
      </w:pPr>
      <w:r>
        <w:t>The database</w:t>
      </w:r>
    </w:p>
    <w:p w:rsidR="00C441B8" w:rsidRDefault="00C441B8" w:rsidP="00C441B8">
      <w:pPr>
        <w:pStyle w:val="Textbody"/>
      </w:pPr>
      <w:r>
        <w:t xml:space="preserve">Each </w:t>
      </w:r>
      <w:r w:rsidR="003032CE">
        <w:t xml:space="preserve">of the user’s </w:t>
      </w:r>
      <w:r>
        <w:t>selected dataset source</w:t>
      </w:r>
      <w:r w:rsidR="003032CE">
        <w:t>s</w:t>
      </w:r>
      <w:r>
        <w:t xml:space="preserve"> will be included in the context block accessible from the script</w:t>
      </w:r>
      <w:r w:rsidR="003032CE">
        <w:t xml:space="preserve"> via the variables described below</w:t>
      </w:r>
      <w:r>
        <w:t>.</w:t>
      </w:r>
    </w:p>
    <w:p w:rsidR="00C441B8" w:rsidRDefault="00C441B8" w:rsidP="00C441B8">
      <w:pPr>
        <w:pStyle w:val="Textbody"/>
      </w:pPr>
      <w:r>
        <w:t xml:space="preserve">When running from a session with some data supplied from the open session the script </w:t>
      </w:r>
      <w:r w:rsidR="0052428B">
        <w:t xml:space="preserve">itself </w:t>
      </w:r>
      <w:r>
        <w:t xml:space="preserve"> </w:t>
      </w:r>
      <w:r w:rsidR="003032CE">
        <w:t>does not need to</w:t>
      </w:r>
      <w:r>
        <w:t xml:space="preserve"> aware as to whether the data is read/written from/to an open session or </w:t>
      </w:r>
      <w:r w:rsidR="0052428B">
        <w:t xml:space="preserve">is </w:t>
      </w:r>
      <w:r>
        <w:t>being read/written directly from/to the database.</w:t>
      </w:r>
    </w:p>
    <w:p w:rsidR="003032CE" w:rsidRDefault="003032CE" w:rsidP="003032CE">
      <w:pPr>
        <w:pStyle w:val="Textbody"/>
      </w:pPr>
      <w:r>
        <w:lastRenderedPageBreak/>
        <w:t>If an R module attempts to read data from an open session that does not contain the required data (because the session key selection is too narrow) the session will be automatically expanded by the SWS to include the required data point, but from the same timestamp period as the original session creation timestamp.</w:t>
      </w:r>
    </w:p>
    <w:p w:rsidR="003032CE" w:rsidRDefault="003032CE" w:rsidP="00C441B8">
      <w:pPr>
        <w:pStyle w:val="Textbody"/>
      </w:pPr>
      <w:r>
        <w:t>If an R module attempts to write data to an open session that does not contain the required data (because the session key selection is too narrow) the session will be automatically expanded to include the data point.</w:t>
      </w:r>
    </w:p>
    <w:p w:rsidR="003032CE" w:rsidRDefault="003032CE" w:rsidP="003032CE">
      <w:pPr>
        <w:pStyle w:val="Heading2"/>
      </w:pPr>
      <w:bookmarkStart w:id="16" w:name="_Toc407112099"/>
      <w:r>
        <w:t>Permissions and Access</w:t>
      </w:r>
      <w:bookmarkEnd w:id="16"/>
    </w:p>
    <w:p w:rsidR="00C441B8" w:rsidRDefault="00C441B8" w:rsidP="00C441B8">
      <w:pPr>
        <w:pStyle w:val="Textbody"/>
      </w:pPr>
      <w:r>
        <w:t>Note that the usual access rights will apply to data read or written from/to the database – the user’s permissions will be applied. Private R modules will not be permitted to write to the database.</w:t>
      </w:r>
    </w:p>
    <w:p w:rsidR="002B7150" w:rsidRDefault="002B7150">
      <w:pPr>
        <w:spacing w:after="0"/>
        <w:jc w:val="left"/>
        <w:rPr>
          <w:b/>
          <w:caps/>
        </w:rPr>
      </w:pPr>
      <w:r>
        <w:br w:type="page"/>
      </w:r>
    </w:p>
    <w:p w:rsidR="00D672B0" w:rsidRDefault="00D672B0" w:rsidP="002B7150">
      <w:pPr>
        <w:pStyle w:val="Heading1"/>
      </w:pPr>
      <w:bookmarkStart w:id="17" w:name="_Toc407112100"/>
      <w:r>
        <w:lastRenderedPageBreak/>
        <w:t>Data Structures</w:t>
      </w:r>
      <w:bookmarkEnd w:id="17"/>
    </w:p>
    <w:p w:rsidR="007346C4" w:rsidRDefault="007346C4" w:rsidP="007346C4">
      <w:r>
        <w:t>R allows the creation of custom data structures.</w:t>
      </w:r>
    </w:p>
    <w:p w:rsidR="00001F87" w:rsidRDefault="00001F87" w:rsidP="007346C4">
      <w:r>
        <w:t xml:space="preserve">Examples shown below refer to Agricultural Production which has 4 axes: </w:t>
      </w:r>
      <w:r w:rsidRPr="00A8045A">
        <w:rPr>
          <w:i/>
        </w:rPr>
        <w:t>area</w:t>
      </w:r>
      <w:r>
        <w:t xml:space="preserve">, </w:t>
      </w:r>
      <w:r w:rsidRPr="00A8045A">
        <w:rPr>
          <w:i/>
        </w:rPr>
        <w:t>item</w:t>
      </w:r>
      <w:r>
        <w:t xml:space="preserve">, </w:t>
      </w:r>
      <w:r w:rsidRPr="00A8045A">
        <w:rPr>
          <w:i/>
        </w:rPr>
        <w:t>element</w:t>
      </w:r>
      <w:r>
        <w:t xml:space="preserve"> and </w:t>
      </w:r>
      <w:r w:rsidRPr="00A8045A">
        <w:rPr>
          <w:i/>
        </w:rPr>
        <w:t>year</w:t>
      </w:r>
      <w:r>
        <w:t>. Other domains will have differing numbers of keys and different axis types.</w:t>
      </w:r>
    </w:p>
    <w:p w:rsidR="00D079DF" w:rsidRDefault="00D079DF" w:rsidP="00E13397">
      <w:pPr>
        <w:pStyle w:val="Heading2"/>
      </w:pPr>
      <w:bookmarkStart w:id="18" w:name="_Toc407112101"/>
      <w:r>
        <w:t>The Context Block</w:t>
      </w:r>
      <w:bookmarkEnd w:id="18"/>
    </w:p>
    <w:p w:rsidR="00D079DF" w:rsidRDefault="00D079DF" w:rsidP="00D079DF">
      <w:r>
        <w:t xml:space="preserve">This will be a </w:t>
      </w:r>
      <w:r w:rsidR="00CF0854">
        <w:t xml:space="preserve">set of R </w:t>
      </w:r>
      <w:r>
        <w:t>object</w:t>
      </w:r>
      <w:r w:rsidR="00CF0854">
        <w:t>s</w:t>
      </w:r>
      <w:r>
        <w:t xml:space="preserve"> which contains information about the context in which the script is running. It will contain:</w:t>
      </w:r>
    </w:p>
    <w:p w:rsidR="00D079DF" w:rsidRDefault="00D079DF" w:rsidP="00D079DF">
      <w:pPr>
        <w:pStyle w:val="ListParagraph"/>
        <w:numPr>
          <w:ilvl w:val="0"/>
          <w:numId w:val="29"/>
        </w:numPr>
      </w:pPr>
      <w:r>
        <w:t>The job ID</w:t>
      </w:r>
    </w:p>
    <w:p w:rsidR="00D079DF" w:rsidRDefault="00D079DF" w:rsidP="00D079DF">
      <w:pPr>
        <w:pStyle w:val="ListParagraph"/>
        <w:numPr>
          <w:ilvl w:val="0"/>
          <w:numId w:val="29"/>
        </w:numPr>
      </w:pPr>
      <w:r>
        <w:t>The user details</w:t>
      </w:r>
    </w:p>
    <w:p w:rsidR="00A8045A" w:rsidRPr="00D079DF" w:rsidRDefault="00A8045A" w:rsidP="00D079DF">
      <w:pPr>
        <w:pStyle w:val="ListParagraph"/>
        <w:numPr>
          <w:ilvl w:val="0"/>
          <w:numId w:val="29"/>
        </w:numPr>
      </w:pPr>
      <w:r>
        <w:t>The working directory</w:t>
      </w:r>
    </w:p>
    <w:p w:rsidR="00D079DF" w:rsidRDefault="00D079DF" w:rsidP="00D079DF">
      <w:pPr>
        <w:pStyle w:val="ListParagraph"/>
        <w:numPr>
          <w:ilvl w:val="0"/>
          <w:numId w:val="29"/>
        </w:numPr>
      </w:pPr>
      <w:r>
        <w:t>For each dataset</w:t>
      </w:r>
      <w:r w:rsidR="00A8045A">
        <w:rPr>
          <w:rStyle w:val="FootnoteReference"/>
        </w:rPr>
        <w:footnoteReference w:id="1"/>
      </w:r>
      <w:r>
        <w:t xml:space="preserve"> required by the script:</w:t>
      </w:r>
    </w:p>
    <w:p w:rsidR="00A8045A" w:rsidRDefault="00A8045A" w:rsidP="00D079DF">
      <w:pPr>
        <w:pStyle w:val="ListParagraph"/>
        <w:numPr>
          <w:ilvl w:val="1"/>
          <w:numId w:val="29"/>
        </w:numPr>
      </w:pPr>
      <w:r>
        <w:t>The domain ID/Name (part of the key)</w:t>
      </w:r>
    </w:p>
    <w:p w:rsidR="00A8045A" w:rsidRDefault="00A8045A" w:rsidP="00D079DF">
      <w:pPr>
        <w:pStyle w:val="ListParagraph"/>
        <w:numPr>
          <w:ilvl w:val="1"/>
          <w:numId w:val="29"/>
        </w:numPr>
      </w:pPr>
      <w:r>
        <w:t>The dataset ID/Name (part of the key)</w:t>
      </w:r>
    </w:p>
    <w:p w:rsidR="00D079DF" w:rsidRDefault="00A8045A" w:rsidP="00D079DF">
      <w:pPr>
        <w:pStyle w:val="ListParagraph"/>
        <w:numPr>
          <w:ilvl w:val="1"/>
          <w:numId w:val="29"/>
        </w:numPr>
      </w:pPr>
      <w:r>
        <w:t>The key values</w:t>
      </w:r>
      <w:r w:rsidR="00D079DF">
        <w:t xml:space="preserve"> to use</w:t>
      </w:r>
    </w:p>
    <w:p w:rsidR="00D079DF" w:rsidRDefault="00D079DF" w:rsidP="007346C4">
      <w:pPr>
        <w:pStyle w:val="ListParagraph"/>
        <w:numPr>
          <w:ilvl w:val="1"/>
          <w:numId w:val="29"/>
        </w:numPr>
      </w:pPr>
      <w:r>
        <w:t>The open session ID (Optional – if null the API will use the database)</w:t>
      </w:r>
    </w:p>
    <w:p w:rsidR="00CF0854" w:rsidRDefault="00CF0854" w:rsidP="00CF0854"/>
    <w:p w:rsidR="00CF0854" w:rsidRDefault="00CF0854" w:rsidP="00CF0854">
      <w:r>
        <w:t>The actual set of variables injected in the R workspace is the following:</w:t>
      </w:r>
    </w:p>
    <w:tbl>
      <w:tblPr>
        <w:tblStyle w:val="MediumGrid3-Accent1"/>
        <w:tblW w:w="9243" w:type="dxa"/>
        <w:tblLook w:val="0420" w:firstRow="1" w:lastRow="0" w:firstColumn="0" w:lastColumn="0" w:noHBand="0" w:noVBand="1"/>
      </w:tblPr>
      <w:tblGrid>
        <w:gridCol w:w="3227"/>
        <w:gridCol w:w="6016"/>
      </w:tblGrid>
      <w:tr w:rsidR="00CF0854" w:rsidRPr="008E7BFA" w:rsidTr="00D01D4A">
        <w:trPr>
          <w:cnfStyle w:val="100000000000" w:firstRow="1" w:lastRow="0" w:firstColumn="0" w:lastColumn="0" w:oddVBand="0" w:evenVBand="0" w:oddHBand="0" w:evenHBand="0" w:firstRowFirstColumn="0" w:firstRowLastColumn="0" w:lastRowFirstColumn="0" w:lastRowLastColumn="0"/>
          <w:trHeight w:val="316"/>
        </w:trPr>
        <w:tc>
          <w:tcPr>
            <w:tcW w:w="3227" w:type="dxa"/>
            <w:noWrap/>
            <w:hideMark/>
          </w:tcPr>
          <w:p w:rsidR="00CF0854" w:rsidRPr="008E7BFA" w:rsidRDefault="00CF0854" w:rsidP="00CF0854">
            <w:pPr>
              <w:spacing w:after="0"/>
              <w:jc w:val="left"/>
              <w:rPr>
                <w:rFonts w:ascii="Calibri" w:hAnsi="Calibri"/>
                <w:b w:val="0"/>
                <w:bCs w:val="0"/>
                <w:color w:val="FFFFFF"/>
                <w:sz w:val="22"/>
                <w:szCs w:val="22"/>
              </w:rPr>
            </w:pPr>
            <w:r>
              <w:rPr>
                <w:rFonts w:ascii="Calibri" w:hAnsi="Calibri"/>
                <w:b w:val="0"/>
                <w:bCs w:val="0"/>
                <w:color w:val="FFFFFF"/>
                <w:sz w:val="22"/>
                <w:szCs w:val="22"/>
              </w:rPr>
              <w:t>Variable</w:t>
            </w:r>
          </w:p>
        </w:tc>
        <w:tc>
          <w:tcPr>
            <w:tcW w:w="6016" w:type="dxa"/>
            <w:noWrap/>
            <w:hideMark/>
          </w:tcPr>
          <w:p w:rsidR="00CF0854" w:rsidRPr="008E7BFA" w:rsidRDefault="00CF0854" w:rsidP="00CF0854">
            <w:pPr>
              <w:spacing w:after="0"/>
              <w:jc w:val="left"/>
              <w:rPr>
                <w:rFonts w:ascii="Calibri" w:hAnsi="Calibri"/>
                <w:b w:val="0"/>
                <w:bCs w:val="0"/>
                <w:color w:val="FFFFFF"/>
                <w:sz w:val="22"/>
                <w:szCs w:val="22"/>
              </w:rPr>
            </w:pPr>
            <w:r>
              <w:rPr>
                <w:rFonts w:ascii="Calibri" w:hAnsi="Calibri"/>
                <w:b w:val="0"/>
                <w:bCs w:val="0"/>
                <w:color w:val="FFFFFF"/>
                <w:sz w:val="22"/>
                <w:szCs w:val="22"/>
              </w:rPr>
              <w:t>Purpose</w:t>
            </w:r>
          </w:p>
        </w:tc>
      </w:tr>
      <w:tr w:rsidR="00CF0854" w:rsidRPr="008E7BFA" w:rsidTr="00D01D4A">
        <w:trPr>
          <w:cnfStyle w:val="000000100000" w:firstRow="0" w:lastRow="0" w:firstColumn="0" w:lastColumn="0" w:oddVBand="0" w:evenVBand="0" w:oddHBand="1" w:evenHBand="0" w:firstRowFirstColumn="0" w:firstRowLastColumn="0" w:lastRowFirstColumn="0" w:lastRowLastColumn="0"/>
          <w:trHeight w:val="316"/>
        </w:trPr>
        <w:tc>
          <w:tcPr>
            <w:tcW w:w="3227" w:type="dxa"/>
            <w:noWrap/>
            <w:hideMark/>
          </w:tcPr>
          <w:p w:rsidR="00CF0854" w:rsidRPr="008E7BFA" w:rsidRDefault="00CF0854" w:rsidP="00CF0854">
            <w:pPr>
              <w:spacing w:after="0"/>
              <w:jc w:val="left"/>
              <w:rPr>
                <w:rFonts w:ascii="Calibri" w:hAnsi="Calibri"/>
                <w:color w:val="000000"/>
                <w:sz w:val="22"/>
                <w:szCs w:val="22"/>
              </w:rPr>
            </w:pPr>
            <w:r>
              <w:rPr>
                <w:rFonts w:ascii="Calibri" w:hAnsi="Calibri"/>
                <w:color w:val="000000"/>
                <w:sz w:val="22"/>
                <w:szCs w:val="22"/>
              </w:rPr>
              <w:t>swsContext.baseRestUrl</w:t>
            </w:r>
          </w:p>
        </w:tc>
        <w:tc>
          <w:tcPr>
            <w:tcW w:w="6016" w:type="dxa"/>
            <w:noWrap/>
            <w:hideMark/>
          </w:tcPr>
          <w:p w:rsidR="00CF0854" w:rsidRPr="008E7BFA" w:rsidRDefault="00CF0854" w:rsidP="00CF0854">
            <w:pPr>
              <w:spacing w:after="0"/>
              <w:jc w:val="left"/>
              <w:rPr>
                <w:rFonts w:ascii="Calibri" w:hAnsi="Calibri"/>
                <w:color w:val="000000"/>
                <w:sz w:val="22"/>
                <w:szCs w:val="22"/>
              </w:rPr>
            </w:pPr>
            <w:r>
              <w:rPr>
                <w:rFonts w:ascii="Calibri" w:hAnsi="Calibri"/>
                <w:color w:val="000000"/>
                <w:sz w:val="22"/>
                <w:szCs w:val="22"/>
              </w:rPr>
              <w:t>Contains the base part of the URL that will be used internally by the API calls to perform RESTful requests directed to the main SWS application server.</w:t>
            </w:r>
          </w:p>
        </w:tc>
      </w:tr>
      <w:tr w:rsidR="00CF0854" w:rsidRPr="008E7BFA" w:rsidTr="00D01D4A">
        <w:trPr>
          <w:trHeight w:val="316"/>
        </w:trPr>
        <w:tc>
          <w:tcPr>
            <w:tcW w:w="3227" w:type="dxa"/>
            <w:noWrap/>
            <w:hideMark/>
          </w:tcPr>
          <w:p w:rsidR="00CF0854" w:rsidRPr="008E7BFA" w:rsidRDefault="00CF0854" w:rsidP="00CF0854">
            <w:pPr>
              <w:spacing w:after="0"/>
              <w:jc w:val="left"/>
              <w:rPr>
                <w:rFonts w:ascii="Calibri" w:hAnsi="Calibri"/>
                <w:color w:val="000000"/>
                <w:sz w:val="22"/>
                <w:szCs w:val="22"/>
              </w:rPr>
            </w:pPr>
            <w:r>
              <w:rPr>
                <w:rFonts w:ascii="Calibri" w:hAnsi="Calibri"/>
                <w:color w:val="000000"/>
                <w:sz w:val="22"/>
                <w:szCs w:val="22"/>
              </w:rPr>
              <w:t>swsContext.userId</w:t>
            </w:r>
          </w:p>
        </w:tc>
        <w:tc>
          <w:tcPr>
            <w:tcW w:w="6016" w:type="dxa"/>
            <w:noWrap/>
            <w:hideMark/>
          </w:tcPr>
          <w:p w:rsidR="00CF0854" w:rsidRPr="008E7BFA" w:rsidRDefault="00CF0854" w:rsidP="00CF0854">
            <w:pPr>
              <w:spacing w:after="0"/>
              <w:jc w:val="left"/>
              <w:rPr>
                <w:rFonts w:ascii="Calibri" w:hAnsi="Calibri"/>
                <w:color w:val="000000"/>
                <w:sz w:val="22"/>
                <w:szCs w:val="22"/>
              </w:rPr>
            </w:pPr>
            <w:r>
              <w:rPr>
                <w:rFonts w:ascii="Calibri" w:hAnsi="Calibri"/>
                <w:color w:val="000000"/>
                <w:sz w:val="22"/>
                <w:szCs w:val="22"/>
              </w:rPr>
              <w:t>The id of the user executing the R script.</w:t>
            </w:r>
          </w:p>
        </w:tc>
      </w:tr>
      <w:tr w:rsidR="00CF0854" w:rsidRPr="008E7BFA" w:rsidTr="00D01D4A">
        <w:trPr>
          <w:cnfStyle w:val="000000100000" w:firstRow="0" w:lastRow="0" w:firstColumn="0" w:lastColumn="0" w:oddVBand="0" w:evenVBand="0" w:oddHBand="1" w:evenHBand="0" w:firstRowFirstColumn="0" w:firstRowLastColumn="0" w:lastRowFirstColumn="0" w:lastRowLastColumn="0"/>
          <w:trHeight w:val="316"/>
        </w:trPr>
        <w:tc>
          <w:tcPr>
            <w:tcW w:w="3227" w:type="dxa"/>
            <w:noWrap/>
            <w:hideMark/>
          </w:tcPr>
          <w:p w:rsidR="00CF0854" w:rsidRPr="008E7BFA" w:rsidRDefault="00CF0854" w:rsidP="00CF0854">
            <w:pPr>
              <w:spacing w:after="0"/>
              <w:jc w:val="left"/>
              <w:rPr>
                <w:rFonts w:ascii="Calibri" w:hAnsi="Calibri"/>
                <w:color w:val="000000"/>
                <w:sz w:val="22"/>
                <w:szCs w:val="22"/>
              </w:rPr>
            </w:pPr>
            <w:r>
              <w:rPr>
                <w:rFonts w:ascii="Calibri" w:hAnsi="Calibri"/>
                <w:color w:val="000000"/>
                <w:sz w:val="22"/>
                <w:szCs w:val="22"/>
              </w:rPr>
              <w:t>swsContext.username</w:t>
            </w:r>
          </w:p>
        </w:tc>
        <w:tc>
          <w:tcPr>
            <w:tcW w:w="6016" w:type="dxa"/>
            <w:noWrap/>
            <w:hideMark/>
          </w:tcPr>
          <w:p w:rsidR="00CF0854" w:rsidRPr="008E7BFA" w:rsidRDefault="00CF0854" w:rsidP="00CF0854">
            <w:pPr>
              <w:spacing w:after="0"/>
              <w:jc w:val="left"/>
              <w:rPr>
                <w:rFonts w:ascii="Calibri" w:hAnsi="Calibri"/>
                <w:color w:val="000000"/>
                <w:sz w:val="22"/>
                <w:szCs w:val="22"/>
              </w:rPr>
            </w:pPr>
            <w:r>
              <w:rPr>
                <w:rFonts w:ascii="Calibri" w:hAnsi="Calibri"/>
                <w:color w:val="000000"/>
                <w:sz w:val="22"/>
                <w:szCs w:val="22"/>
              </w:rPr>
              <w:t>The system username of the user executing the R script.</w:t>
            </w:r>
          </w:p>
        </w:tc>
      </w:tr>
      <w:tr w:rsidR="00CF0854" w:rsidRPr="00CF0854" w:rsidTr="00D01D4A">
        <w:trPr>
          <w:trHeight w:val="316"/>
        </w:trPr>
        <w:tc>
          <w:tcPr>
            <w:tcW w:w="3227" w:type="dxa"/>
            <w:noWrap/>
          </w:tcPr>
          <w:p w:rsidR="00CF0854" w:rsidRDefault="00CF0854" w:rsidP="00CF0854">
            <w:pPr>
              <w:spacing w:after="0"/>
              <w:jc w:val="left"/>
              <w:rPr>
                <w:rFonts w:ascii="Calibri" w:hAnsi="Calibri"/>
                <w:color w:val="000000"/>
                <w:sz w:val="22"/>
                <w:szCs w:val="22"/>
              </w:rPr>
            </w:pPr>
            <w:r>
              <w:rPr>
                <w:rFonts w:ascii="Calibri" w:hAnsi="Calibri"/>
                <w:color w:val="000000"/>
                <w:sz w:val="22"/>
                <w:szCs w:val="22"/>
              </w:rPr>
              <w:t>swsContext.userEmail</w:t>
            </w:r>
          </w:p>
        </w:tc>
        <w:tc>
          <w:tcPr>
            <w:tcW w:w="6016" w:type="dxa"/>
            <w:noWrap/>
          </w:tcPr>
          <w:p w:rsidR="00CF0854" w:rsidRDefault="00CF0854" w:rsidP="00CF0854">
            <w:pPr>
              <w:spacing w:after="0"/>
              <w:jc w:val="left"/>
              <w:rPr>
                <w:rFonts w:ascii="Calibri" w:hAnsi="Calibri"/>
                <w:color w:val="000000"/>
                <w:sz w:val="22"/>
                <w:szCs w:val="22"/>
              </w:rPr>
            </w:pPr>
            <w:r>
              <w:rPr>
                <w:rFonts w:ascii="Calibri" w:hAnsi="Calibri"/>
                <w:color w:val="000000"/>
                <w:sz w:val="22"/>
                <w:szCs w:val="22"/>
              </w:rPr>
              <w:t>The email address of the user executing the R script.</w:t>
            </w:r>
          </w:p>
        </w:tc>
      </w:tr>
      <w:tr w:rsidR="00CF0854" w:rsidRPr="008E7BFA" w:rsidTr="00D01D4A">
        <w:trPr>
          <w:cnfStyle w:val="000000100000" w:firstRow="0" w:lastRow="0" w:firstColumn="0" w:lastColumn="0" w:oddVBand="0" w:evenVBand="0" w:oddHBand="1" w:evenHBand="0" w:firstRowFirstColumn="0" w:firstRowLastColumn="0" w:lastRowFirstColumn="0" w:lastRowLastColumn="0"/>
          <w:trHeight w:val="316"/>
        </w:trPr>
        <w:tc>
          <w:tcPr>
            <w:tcW w:w="3227" w:type="dxa"/>
            <w:noWrap/>
          </w:tcPr>
          <w:p w:rsidR="00CF0854" w:rsidRDefault="00CF0854" w:rsidP="00CF0854">
            <w:pPr>
              <w:spacing w:after="0"/>
              <w:jc w:val="left"/>
              <w:rPr>
                <w:rFonts w:ascii="Calibri" w:hAnsi="Calibri"/>
                <w:color w:val="000000"/>
                <w:sz w:val="22"/>
                <w:szCs w:val="22"/>
              </w:rPr>
            </w:pPr>
            <w:r>
              <w:rPr>
                <w:rFonts w:ascii="Calibri" w:hAnsi="Calibri"/>
                <w:color w:val="000000"/>
                <w:sz w:val="22"/>
                <w:szCs w:val="22"/>
              </w:rPr>
              <w:t>swsContext.token</w:t>
            </w:r>
          </w:p>
        </w:tc>
        <w:tc>
          <w:tcPr>
            <w:tcW w:w="6016" w:type="dxa"/>
            <w:noWrap/>
          </w:tcPr>
          <w:p w:rsidR="00CF0854" w:rsidRDefault="00CF0854" w:rsidP="00CF0854">
            <w:pPr>
              <w:spacing w:after="0"/>
              <w:jc w:val="left"/>
              <w:rPr>
                <w:rFonts w:ascii="Calibri" w:hAnsi="Calibri"/>
                <w:color w:val="000000"/>
                <w:sz w:val="22"/>
                <w:szCs w:val="22"/>
              </w:rPr>
            </w:pPr>
            <w:r>
              <w:rPr>
                <w:rFonts w:ascii="Calibri" w:hAnsi="Calibri"/>
                <w:color w:val="000000"/>
                <w:sz w:val="22"/>
                <w:szCs w:val="22"/>
              </w:rPr>
              <w:t>The token (a UUID) used by the system to identify the computation execution session. Used internally by the API calls.</w:t>
            </w:r>
          </w:p>
        </w:tc>
      </w:tr>
      <w:tr w:rsidR="00CF0854" w:rsidRPr="008E7BFA" w:rsidTr="00D01D4A">
        <w:trPr>
          <w:trHeight w:val="316"/>
        </w:trPr>
        <w:tc>
          <w:tcPr>
            <w:tcW w:w="3227" w:type="dxa"/>
            <w:noWrap/>
          </w:tcPr>
          <w:p w:rsidR="00CF0854" w:rsidRDefault="00CF0854" w:rsidP="00CF0854">
            <w:pPr>
              <w:spacing w:after="0"/>
              <w:jc w:val="left"/>
              <w:rPr>
                <w:rFonts w:ascii="Calibri" w:hAnsi="Calibri"/>
                <w:color w:val="000000"/>
                <w:sz w:val="22"/>
                <w:szCs w:val="22"/>
              </w:rPr>
            </w:pPr>
            <w:r>
              <w:rPr>
                <w:rFonts w:ascii="Calibri" w:hAnsi="Calibri"/>
                <w:color w:val="000000"/>
                <w:sz w:val="22"/>
                <w:szCs w:val="22"/>
              </w:rPr>
              <w:t>swsContext.executionId</w:t>
            </w:r>
          </w:p>
        </w:tc>
        <w:tc>
          <w:tcPr>
            <w:tcW w:w="6016" w:type="dxa"/>
            <w:noWrap/>
          </w:tcPr>
          <w:p w:rsidR="00CF0854" w:rsidRDefault="00CF0854" w:rsidP="00CF0854">
            <w:pPr>
              <w:spacing w:after="0"/>
              <w:jc w:val="left"/>
              <w:rPr>
                <w:rFonts w:ascii="Calibri" w:hAnsi="Calibri"/>
                <w:color w:val="000000"/>
                <w:sz w:val="22"/>
                <w:szCs w:val="22"/>
              </w:rPr>
            </w:pPr>
            <w:r>
              <w:rPr>
                <w:rFonts w:ascii="Calibri" w:hAnsi="Calibri"/>
                <w:color w:val="000000"/>
                <w:sz w:val="22"/>
                <w:szCs w:val="22"/>
              </w:rPr>
              <w:t>The id used by the system to identify on the database the computation execution session. It is used internally by the API calls.</w:t>
            </w:r>
          </w:p>
        </w:tc>
      </w:tr>
      <w:tr w:rsidR="00CF0854" w:rsidRPr="008E7BFA" w:rsidTr="00D01D4A">
        <w:trPr>
          <w:cnfStyle w:val="000000100000" w:firstRow="0" w:lastRow="0" w:firstColumn="0" w:lastColumn="0" w:oddVBand="0" w:evenVBand="0" w:oddHBand="1" w:evenHBand="0" w:firstRowFirstColumn="0" w:firstRowLastColumn="0" w:lastRowFirstColumn="0" w:lastRowLastColumn="0"/>
          <w:trHeight w:val="316"/>
        </w:trPr>
        <w:tc>
          <w:tcPr>
            <w:tcW w:w="3227" w:type="dxa"/>
            <w:noWrap/>
          </w:tcPr>
          <w:p w:rsidR="00CF0854" w:rsidRDefault="00CF0854" w:rsidP="00CF0854">
            <w:pPr>
              <w:spacing w:after="0"/>
              <w:jc w:val="left"/>
              <w:rPr>
                <w:rFonts w:ascii="Calibri" w:hAnsi="Calibri"/>
                <w:color w:val="000000"/>
                <w:sz w:val="22"/>
                <w:szCs w:val="22"/>
              </w:rPr>
            </w:pPr>
            <w:r>
              <w:rPr>
                <w:rFonts w:ascii="Calibri" w:hAnsi="Calibri"/>
                <w:color w:val="000000"/>
                <w:sz w:val="22"/>
                <w:szCs w:val="22"/>
              </w:rPr>
              <w:t>swsContext.computationParams</w:t>
            </w:r>
          </w:p>
        </w:tc>
        <w:tc>
          <w:tcPr>
            <w:tcW w:w="6016" w:type="dxa"/>
            <w:noWrap/>
          </w:tcPr>
          <w:p w:rsidR="00CF0854" w:rsidRDefault="00D01D4A" w:rsidP="00D01D4A">
            <w:pPr>
              <w:spacing w:after="0"/>
              <w:jc w:val="left"/>
              <w:rPr>
                <w:rFonts w:ascii="Calibri" w:hAnsi="Calibri"/>
                <w:color w:val="000000"/>
                <w:sz w:val="22"/>
                <w:szCs w:val="22"/>
              </w:rPr>
            </w:pPr>
            <w:r>
              <w:rPr>
                <w:rFonts w:ascii="Calibri" w:hAnsi="Calibri"/>
                <w:color w:val="000000"/>
                <w:sz w:val="22"/>
                <w:szCs w:val="22"/>
              </w:rPr>
              <w:t>A list holding the parameters passed to the script. The list elements have a name (the parameter’s name) and a value (the parameter’s value). Each parameters is always passed as a string (R character data type), so in case other types are needed the R script will have to provide for explicit casting.</w:t>
            </w:r>
          </w:p>
        </w:tc>
      </w:tr>
      <w:tr w:rsidR="00D01D4A" w:rsidRPr="008E7BFA" w:rsidTr="00D01D4A">
        <w:trPr>
          <w:trHeight w:val="316"/>
        </w:trPr>
        <w:tc>
          <w:tcPr>
            <w:tcW w:w="3227" w:type="dxa"/>
            <w:noWrap/>
          </w:tcPr>
          <w:p w:rsidR="00D01D4A" w:rsidRDefault="00D01D4A" w:rsidP="00CF0854">
            <w:pPr>
              <w:spacing w:after="0"/>
              <w:jc w:val="left"/>
              <w:rPr>
                <w:rFonts w:ascii="Calibri" w:hAnsi="Calibri"/>
                <w:color w:val="000000"/>
                <w:sz w:val="22"/>
                <w:szCs w:val="22"/>
              </w:rPr>
            </w:pPr>
            <w:r>
              <w:rPr>
                <w:rFonts w:ascii="Calibri" w:hAnsi="Calibri"/>
                <w:color w:val="000000"/>
                <w:sz w:val="22"/>
                <w:szCs w:val="22"/>
              </w:rPr>
              <w:t>swsContext.datasets</w:t>
            </w:r>
          </w:p>
        </w:tc>
        <w:tc>
          <w:tcPr>
            <w:tcW w:w="6016" w:type="dxa"/>
            <w:noWrap/>
          </w:tcPr>
          <w:p w:rsidR="00D01D4A" w:rsidRDefault="00D01D4A" w:rsidP="00D01D4A">
            <w:pPr>
              <w:spacing w:after="0"/>
              <w:jc w:val="left"/>
              <w:rPr>
                <w:rFonts w:ascii="Calibri" w:hAnsi="Calibri"/>
                <w:color w:val="000000"/>
                <w:sz w:val="22"/>
                <w:szCs w:val="22"/>
              </w:rPr>
            </w:pPr>
            <w:r>
              <w:rPr>
                <w:rFonts w:ascii="Calibri" w:hAnsi="Calibri"/>
                <w:color w:val="000000"/>
                <w:sz w:val="22"/>
                <w:szCs w:val="22"/>
              </w:rPr>
              <w:t>A vector of objects of key class, representing the datasets on which the script has been launched, each one with the set of selected keys (if applicable). By convention, the first item of the vector is to be considered the main dataset.</w:t>
            </w:r>
          </w:p>
        </w:tc>
      </w:tr>
      <w:tr w:rsidR="00D01D4A" w:rsidRPr="008E7BFA" w:rsidTr="00D01D4A">
        <w:trPr>
          <w:cnfStyle w:val="000000100000" w:firstRow="0" w:lastRow="0" w:firstColumn="0" w:lastColumn="0" w:oddVBand="0" w:evenVBand="0" w:oddHBand="1" w:evenHBand="0" w:firstRowFirstColumn="0" w:firstRowLastColumn="0" w:lastRowFirstColumn="0" w:lastRowLastColumn="0"/>
          <w:trHeight w:val="316"/>
        </w:trPr>
        <w:tc>
          <w:tcPr>
            <w:tcW w:w="3227" w:type="dxa"/>
            <w:noWrap/>
          </w:tcPr>
          <w:p w:rsidR="00D01D4A" w:rsidRDefault="00D01D4A" w:rsidP="00CF0854">
            <w:pPr>
              <w:spacing w:after="0"/>
              <w:jc w:val="left"/>
              <w:rPr>
                <w:rFonts w:ascii="Calibri" w:hAnsi="Calibri"/>
                <w:color w:val="000000"/>
                <w:sz w:val="22"/>
                <w:szCs w:val="22"/>
              </w:rPr>
            </w:pPr>
            <w:r>
              <w:rPr>
                <w:rFonts w:ascii="Calibri" w:hAnsi="Calibri"/>
                <w:color w:val="000000"/>
                <w:sz w:val="22"/>
                <w:szCs w:val="22"/>
              </w:rPr>
              <w:t>swsContext.modifiedCells</w:t>
            </w:r>
          </w:p>
        </w:tc>
        <w:tc>
          <w:tcPr>
            <w:tcW w:w="6016" w:type="dxa"/>
            <w:noWrap/>
          </w:tcPr>
          <w:p w:rsidR="00D01D4A" w:rsidRDefault="00D01D4A" w:rsidP="00D01D4A">
            <w:pPr>
              <w:spacing w:after="0"/>
              <w:jc w:val="left"/>
              <w:rPr>
                <w:rFonts w:ascii="Calibri" w:hAnsi="Calibri"/>
                <w:color w:val="000000"/>
                <w:sz w:val="22"/>
                <w:szCs w:val="22"/>
              </w:rPr>
            </w:pPr>
            <w:r>
              <w:rPr>
                <w:rFonts w:ascii="Calibri" w:hAnsi="Calibri"/>
                <w:color w:val="000000"/>
                <w:sz w:val="22"/>
                <w:szCs w:val="22"/>
              </w:rPr>
              <w:t xml:space="preserve">This variable will only be present for interactive validation scripts. It represents the list of cells that the user has modified </w:t>
            </w:r>
            <w:r>
              <w:rPr>
                <w:rFonts w:ascii="Calibri" w:hAnsi="Calibri"/>
                <w:color w:val="000000"/>
                <w:sz w:val="22"/>
                <w:szCs w:val="22"/>
              </w:rPr>
              <w:lastRenderedPageBreak/>
              <w:t>before the validation script has been invoked. It helps the script to work as locally as possible, in order to keep the validation procedure quick and the system responsive.</w:t>
            </w:r>
          </w:p>
          <w:p w:rsidR="00D01D4A" w:rsidRDefault="00D01D4A" w:rsidP="00D01D4A">
            <w:pPr>
              <w:spacing w:after="0"/>
              <w:jc w:val="left"/>
              <w:rPr>
                <w:rFonts w:ascii="Calibri" w:hAnsi="Calibri"/>
                <w:color w:val="000000"/>
                <w:sz w:val="22"/>
                <w:szCs w:val="22"/>
              </w:rPr>
            </w:pPr>
            <w:r>
              <w:rPr>
                <w:rFonts w:ascii="Calibri" w:hAnsi="Calibri"/>
                <w:color w:val="000000"/>
                <w:sz w:val="22"/>
                <w:szCs w:val="22"/>
              </w:rPr>
              <w:t>The variable is a data.table object with a column for each key applicable to the dataset. Each row holds the full set of coordinates of a modified cell.</w:t>
            </w:r>
          </w:p>
        </w:tc>
      </w:tr>
    </w:tbl>
    <w:p w:rsidR="00CF0854" w:rsidRDefault="00CF0854" w:rsidP="00CF0854"/>
    <w:p w:rsidR="007346C4" w:rsidRDefault="007346C4" w:rsidP="00E13397">
      <w:pPr>
        <w:pStyle w:val="Heading2"/>
      </w:pPr>
      <w:bookmarkStart w:id="19" w:name="__RefHeading__1151_1615115928"/>
      <w:bookmarkStart w:id="20" w:name="_Toc407112102"/>
      <w:bookmarkEnd w:id="19"/>
      <w:r>
        <w:t>Key class</w:t>
      </w:r>
      <w:bookmarkEnd w:id="20"/>
    </w:p>
    <w:p w:rsidR="007346C4" w:rsidRDefault="007346C4" w:rsidP="007346C4">
      <w:r>
        <w:t>A defined class object capable of contain multiple values for each key. E.g. for AP the key would have 6 elements: domain, dataset, area, item, element and year. Each of the true key elements (area, item, element, and year) will be able to contain multiple values.</w:t>
      </w:r>
    </w:p>
    <w:p w:rsidR="008D3B66" w:rsidRDefault="008D3B66" w:rsidP="007346C4">
      <w:r>
        <w:t xml:space="preserve">In addition the class will contain a session ID which can be set to the ID of </w:t>
      </w:r>
      <w:r w:rsidR="00A56AFF">
        <w:t xml:space="preserve">one of </w:t>
      </w:r>
      <w:r>
        <w:t>the user</w:t>
      </w:r>
      <w:r w:rsidR="00A56AFF">
        <w:t>’</w:t>
      </w:r>
      <w:r>
        <w:t>s open session</w:t>
      </w:r>
      <w:r w:rsidR="00A56AFF">
        <w:t>s</w:t>
      </w:r>
      <w:r>
        <w:t xml:space="preserve"> to be used as the data source/target when accessing the particular dataset. If the session ID is null the API will use the database directly.</w:t>
      </w:r>
    </w:p>
    <w:p w:rsidR="008D3B66" w:rsidRDefault="008D3B66" w:rsidP="007346C4">
      <w:r>
        <w:t>The session ID can be null because the user specif</w:t>
      </w:r>
      <w:r w:rsidR="00A56AFF">
        <w:t>ied</w:t>
      </w:r>
      <w:r w:rsidR="00A86098">
        <w:t xml:space="preserve"> </w:t>
      </w:r>
      <w:r w:rsidR="00A56AFF">
        <w:t xml:space="preserve">the database rather than </w:t>
      </w:r>
      <w:r>
        <w:t xml:space="preserve">an open session </w:t>
      </w:r>
      <w:r w:rsidR="00A56AFF">
        <w:t xml:space="preserve">as the source </w:t>
      </w:r>
      <w:r>
        <w:t>for the dataset.</w:t>
      </w:r>
    </w:p>
    <w:p w:rsidR="0020488C" w:rsidRDefault="0020488C" w:rsidP="007346C4">
      <w:r>
        <w:t>In the API it has been defined an S4 class modelled after the following signature:</w:t>
      </w:r>
    </w:p>
    <w:p w:rsidR="0020488C" w:rsidRDefault="0020488C" w:rsidP="007346C4"/>
    <w:p w:rsidR="0020488C" w:rsidRPr="0020488C" w:rsidRDefault="0020488C" w:rsidP="0020488C">
      <w:pPr>
        <w:rPr>
          <w:rFonts w:ascii="Courier New" w:hAnsi="Courier New" w:cs="Courier New"/>
        </w:rPr>
      </w:pPr>
      <w:r w:rsidRPr="0020488C">
        <w:rPr>
          <w:rFonts w:ascii="Courier New" w:hAnsi="Courier New" w:cs="Courier New"/>
        </w:rPr>
        <w:t>DatasetKey &lt;- setClass("DatasetKey",</w:t>
      </w:r>
    </w:p>
    <w:p w:rsidR="0020488C" w:rsidRPr="0020488C" w:rsidRDefault="0020488C" w:rsidP="0020488C">
      <w:pPr>
        <w:ind w:left="567"/>
        <w:rPr>
          <w:rFonts w:ascii="Courier New" w:hAnsi="Courier New" w:cs="Courier New"/>
        </w:rPr>
      </w:pPr>
      <w:r w:rsidRPr="0020488C">
        <w:rPr>
          <w:rFonts w:ascii="Courier New" w:hAnsi="Courier New" w:cs="Courier New"/>
        </w:rPr>
        <w:t>representation(</w:t>
      </w:r>
    </w:p>
    <w:p w:rsidR="0020488C" w:rsidRPr="0020488C" w:rsidRDefault="0020488C" w:rsidP="0020488C">
      <w:pPr>
        <w:ind w:left="1134"/>
        <w:rPr>
          <w:rFonts w:ascii="Courier New" w:hAnsi="Courier New" w:cs="Courier New"/>
        </w:rPr>
      </w:pPr>
      <w:r w:rsidRPr="0020488C">
        <w:rPr>
          <w:rFonts w:ascii="Courier New" w:hAnsi="Courier New" w:cs="Courier New"/>
        </w:rPr>
        <w:t>domain = "character",</w:t>
      </w:r>
    </w:p>
    <w:p w:rsidR="0020488C" w:rsidRPr="0020488C" w:rsidRDefault="0020488C" w:rsidP="0020488C">
      <w:pPr>
        <w:ind w:left="1134"/>
        <w:rPr>
          <w:rFonts w:ascii="Courier New" w:hAnsi="Courier New" w:cs="Courier New"/>
        </w:rPr>
      </w:pPr>
      <w:r w:rsidRPr="0020488C">
        <w:rPr>
          <w:rFonts w:ascii="Courier New" w:hAnsi="Courier New" w:cs="Courier New"/>
        </w:rPr>
        <w:t>dataset = "character",</w:t>
      </w:r>
    </w:p>
    <w:p w:rsidR="0020488C" w:rsidRPr="0020488C" w:rsidRDefault="0020488C" w:rsidP="0020488C">
      <w:pPr>
        <w:ind w:left="1134"/>
        <w:rPr>
          <w:rFonts w:ascii="Courier New" w:hAnsi="Courier New" w:cs="Courier New"/>
        </w:rPr>
      </w:pPr>
      <w:r w:rsidRPr="0020488C">
        <w:rPr>
          <w:rFonts w:ascii="Courier New" w:hAnsi="Courier New" w:cs="Courier New"/>
        </w:rPr>
        <w:t>dimensions = "list",</w:t>
      </w:r>
    </w:p>
    <w:p w:rsidR="0020488C" w:rsidRDefault="0020488C" w:rsidP="0020488C">
      <w:pPr>
        <w:ind w:left="1134"/>
        <w:rPr>
          <w:rFonts w:ascii="Courier New" w:hAnsi="Courier New" w:cs="Courier New"/>
        </w:rPr>
      </w:pPr>
      <w:r w:rsidRPr="0020488C">
        <w:rPr>
          <w:rFonts w:ascii="Courier New" w:hAnsi="Courier New" w:cs="Courier New"/>
        </w:rPr>
        <w:t>sessionId = "integer"))</w:t>
      </w:r>
    </w:p>
    <w:p w:rsidR="006C3EC5" w:rsidRDefault="006C3EC5" w:rsidP="0020488C"/>
    <w:p w:rsidR="006C3EC5" w:rsidRDefault="006C3EC5" w:rsidP="0020488C">
      <w:r>
        <w:t>Hence to access the first dataset name the following syntax can be used:</w:t>
      </w:r>
    </w:p>
    <w:p w:rsidR="006C3EC5" w:rsidRPr="00D87B1B" w:rsidRDefault="006C3EC5" w:rsidP="00D87B1B">
      <w:pPr>
        <w:ind w:left="567"/>
        <w:rPr>
          <w:rFonts w:ascii="Courier New" w:hAnsi="Courier New" w:cs="Courier New"/>
        </w:rPr>
      </w:pPr>
      <w:r w:rsidRPr="00D87B1B">
        <w:rPr>
          <w:rFonts w:ascii="Courier New" w:hAnsi="Courier New" w:cs="Courier New"/>
        </w:rPr>
        <w:t>primary_domain = swsContext.datasets[[1]]@domain</w:t>
      </w:r>
    </w:p>
    <w:p w:rsidR="006C3EC5" w:rsidRDefault="006C3EC5" w:rsidP="0020488C"/>
    <w:p w:rsidR="0020488C" w:rsidRDefault="0020488C" w:rsidP="0020488C">
      <w:r>
        <w:t>The slot named “dimensions”</w:t>
      </w:r>
      <w:r w:rsidR="003D6843">
        <w:t xml:space="preserve"> ha</w:t>
      </w:r>
      <w:r>
        <w:t>s</w:t>
      </w:r>
      <w:r w:rsidR="003D6843">
        <w:t xml:space="preserve"> </w:t>
      </w:r>
      <w:r>
        <w:t>to be a list of objects of class Dimension. This class has been defined as:</w:t>
      </w:r>
    </w:p>
    <w:p w:rsidR="0020488C" w:rsidRDefault="0020488C" w:rsidP="0020488C">
      <w:pPr>
        <w:rPr>
          <w:rFonts w:ascii="Courier New" w:hAnsi="Courier New" w:cs="Courier New"/>
        </w:rPr>
      </w:pPr>
      <w:r>
        <w:rPr>
          <w:rFonts w:ascii="Courier New" w:hAnsi="Courier New" w:cs="Courier New"/>
        </w:rPr>
        <w:t xml:space="preserve">Dimension </w:t>
      </w:r>
      <w:r w:rsidRPr="0020488C">
        <w:rPr>
          <w:rFonts w:ascii="Courier New" w:hAnsi="Courier New" w:cs="Courier New"/>
        </w:rPr>
        <w:t xml:space="preserve">&lt;- setClass("Dimension", </w:t>
      </w:r>
    </w:p>
    <w:p w:rsidR="0020488C" w:rsidRDefault="0020488C" w:rsidP="0020488C">
      <w:pPr>
        <w:ind w:firstLine="567"/>
        <w:rPr>
          <w:rFonts w:ascii="Courier New" w:hAnsi="Courier New" w:cs="Courier New"/>
        </w:rPr>
      </w:pPr>
      <w:r w:rsidRPr="0020488C">
        <w:rPr>
          <w:rFonts w:ascii="Courier New" w:hAnsi="Courier New" w:cs="Courier New"/>
        </w:rPr>
        <w:t>representation(</w:t>
      </w:r>
    </w:p>
    <w:p w:rsidR="0020488C" w:rsidRDefault="0020488C" w:rsidP="0020488C">
      <w:pPr>
        <w:ind w:left="567" w:firstLine="567"/>
        <w:rPr>
          <w:rFonts w:ascii="Courier New" w:hAnsi="Courier New" w:cs="Courier New"/>
        </w:rPr>
      </w:pPr>
      <w:r w:rsidRPr="0020488C">
        <w:rPr>
          <w:rFonts w:ascii="Courier New" w:hAnsi="Courier New" w:cs="Courier New"/>
        </w:rPr>
        <w:t xml:space="preserve">name = "character", </w:t>
      </w:r>
    </w:p>
    <w:p w:rsidR="0020488C" w:rsidRPr="0020488C" w:rsidRDefault="0020488C" w:rsidP="0020488C">
      <w:pPr>
        <w:ind w:left="567" w:firstLine="567"/>
        <w:rPr>
          <w:rFonts w:ascii="Courier New" w:hAnsi="Courier New" w:cs="Courier New"/>
        </w:rPr>
      </w:pPr>
      <w:r w:rsidRPr="0020488C">
        <w:rPr>
          <w:rFonts w:ascii="Courier New" w:hAnsi="Courier New" w:cs="Courier New"/>
        </w:rPr>
        <w:t>keys = "character"))</w:t>
      </w:r>
    </w:p>
    <w:p w:rsidR="0020488C" w:rsidRDefault="0020488C" w:rsidP="0020488C"/>
    <w:p w:rsidR="0020488C" w:rsidRDefault="0020488C" w:rsidP="0020488C">
      <w:r>
        <w:t>The “keys” slot can contain a vector of character strings defining all the keys selected for the specified dimension.</w:t>
      </w:r>
      <w:r w:rsidR="006C3EC5">
        <w:t xml:space="preserve"> Hence the first dataset’s first dimension key may be accessed (as a vector) using the syntax:</w:t>
      </w:r>
    </w:p>
    <w:p w:rsidR="0020488C" w:rsidRDefault="00EC61CB" w:rsidP="00D87B1B">
      <w:pPr>
        <w:pStyle w:val="Code"/>
      </w:pPr>
      <w:r>
        <w:lastRenderedPageBreak/>
        <w:t>K</w:t>
      </w:r>
      <w:r w:rsidR="006C3EC5">
        <w:t>ey</w:t>
      </w:r>
      <w:r>
        <w:t>1</w:t>
      </w:r>
      <w:r w:rsidR="006C3EC5">
        <w:t xml:space="preserve"> = swsContext.datasets[[1]]@dimensions[[1]]</w:t>
      </w:r>
    </w:p>
    <w:p w:rsidR="00EC61CB" w:rsidRDefault="00EC61CB">
      <w:r>
        <w:t xml:space="preserve">then the </w:t>
      </w:r>
      <w:r w:rsidR="00140162">
        <w:t xml:space="preserve">key name and </w:t>
      </w:r>
      <w:r>
        <w:t xml:space="preserve">codes </w:t>
      </w:r>
      <w:r w:rsidR="00140162">
        <w:t xml:space="preserve">(as a vector) </w:t>
      </w:r>
      <w:r>
        <w:t>vector can be accessed with:</w:t>
      </w:r>
    </w:p>
    <w:p w:rsidR="00EC61CB" w:rsidRDefault="00140162" w:rsidP="00D87B1B">
      <w:pPr>
        <w:pStyle w:val="Code"/>
      </w:pPr>
      <w:r>
        <w:t>name</w:t>
      </w:r>
      <w:r w:rsidR="00EC61CB">
        <w:t>1 = Key1@</w:t>
      </w:r>
      <w:r>
        <w:t>name</w:t>
      </w:r>
    </w:p>
    <w:p w:rsidR="00140162" w:rsidRPr="00254329" w:rsidRDefault="00140162" w:rsidP="00D87B1B">
      <w:pPr>
        <w:pStyle w:val="Code"/>
      </w:pPr>
      <w:r>
        <w:t>codes1 = Key1@keys</w:t>
      </w:r>
    </w:p>
    <w:p w:rsidR="00FF622B" w:rsidRDefault="00FF622B" w:rsidP="00FF622B">
      <w:pPr>
        <w:pStyle w:val="Heading2"/>
      </w:pPr>
      <w:bookmarkStart w:id="21" w:name="_Toc407112103"/>
      <w:r>
        <w:t>Pivoting class</w:t>
      </w:r>
      <w:bookmarkEnd w:id="21"/>
    </w:p>
    <w:p w:rsidR="00FF622B" w:rsidRDefault="00FF622B" w:rsidP="00FF622B">
      <w:r>
        <w:t>It is a class representing a single dimension used for pivoting specification. It is used in data retrieval methods to indicate the requested data pivoting. The class instances contain two values:</w:t>
      </w:r>
    </w:p>
    <w:p w:rsidR="00FF622B" w:rsidRDefault="00FF622B" w:rsidP="00FF622B">
      <w:pPr>
        <w:pStyle w:val="ListParagraph"/>
        <w:numPr>
          <w:ilvl w:val="0"/>
          <w:numId w:val="32"/>
        </w:numPr>
      </w:pPr>
      <w:r w:rsidRPr="00FF622B">
        <w:rPr>
          <w:i/>
        </w:rPr>
        <w:t>code</w:t>
      </w:r>
      <w:r>
        <w:t>, that is the id of the referred dimension (i.e. geographicAreaM49)</w:t>
      </w:r>
    </w:p>
    <w:p w:rsidR="00FF622B" w:rsidRDefault="00FF622B" w:rsidP="00FF622B">
      <w:pPr>
        <w:pStyle w:val="ListParagraph"/>
        <w:numPr>
          <w:ilvl w:val="0"/>
          <w:numId w:val="32"/>
        </w:numPr>
      </w:pPr>
      <w:r w:rsidRPr="00FF622B">
        <w:rPr>
          <w:i/>
        </w:rPr>
        <w:t>ascending</w:t>
      </w:r>
      <w:r>
        <w:t>, a Boolean value indicating the sort direction to be applied to the specified dimension</w:t>
      </w:r>
    </w:p>
    <w:p w:rsidR="00A56AFF" w:rsidRDefault="00FF622B" w:rsidP="003D6843">
      <w:r>
        <w:t xml:space="preserve">In order to properly specify a valid pivoting, a vector of Pivoting objects </w:t>
      </w:r>
      <w:r w:rsidR="00E65134">
        <w:t>has</w:t>
      </w:r>
      <w:r>
        <w:t xml:space="preserve"> to be passed to the data retrieval code. The vector must include all the dimensions that are defined for the target dataset. The sequence of the Pivoting objects describe the requested order of extraction of the corresponding dimensions and, in case of denormalized extraction</w:t>
      </w:r>
      <w:r w:rsidR="00E65134">
        <w:t>s</w:t>
      </w:r>
      <w:r>
        <w:t>, it puts on the columns of the returned data.table the values corresponding to the last Pivoting dimension.</w:t>
      </w:r>
    </w:p>
    <w:p w:rsidR="003D6843" w:rsidRDefault="003D6843" w:rsidP="003D6843">
      <w:r>
        <w:t>The S4 definition of the class is the following:</w:t>
      </w:r>
    </w:p>
    <w:p w:rsidR="003D6843" w:rsidRDefault="003D6843" w:rsidP="003D6843"/>
    <w:p w:rsidR="003D6843" w:rsidRPr="003D6843" w:rsidRDefault="003D6843" w:rsidP="003D6843">
      <w:pPr>
        <w:rPr>
          <w:rFonts w:ascii="Courier New" w:hAnsi="Courier New" w:cs="Courier New"/>
        </w:rPr>
      </w:pPr>
      <w:r w:rsidRPr="003D6843">
        <w:rPr>
          <w:rFonts w:ascii="Courier New" w:hAnsi="Courier New" w:cs="Courier New"/>
        </w:rPr>
        <w:t>Pivoting &lt;- setClass("Pivoting",</w:t>
      </w:r>
    </w:p>
    <w:p w:rsidR="00A57976" w:rsidRDefault="003D6843" w:rsidP="003D6843">
      <w:pPr>
        <w:ind w:firstLine="567"/>
        <w:rPr>
          <w:rFonts w:ascii="Courier New" w:hAnsi="Courier New" w:cs="Courier New"/>
        </w:rPr>
      </w:pPr>
      <w:r w:rsidRPr="003D6843">
        <w:rPr>
          <w:rFonts w:ascii="Courier New" w:hAnsi="Courier New" w:cs="Courier New"/>
        </w:rPr>
        <w:t>representation(</w:t>
      </w:r>
    </w:p>
    <w:p w:rsidR="00A57976" w:rsidRDefault="003D6843" w:rsidP="00A57976">
      <w:pPr>
        <w:ind w:left="567" w:firstLine="567"/>
        <w:rPr>
          <w:rFonts w:ascii="Courier New" w:hAnsi="Courier New" w:cs="Courier New"/>
        </w:rPr>
      </w:pPr>
      <w:r w:rsidRPr="003D6843">
        <w:rPr>
          <w:rFonts w:ascii="Courier New" w:hAnsi="Courier New" w:cs="Courier New"/>
        </w:rPr>
        <w:t xml:space="preserve">code = "character", </w:t>
      </w:r>
    </w:p>
    <w:p w:rsidR="003D6843" w:rsidRPr="003D6843" w:rsidRDefault="003D6843" w:rsidP="00A57976">
      <w:pPr>
        <w:ind w:left="567" w:firstLine="567"/>
        <w:rPr>
          <w:rFonts w:ascii="Courier New" w:hAnsi="Courier New" w:cs="Courier New"/>
        </w:rPr>
      </w:pPr>
      <w:r w:rsidRPr="003D6843">
        <w:rPr>
          <w:rFonts w:ascii="Courier New" w:hAnsi="Courier New" w:cs="Courier New"/>
        </w:rPr>
        <w:t>ascending = "logical"),</w:t>
      </w:r>
    </w:p>
    <w:p w:rsidR="003D6843" w:rsidRPr="003D6843" w:rsidRDefault="003D6843" w:rsidP="00A57976">
      <w:pPr>
        <w:ind w:firstLine="567"/>
        <w:rPr>
          <w:rFonts w:ascii="Courier New" w:hAnsi="Courier New" w:cs="Courier New"/>
        </w:rPr>
      </w:pPr>
      <w:r w:rsidRPr="003D6843">
        <w:rPr>
          <w:rFonts w:ascii="Courier New" w:hAnsi="Courier New" w:cs="Courier New"/>
        </w:rPr>
        <w:t>prototype(ascending = TRUE))</w:t>
      </w:r>
    </w:p>
    <w:p w:rsidR="003D6843" w:rsidRDefault="002C545F" w:rsidP="002C545F">
      <w:pPr>
        <w:pStyle w:val="Heading2"/>
      </w:pPr>
      <w:bookmarkStart w:id="22" w:name="_Toc407112104"/>
      <w:r>
        <w:t>Block metadata classes</w:t>
      </w:r>
      <w:bookmarkEnd w:id="22"/>
    </w:p>
    <w:p w:rsidR="002C545F" w:rsidRDefault="002C545F" w:rsidP="002C545F">
      <w:r>
        <w:t>Block metadata are represented with specialized classes. For a given set of keys, identifying a block of data in a dataset, it is possible to have more than one block metadata defined. The class representing this set of block metadata is the following:</w:t>
      </w:r>
    </w:p>
    <w:p w:rsidR="002C545F" w:rsidRDefault="002C545F" w:rsidP="002C545F"/>
    <w:p w:rsidR="002C545F" w:rsidRPr="002C545F" w:rsidRDefault="002C545F" w:rsidP="002C545F">
      <w:pPr>
        <w:rPr>
          <w:rFonts w:ascii="Courier New" w:hAnsi="Courier New" w:cs="Courier New"/>
        </w:rPr>
      </w:pPr>
      <w:r w:rsidRPr="002C545F">
        <w:rPr>
          <w:rFonts w:ascii="Courier New" w:hAnsi="Courier New" w:cs="Courier New"/>
        </w:rPr>
        <w:t>BlockMetadataSet &lt;- setClass("BlockMetadataSet",</w:t>
      </w:r>
    </w:p>
    <w:p w:rsidR="002C545F" w:rsidRPr="002C545F" w:rsidRDefault="002C545F" w:rsidP="002C545F">
      <w:pPr>
        <w:ind w:left="567"/>
        <w:rPr>
          <w:rFonts w:ascii="Courier New" w:hAnsi="Courier New" w:cs="Courier New"/>
        </w:rPr>
      </w:pPr>
      <w:r w:rsidRPr="002C545F">
        <w:rPr>
          <w:rFonts w:ascii="Courier New" w:hAnsi="Courier New" w:cs="Courier New"/>
        </w:rPr>
        <w:t>representation(</w:t>
      </w:r>
    </w:p>
    <w:p w:rsidR="002C545F" w:rsidRPr="002C545F" w:rsidRDefault="002C545F" w:rsidP="002C545F">
      <w:pPr>
        <w:ind w:left="1134"/>
        <w:rPr>
          <w:rFonts w:ascii="Courier New" w:hAnsi="Courier New" w:cs="Courier New"/>
        </w:rPr>
      </w:pPr>
      <w:r w:rsidRPr="002C545F">
        <w:rPr>
          <w:rFonts w:ascii="Courier New" w:hAnsi="Courier New" w:cs="Courier New"/>
        </w:rPr>
        <w:t>keyDefinitions = "list",</w:t>
      </w:r>
    </w:p>
    <w:p w:rsidR="002C545F" w:rsidRPr="002C545F" w:rsidRDefault="002C545F" w:rsidP="002C545F">
      <w:pPr>
        <w:ind w:left="1134"/>
        <w:rPr>
          <w:rFonts w:ascii="Courier New" w:hAnsi="Courier New" w:cs="Courier New"/>
        </w:rPr>
      </w:pPr>
      <w:r w:rsidRPr="002C545F">
        <w:rPr>
          <w:rFonts w:ascii="Courier New" w:hAnsi="Courier New" w:cs="Courier New"/>
        </w:rPr>
        <w:t>blockMetadata = "list"))</w:t>
      </w:r>
    </w:p>
    <w:p w:rsidR="002C545F" w:rsidRDefault="002C545F" w:rsidP="002C545F"/>
    <w:p w:rsidR="002C545F" w:rsidRDefault="002C545F" w:rsidP="002C545F">
      <w:r>
        <w:t>The “keyDefinitions” slot holds the list of dimensions that characterize the underlying dataset. Each list element has to be an instance of the following S4 class:</w:t>
      </w:r>
    </w:p>
    <w:p w:rsidR="002C545F" w:rsidRDefault="002C545F" w:rsidP="002C545F"/>
    <w:p w:rsidR="002C545F" w:rsidRDefault="002C545F" w:rsidP="002C545F">
      <w:pPr>
        <w:rPr>
          <w:rFonts w:ascii="Courier New" w:hAnsi="Courier New" w:cs="Courier New"/>
        </w:rPr>
      </w:pPr>
      <w:r w:rsidRPr="002C545F">
        <w:rPr>
          <w:rFonts w:ascii="Courier New" w:hAnsi="Courier New" w:cs="Courier New"/>
        </w:rPr>
        <w:t xml:space="preserve">KeyDefinition &lt;- setClass("KeyDefinition", </w:t>
      </w:r>
    </w:p>
    <w:p w:rsidR="002C545F" w:rsidRDefault="002C545F" w:rsidP="002C545F">
      <w:pPr>
        <w:ind w:firstLine="567"/>
        <w:rPr>
          <w:rFonts w:ascii="Courier New" w:hAnsi="Courier New" w:cs="Courier New"/>
        </w:rPr>
      </w:pPr>
      <w:r w:rsidRPr="002C545F">
        <w:rPr>
          <w:rFonts w:ascii="Courier New" w:hAnsi="Courier New" w:cs="Courier New"/>
        </w:rPr>
        <w:lastRenderedPageBreak/>
        <w:t>representation(</w:t>
      </w:r>
    </w:p>
    <w:p w:rsidR="002C545F" w:rsidRDefault="002C545F" w:rsidP="002C545F">
      <w:pPr>
        <w:ind w:left="567" w:firstLine="567"/>
        <w:rPr>
          <w:rFonts w:ascii="Courier New" w:hAnsi="Courier New" w:cs="Courier New"/>
        </w:rPr>
      </w:pPr>
      <w:r w:rsidRPr="002C545F">
        <w:rPr>
          <w:rFonts w:ascii="Courier New" w:hAnsi="Courier New" w:cs="Courier New"/>
        </w:rPr>
        <w:t xml:space="preserve">code = "character", </w:t>
      </w:r>
    </w:p>
    <w:p w:rsidR="002C545F" w:rsidRDefault="002C545F" w:rsidP="002C545F">
      <w:pPr>
        <w:ind w:left="567" w:firstLine="567"/>
        <w:rPr>
          <w:rFonts w:ascii="Courier New" w:hAnsi="Courier New" w:cs="Courier New"/>
        </w:rPr>
      </w:pPr>
      <w:r w:rsidRPr="002C545F">
        <w:rPr>
          <w:rFonts w:ascii="Courier New" w:hAnsi="Courier New" w:cs="Courier New"/>
        </w:rPr>
        <w:t xml:space="preserve">description = "character", </w:t>
      </w:r>
    </w:p>
    <w:p w:rsidR="002C545F" w:rsidRPr="002C545F" w:rsidRDefault="002C545F" w:rsidP="002C545F">
      <w:pPr>
        <w:ind w:left="567" w:firstLine="567"/>
        <w:rPr>
          <w:rFonts w:ascii="Courier New" w:hAnsi="Courier New" w:cs="Courier New"/>
        </w:rPr>
      </w:pPr>
      <w:r w:rsidRPr="002C545F">
        <w:rPr>
          <w:rFonts w:ascii="Courier New" w:hAnsi="Courier New" w:cs="Courier New"/>
        </w:rPr>
        <w:t>type = "character"))</w:t>
      </w:r>
    </w:p>
    <w:p w:rsidR="002C545F" w:rsidRDefault="002C545F" w:rsidP="002C545F"/>
    <w:p w:rsidR="002C545F" w:rsidRDefault="002C545F" w:rsidP="002C545F">
      <w:r>
        <w:t xml:space="preserve">The “code” slot holds the name of the dimension in the system (for instance, for the geographic dimension in the Agriculture Production dataset would assume the value of </w:t>
      </w:r>
      <w:r w:rsidRPr="002C545F">
        <w:t>geographicAreaM49</w:t>
      </w:r>
      <w:r>
        <w:t>), while the “description” slot holds the extended description.</w:t>
      </w:r>
    </w:p>
    <w:p w:rsidR="002C545F" w:rsidRDefault="002C545F" w:rsidP="002C545F">
      <w:r>
        <w:t>The “type” slot defines the type of the dimension. The possible values are:</w:t>
      </w:r>
    </w:p>
    <w:p w:rsidR="002C545F" w:rsidRDefault="002C545F" w:rsidP="002C545F">
      <w:pPr>
        <w:pStyle w:val="ListParagraph"/>
        <w:numPr>
          <w:ilvl w:val="0"/>
          <w:numId w:val="33"/>
        </w:numPr>
      </w:pPr>
      <w:r>
        <w:t>normal</w:t>
      </w:r>
    </w:p>
    <w:p w:rsidR="002C545F" w:rsidRDefault="002C545F" w:rsidP="002C545F">
      <w:pPr>
        <w:pStyle w:val="ListParagraph"/>
        <w:numPr>
          <w:ilvl w:val="0"/>
          <w:numId w:val="33"/>
        </w:numPr>
      </w:pPr>
      <w:r>
        <w:t>measurementUnit (for the measure dimensions)</w:t>
      </w:r>
    </w:p>
    <w:p w:rsidR="002C545F" w:rsidRDefault="002C545F" w:rsidP="002C545F">
      <w:pPr>
        <w:pStyle w:val="ListParagraph"/>
        <w:numPr>
          <w:ilvl w:val="0"/>
          <w:numId w:val="33"/>
        </w:numPr>
      </w:pPr>
      <w:r>
        <w:t>time (for the time dimension)</w:t>
      </w:r>
    </w:p>
    <w:p w:rsidR="00C1603F" w:rsidRDefault="00C1603F" w:rsidP="00C1603F"/>
    <w:p w:rsidR="002C545F" w:rsidRDefault="008A3067" w:rsidP="002C545F">
      <w:r>
        <w:t>Getting back to the BlockMetadataSet class, the “blockMetadata”</w:t>
      </w:r>
      <w:r w:rsidR="00C1603F">
        <w:t xml:space="preserve"> slot is a list of instances of the following S4 class:</w:t>
      </w:r>
    </w:p>
    <w:p w:rsidR="00C1603F" w:rsidRDefault="00C1603F" w:rsidP="002C545F"/>
    <w:p w:rsidR="00C1603F" w:rsidRPr="00C1603F" w:rsidRDefault="00C1603F" w:rsidP="00C1603F">
      <w:pPr>
        <w:rPr>
          <w:rFonts w:ascii="Courier New" w:hAnsi="Courier New" w:cs="Courier New"/>
        </w:rPr>
      </w:pPr>
      <w:r w:rsidRPr="00C1603F">
        <w:rPr>
          <w:rFonts w:ascii="Courier New" w:hAnsi="Courier New" w:cs="Courier New"/>
        </w:rPr>
        <w:t>BlockMetadata &lt;- setClass("BlockMetadata",</w:t>
      </w:r>
    </w:p>
    <w:p w:rsidR="00C1603F" w:rsidRPr="00C1603F" w:rsidRDefault="00C1603F" w:rsidP="00C1603F">
      <w:pPr>
        <w:ind w:left="567"/>
        <w:rPr>
          <w:rFonts w:ascii="Courier New" w:hAnsi="Courier New" w:cs="Courier New"/>
        </w:rPr>
      </w:pPr>
      <w:r w:rsidRPr="00C1603F">
        <w:rPr>
          <w:rFonts w:ascii="Courier New" w:hAnsi="Courier New" w:cs="Courier New"/>
        </w:rPr>
        <w:t>representation(</w:t>
      </w:r>
    </w:p>
    <w:p w:rsidR="00C1603F" w:rsidRPr="00C1603F" w:rsidRDefault="00C1603F" w:rsidP="00C1603F">
      <w:pPr>
        <w:ind w:left="1134"/>
        <w:rPr>
          <w:rFonts w:ascii="Courier New" w:hAnsi="Courier New" w:cs="Courier New"/>
        </w:rPr>
      </w:pPr>
      <w:r w:rsidRPr="00C1603F">
        <w:rPr>
          <w:rFonts w:ascii="Courier New" w:hAnsi="Courier New" w:cs="Courier New"/>
        </w:rPr>
        <w:t>blockId = "numeric",</w:t>
      </w:r>
    </w:p>
    <w:p w:rsidR="00C1603F" w:rsidRPr="00C1603F" w:rsidRDefault="00C1603F" w:rsidP="00C1603F">
      <w:pPr>
        <w:ind w:left="1134"/>
        <w:rPr>
          <w:rFonts w:ascii="Courier New" w:hAnsi="Courier New" w:cs="Courier New"/>
        </w:rPr>
      </w:pPr>
      <w:r w:rsidRPr="00C1603F">
        <w:rPr>
          <w:rFonts w:ascii="Courier New" w:hAnsi="Courier New" w:cs="Courier New"/>
        </w:rPr>
        <w:t xml:space="preserve">selection = "list", </w:t>
      </w:r>
    </w:p>
    <w:p w:rsidR="00C1603F" w:rsidRPr="00C1603F" w:rsidRDefault="00C1603F" w:rsidP="00C1603F">
      <w:pPr>
        <w:ind w:left="1134"/>
        <w:rPr>
          <w:rFonts w:ascii="Courier New" w:hAnsi="Courier New" w:cs="Courier New"/>
        </w:rPr>
      </w:pPr>
      <w:r w:rsidRPr="00C1603F">
        <w:rPr>
          <w:rFonts w:ascii="Courier New" w:hAnsi="Courier New" w:cs="Courier New"/>
        </w:rPr>
        <w:t>metadata = "Metadata"))</w:t>
      </w:r>
    </w:p>
    <w:p w:rsidR="00C1603F" w:rsidRDefault="00C1603F" w:rsidP="002C545F"/>
    <w:p w:rsidR="00C1603F" w:rsidRDefault="002E29C8" w:rsidP="002C545F">
      <w:r>
        <w:t>The class represents a single block metadata. The “blockId” slot holds the unique ID of the block metadata. The GetBlockMetadata call returns this information in order to allow update operation on block metadata, by specifying an existing ID in a SaveBlockMetadata call. Omitting this i</w:t>
      </w:r>
      <w:r w:rsidR="00677827">
        <w:t>n</w:t>
      </w:r>
      <w:r>
        <w:t>formation is a SaveBlockMetadata call will create a new block metadata.</w:t>
      </w:r>
    </w:p>
    <w:p w:rsidR="002E29C8" w:rsidRDefault="002E29C8" w:rsidP="002C545F">
      <w:r>
        <w:t>The “selection” slot is a list of instances of the Dimension class, described above in the section dedicated to the key class for data and metadata calls.</w:t>
      </w:r>
    </w:p>
    <w:p w:rsidR="002E29C8" w:rsidRDefault="002E29C8" w:rsidP="002C545F">
      <w:r>
        <w:t>The “metadata” slot is an instance of the following class:</w:t>
      </w:r>
    </w:p>
    <w:p w:rsidR="002E29C8" w:rsidRDefault="002E29C8" w:rsidP="002E29C8"/>
    <w:p w:rsidR="002E29C8" w:rsidRPr="002E29C8" w:rsidRDefault="002E29C8" w:rsidP="002E29C8">
      <w:pPr>
        <w:rPr>
          <w:rFonts w:ascii="Courier New" w:hAnsi="Courier New" w:cs="Courier New"/>
        </w:rPr>
      </w:pPr>
      <w:r w:rsidRPr="002E29C8">
        <w:rPr>
          <w:rFonts w:ascii="Courier New" w:hAnsi="Courier New" w:cs="Courier New"/>
        </w:rPr>
        <w:t>Metadata &lt;- setClass("Metadata",</w:t>
      </w:r>
    </w:p>
    <w:p w:rsidR="002E29C8" w:rsidRPr="002E29C8" w:rsidRDefault="002E29C8" w:rsidP="002E29C8">
      <w:pPr>
        <w:ind w:left="567"/>
        <w:rPr>
          <w:rFonts w:ascii="Courier New" w:hAnsi="Courier New" w:cs="Courier New"/>
        </w:rPr>
      </w:pPr>
      <w:r w:rsidRPr="002E29C8">
        <w:rPr>
          <w:rFonts w:ascii="Courier New" w:hAnsi="Courier New" w:cs="Courier New"/>
        </w:rPr>
        <w:t>representation(</w:t>
      </w:r>
    </w:p>
    <w:p w:rsidR="002E29C8" w:rsidRPr="002E29C8" w:rsidRDefault="002E29C8" w:rsidP="002E29C8">
      <w:pPr>
        <w:ind w:left="1134"/>
        <w:rPr>
          <w:rFonts w:ascii="Courier New" w:hAnsi="Courier New" w:cs="Courier New"/>
        </w:rPr>
      </w:pPr>
      <w:r w:rsidRPr="002E29C8">
        <w:rPr>
          <w:rFonts w:ascii="Courier New" w:hAnsi="Courier New" w:cs="Courier New"/>
        </w:rPr>
        <w:t>code = "character",</w:t>
      </w:r>
    </w:p>
    <w:p w:rsidR="002E29C8" w:rsidRPr="002E29C8" w:rsidRDefault="002E29C8" w:rsidP="002E29C8">
      <w:pPr>
        <w:ind w:left="1134"/>
        <w:rPr>
          <w:rFonts w:ascii="Courier New" w:hAnsi="Courier New" w:cs="Courier New"/>
        </w:rPr>
      </w:pPr>
      <w:r w:rsidRPr="002E29C8">
        <w:rPr>
          <w:rFonts w:ascii="Courier New" w:hAnsi="Courier New" w:cs="Courier New"/>
        </w:rPr>
        <w:t>description = "character",</w:t>
      </w:r>
    </w:p>
    <w:p w:rsidR="002E29C8" w:rsidRPr="002E29C8" w:rsidRDefault="002E29C8" w:rsidP="002E29C8">
      <w:pPr>
        <w:ind w:left="1134"/>
        <w:rPr>
          <w:rFonts w:ascii="Courier New" w:hAnsi="Courier New" w:cs="Courier New"/>
        </w:rPr>
      </w:pPr>
      <w:r w:rsidRPr="002E29C8">
        <w:rPr>
          <w:rFonts w:ascii="Courier New" w:hAnsi="Courier New" w:cs="Courier New"/>
        </w:rPr>
        <w:t>language = "character",</w:t>
      </w:r>
    </w:p>
    <w:p w:rsidR="002E29C8" w:rsidRPr="002E29C8" w:rsidRDefault="002E29C8" w:rsidP="002E29C8">
      <w:pPr>
        <w:ind w:left="1134"/>
        <w:rPr>
          <w:rFonts w:ascii="Courier New" w:hAnsi="Courier New" w:cs="Courier New"/>
        </w:rPr>
      </w:pPr>
      <w:r w:rsidRPr="002E29C8">
        <w:rPr>
          <w:rFonts w:ascii="Courier New" w:hAnsi="Courier New" w:cs="Courier New"/>
        </w:rPr>
        <w:t>elements = "list"))</w:t>
      </w:r>
    </w:p>
    <w:p w:rsidR="002E29C8" w:rsidRDefault="002E29C8" w:rsidP="002E29C8"/>
    <w:p w:rsidR="002E29C8" w:rsidRDefault="002E29C8" w:rsidP="002E29C8">
      <w:r>
        <w:t>It represents the metadata associated to the block of data specified by the keys held by the “selection” slot described above. The “code” slot is the code identifying the metadata type represented (for instance ACCURACY or GENERAL)</w:t>
      </w:r>
      <w:r w:rsidR="007527B9">
        <w:t>, while “description” holds the description of the metadata type.</w:t>
      </w:r>
    </w:p>
    <w:p w:rsidR="007527B9" w:rsidRDefault="007527B9" w:rsidP="002E29C8">
      <w:r>
        <w:t>The “language” slot can be one of:</w:t>
      </w:r>
    </w:p>
    <w:p w:rsidR="007527B9" w:rsidRDefault="007527B9" w:rsidP="007527B9">
      <w:pPr>
        <w:pStyle w:val="ListParagraph"/>
        <w:numPr>
          <w:ilvl w:val="0"/>
          <w:numId w:val="34"/>
        </w:numPr>
      </w:pPr>
      <w:r>
        <w:t>ar - Arabic</w:t>
      </w:r>
    </w:p>
    <w:p w:rsidR="007527B9" w:rsidRDefault="007527B9" w:rsidP="007527B9">
      <w:pPr>
        <w:pStyle w:val="ListParagraph"/>
        <w:numPr>
          <w:ilvl w:val="0"/>
          <w:numId w:val="34"/>
        </w:numPr>
      </w:pPr>
      <w:r>
        <w:t>en – English</w:t>
      </w:r>
    </w:p>
    <w:p w:rsidR="007527B9" w:rsidRDefault="007527B9" w:rsidP="007527B9">
      <w:pPr>
        <w:pStyle w:val="ListParagraph"/>
        <w:numPr>
          <w:ilvl w:val="0"/>
          <w:numId w:val="34"/>
        </w:numPr>
      </w:pPr>
      <w:r>
        <w:t>es – Spanish</w:t>
      </w:r>
    </w:p>
    <w:p w:rsidR="007527B9" w:rsidRDefault="007527B9" w:rsidP="007527B9">
      <w:pPr>
        <w:pStyle w:val="ListParagraph"/>
        <w:numPr>
          <w:ilvl w:val="0"/>
          <w:numId w:val="34"/>
        </w:numPr>
      </w:pPr>
      <w:r>
        <w:t>fr – French</w:t>
      </w:r>
    </w:p>
    <w:p w:rsidR="007527B9" w:rsidRDefault="007527B9" w:rsidP="007527B9">
      <w:pPr>
        <w:pStyle w:val="ListParagraph"/>
        <w:numPr>
          <w:ilvl w:val="0"/>
          <w:numId w:val="34"/>
        </w:numPr>
      </w:pPr>
      <w:r>
        <w:t>ru - Russian</w:t>
      </w:r>
    </w:p>
    <w:p w:rsidR="007527B9" w:rsidRDefault="007527B9" w:rsidP="007527B9">
      <w:pPr>
        <w:pStyle w:val="ListParagraph"/>
        <w:numPr>
          <w:ilvl w:val="0"/>
          <w:numId w:val="34"/>
        </w:numPr>
      </w:pPr>
      <w:r>
        <w:t>zh – Chinese</w:t>
      </w:r>
    </w:p>
    <w:p w:rsidR="007527B9" w:rsidRDefault="007527B9" w:rsidP="007527B9">
      <w:r>
        <w:t>The “elements” slot is a list of instances of the following class:</w:t>
      </w:r>
    </w:p>
    <w:p w:rsidR="007527B9" w:rsidRDefault="007527B9" w:rsidP="007527B9"/>
    <w:p w:rsidR="007527B9" w:rsidRPr="007527B9" w:rsidRDefault="007527B9" w:rsidP="007527B9">
      <w:pPr>
        <w:rPr>
          <w:rFonts w:ascii="Courier New" w:hAnsi="Courier New" w:cs="Courier New"/>
        </w:rPr>
      </w:pPr>
      <w:r w:rsidRPr="007527B9">
        <w:rPr>
          <w:rFonts w:ascii="Courier New" w:hAnsi="Courier New" w:cs="Courier New"/>
        </w:rPr>
        <w:t>MetadataElement &lt;- setClass("MetadataElement",</w:t>
      </w:r>
    </w:p>
    <w:p w:rsidR="007527B9" w:rsidRPr="007527B9" w:rsidRDefault="007527B9" w:rsidP="007527B9">
      <w:pPr>
        <w:ind w:left="567"/>
        <w:rPr>
          <w:rFonts w:ascii="Courier New" w:hAnsi="Courier New" w:cs="Courier New"/>
        </w:rPr>
      </w:pPr>
      <w:r w:rsidRPr="007527B9">
        <w:rPr>
          <w:rFonts w:ascii="Courier New" w:hAnsi="Courier New" w:cs="Courier New"/>
        </w:rPr>
        <w:t>representation(</w:t>
      </w:r>
    </w:p>
    <w:p w:rsidR="007527B9" w:rsidRPr="007527B9" w:rsidRDefault="007527B9" w:rsidP="007527B9">
      <w:pPr>
        <w:ind w:left="1134"/>
        <w:rPr>
          <w:rFonts w:ascii="Courier New" w:hAnsi="Courier New" w:cs="Courier New"/>
        </w:rPr>
      </w:pPr>
      <w:r w:rsidRPr="007527B9">
        <w:rPr>
          <w:rFonts w:ascii="Courier New" w:hAnsi="Courier New" w:cs="Courier New"/>
        </w:rPr>
        <w:t>code = "character",</w:t>
      </w:r>
    </w:p>
    <w:p w:rsidR="007527B9" w:rsidRPr="007527B9" w:rsidRDefault="007527B9" w:rsidP="007527B9">
      <w:pPr>
        <w:ind w:left="1134"/>
        <w:rPr>
          <w:rFonts w:ascii="Courier New" w:hAnsi="Courier New" w:cs="Courier New"/>
        </w:rPr>
      </w:pPr>
      <w:r w:rsidRPr="007527B9">
        <w:rPr>
          <w:rFonts w:ascii="Courier New" w:hAnsi="Courier New" w:cs="Courier New"/>
        </w:rPr>
        <w:t>description = "character",</w:t>
      </w:r>
    </w:p>
    <w:p w:rsidR="007527B9" w:rsidRPr="007527B9" w:rsidRDefault="007527B9" w:rsidP="007527B9">
      <w:pPr>
        <w:ind w:left="1134"/>
        <w:rPr>
          <w:rFonts w:ascii="Courier New" w:hAnsi="Courier New" w:cs="Courier New"/>
        </w:rPr>
      </w:pPr>
      <w:r w:rsidRPr="007527B9">
        <w:rPr>
          <w:rFonts w:ascii="Courier New" w:hAnsi="Courier New" w:cs="Courier New"/>
        </w:rPr>
        <w:t>value = "character"))</w:t>
      </w:r>
    </w:p>
    <w:p w:rsidR="007527B9" w:rsidRDefault="007527B9" w:rsidP="007527B9"/>
    <w:p w:rsidR="007527B9" w:rsidRDefault="007527B9" w:rsidP="007527B9">
      <w:r>
        <w:t>In this case the “code” slot represents the metadata element type (for instance SAMPLING_ERROR or COMMENT), with the “description” holding the extended description of the metadata element.</w:t>
      </w:r>
    </w:p>
    <w:p w:rsidR="007527B9" w:rsidRPr="002C545F" w:rsidRDefault="007527B9" w:rsidP="007527B9">
      <w:r>
        <w:t>The “value” slot holds the value associated to the metadata element.</w:t>
      </w:r>
    </w:p>
    <w:p w:rsidR="007346C4" w:rsidRDefault="007346C4" w:rsidP="00E13397">
      <w:pPr>
        <w:pStyle w:val="Heading2"/>
      </w:pPr>
      <w:bookmarkStart w:id="23" w:name="_Toc407112105"/>
      <w:r>
        <w:t>Timeseries</w:t>
      </w:r>
      <w:bookmarkEnd w:id="23"/>
    </w:p>
    <w:p w:rsidR="007346C4" w:rsidRDefault="007346C4" w:rsidP="007346C4">
      <w:r>
        <w:t xml:space="preserve">This will not be a special structure but will make use of the </w:t>
      </w:r>
      <w:r w:rsidR="006C338C">
        <w:t>data.table</w:t>
      </w:r>
      <w:r>
        <w:t xml:space="preserve"> R type (a more efficient extension of DataFrame).</w:t>
      </w:r>
    </w:p>
    <w:p w:rsidR="007346C4" w:rsidRDefault="007346C4" w:rsidP="007346C4">
      <w:r>
        <w:t xml:space="preserve">The content will consist of the key followed by the value(s) and the flags. This data can be requested in either normalized or denormalized form. </w:t>
      </w:r>
      <w:r w:rsidR="00001F87">
        <w:t>E.g. the</w:t>
      </w:r>
      <w:r w:rsidR="00A86098">
        <w:t xml:space="preserve"> </w:t>
      </w:r>
      <w:r w:rsidR="006C338C">
        <w:t>data.table</w:t>
      </w:r>
      <w:r w:rsidR="00A86098">
        <w:t xml:space="preserve"> </w:t>
      </w:r>
      <w:r w:rsidR="00001F87">
        <w:t>containing</w:t>
      </w:r>
      <w:r>
        <w:t xml:space="preserve"> normalized </w:t>
      </w:r>
      <w:r w:rsidR="00001F87">
        <w:t>data</w:t>
      </w:r>
      <w:r w:rsidR="00A86098">
        <w:t xml:space="preserve"> </w:t>
      </w:r>
      <w:r w:rsidR="008E7BFA">
        <w:t>would have the form</w:t>
      </w:r>
      <w:r>
        <w:t>:</w:t>
      </w:r>
    </w:p>
    <w:p w:rsidR="00A86098" w:rsidRDefault="00A86098" w:rsidP="007346C4"/>
    <w:tbl>
      <w:tblPr>
        <w:tblW w:w="6720" w:type="dxa"/>
        <w:tblInd w:w="567" w:type="dxa"/>
        <w:tblLook w:val="04A0" w:firstRow="1" w:lastRow="0" w:firstColumn="1" w:lastColumn="0" w:noHBand="0" w:noVBand="1"/>
      </w:tblPr>
      <w:tblGrid>
        <w:gridCol w:w="960"/>
        <w:gridCol w:w="960"/>
        <w:gridCol w:w="960"/>
        <w:gridCol w:w="960"/>
        <w:gridCol w:w="960"/>
        <w:gridCol w:w="960"/>
        <w:gridCol w:w="960"/>
      </w:tblGrid>
      <w:tr w:rsidR="008E7BFA" w:rsidRPr="008E7BFA" w:rsidTr="008E7BFA">
        <w:trPr>
          <w:trHeight w:val="300"/>
        </w:trPr>
        <w:tc>
          <w:tcPr>
            <w:tcW w:w="960" w:type="dxa"/>
            <w:tcBorders>
              <w:top w:val="nil"/>
              <w:left w:val="nil"/>
              <w:bottom w:val="single" w:sz="12" w:space="0" w:color="FFFFFF"/>
              <w:right w:val="single" w:sz="4" w:space="0" w:color="FFFFFF"/>
            </w:tcBorders>
            <w:shd w:val="clear" w:color="4F81BD" w:fill="4F81BD"/>
            <w:noWrap/>
            <w:vAlign w:val="bottom"/>
            <w:hideMark/>
          </w:tcPr>
          <w:p w:rsidR="008E7BFA" w:rsidRPr="008E7BFA" w:rsidRDefault="008E7BFA" w:rsidP="008E7BFA">
            <w:pPr>
              <w:spacing w:after="0"/>
              <w:jc w:val="left"/>
              <w:rPr>
                <w:rFonts w:ascii="Calibri" w:hAnsi="Calibri"/>
                <w:b/>
                <w:bCs/>
                <w:color w:val="FFFFFF"/>
                <w:sz w:val="22"/>
                <w:szCs w:val="22"/>
              </w:rPr>
            </w:pPr>
            <w:r w:rsidRPr="008E7BFA">
              <w:rPr>
                <w:rFonts w:ascii="Calibri" w:hAnsi="Calibri"/>
                <w:b/>
                <w:bCs/>
                <w:color w:val="FFFFFF"/>
                <w:sz w:val="22"/>
                <w:szCs w:val="22"/>
              </w:rPr>
              <w:t>Area</w:t>
            </w:r>
          </w:p>
        </w:tc>
        <w:tc>
          <w:tcPr>
            <w:tcW w:w="960" w:type="dxa"/>
            <w:tcBorders>
              <w:top w:val="nil"/>
              <w:left w:val="single" w:sz="4" w:space="0" w:color="FFFFFF"/>
              <w:bottom w:val="single" w:sz="12" w:space="0" w:color="FFFFFF"/>
              <w:right w:val="single" w:sz="4" w:space="0" w:color="FFFFFF"/>
            </w:tcBorders>
            <w:shd w:val="clear" w:color="4F81BD" w:fill="4F81BD"/>
            <w:noWrap/>
            <w:vAlign w:val="bottom"/>
            <w:hideMark/>
          </w:tcPr>
          <w:p w:rsidR="008E7BFA" w:rsidRPr="008E7BFA" w:rsidRDefault="008E7BFA" w:rsidP="008E7BFA">
            <w:pPr>
              <w:spacing w:after="0"/>
              <w:jc w:val="left"/>
              <w:rPr>
                <w:rFonts w:ascii="Calibri" w:hAnsi="Calibri"/>
                <w:b/>
                <w:bCs/>
                <w:color w:val="FFFFFF"/>
                <w:sz w:val="22"/>
                <w:szCs w:val="22"/>
              </w:rPr>
            </w:pPr>
            <w:r w:rsidRPr="008E7BFA">
              <w:rPr>
                <w:rFonts w:ascii="Calibri" w:hAnsi="Calibri"/>
                <w:b/>
                <w:bCs/>
                <w:color w:val="FFFFFF"/>
                <w:sz w:val="22"/>
                <w:szCs w:val="22"/>
              </w:rPr>
              <w:t>Item</w:t>
            </w:r>
          </w:p>
        </w:tc>
        <w:tc>
          <w:tcPr>
            <w:tcW w:w="960" w:type="dxa"/>
            <w:tcBorders>
              <w:top w:val="nil"/>
              <w:left w:val="single" w:sz="4" w:space="0" w:color="FFFFFF"/>
              <w:bottom w:val="single" w:sz="12" w:space="0" w:color="FFFFFF"/>
              <w:right w:val="single" w:sz="4" w:space="0" w:color="FFFFFF"/>
            </w:tcBorders>
            <w:shd w:val="clear" w:color="4F81BD" w:fill="4F81BD"/>
            <w:noWrap/>
            <w:vAlign w:val="bottom"/>
            <w:hideMark/>
          </w:tcPr>
          <w:p w:rsidR="008E7BFA" w:rsidRPr="008E7BFA" w:rsidRDefault="008E7BFA" w:rsidP="008E7BFA">
            <w:pPr>
              <w:spacing w:after="0"/>
              <w:jc w:val="left"/>
              <w:rPr>
                <w:rFonts w:ascii="Calibri" w:hAnsi="Calibri"/>
                <w:b/>
                <w:bCs/>
                <w:color w:val="FFFFFF"/>
                <w:sz w:val="22"/>
                <w:szCs w:val="22"/>
              </w:rPr>
            </w:pPr>
            <w:r w:rsidRPr="008E7BFA">
              <w:rPr>
                <w:rFonts w:ascii="Calibri" w:hAnsi="Calibri"/>
                <w:b/>
                <w:bCs/>
                <w:color w:val="FFFFFF"/>
                <w:sz w:val="22"/>
                <w:szCs w:val="22"/>
              </w:rPr>
              <w:t>Ele</w:t>
            </w:r>
          </w:p>
        </w:tc>
        <w:tc>
          <w:tcPr>
            <w:tcW w:w="960" w:type="dxa"/>
            <w:tcBorders>
              <w:top w:val="nil"/>
              <w:left w:val="single" w:sz="4" w:space="0" w:color="FFFFFF"/>
              <w:bottom w:val="single" w:sz="12" w:space="0" w:color="FFFFFF"/>
              <w:right w:val="single" w:sz="4" w:space="0" w:color="FFFFFF"/>
            </w:tcBorders>
            <w:shd w:val="clear" w:color="4F81BD" w:fill="4F81BD"/>
            <w:noWrap/>
            <w:vAlign w:val="bottom"/>
            <w:hideMark/>
          </w:tcPr>
          <w:p w:rsidR="008E7BFA" w:rsidRPr="008E7BFA" w:rsidRDefault="008E7BFA" w:rsidP="008E7BFA">
            <w:pPr>
              <w:spacing w:after="0"/>
              <w:jc w:val="left"/>
              <w:rPr>
                <w:rFonts w:ascii="Calibri" w:hAnsi="Calibri"/>
                <w:b/>
                <w:bCs/>
                <w:color w:val="FFFFFF"/>
                <w:sz w:val="22"/>
                <w:szCs w:val="22"/>
              </w:rPr>
            </w:pPr>
            <w:r w:rsidRPr="008E7BFA">
              <w:rPr>
                <w:rFonts w:ascii="Calibri" w:hAnsi="Calibri"/>
                <w:b/>
                <w:bCs/>
                <w:color w:val="FFFFFF"/>
                <w:sz w:val="22"/>
                <w:szCs w:val="22"/>
              </w:rPr>
              <w:t>Year</w:t>
            </w:r>
          </w:p>
        </w:tc>
        <w:tc>
          <w:tcPr>
            <w:tcW w:w="960" w:type="dxa"/>
            <w:tcBorders>
              <w:top w:val="nil"/>
              <w:left w:val="single" w:sz="4" w:space="0" w:color="FFFFFF"/>
              <w:bottom w:val="single" w:sz="12" w:space="0" w:color="FFFFFF"/>
              <w:right w:val="single" w:sz="4" w:space="0" w:color="FFFFFF"/>
            </w:tcBorders>
            <w:shd w:val="clear" w:color="4F81BD" w:fill="4F81BD"/>
            <w:noWrap/>
            <w:vAlign w:val="bottom"/>
            <w:hideMark/>
          </w:tcPr>
          <w:p w:rsidR="008E7BFA" w:rsidRPr="008E7BFA" w:rsidRDefault="008E7BFA" w:rsidP="008E7BFA">
            <w:pPr>
              <w:spacing w:after="0"/>
              <w:jc w:val="left"/>
              <w:rPr>
                <w:rFonts w:ascii="Calibri" w:hAnsi="Calibri"/>
                <w:b/>
                <w:bCs/>
                <w:color w:val="FFFFFF"/>
                <w:sz w:val="22"/>
                <w:szCs w:val="22"/>
              </w:rPr>
            </w:pPr>
            <w:r w:rsidRPr="008E7BFA">
              <w:rPr>
                <w:rFonts w:ascii="Calibri" w:hAnsi="Calibri"/>
                <w:b/>
                <w:bCs/>
                <w:color w:val="FFFFFF"/>
                <w:sz w:val="22"/>
                <w:szCs w:val="22"/>
              </w:rPr>
              <w:t>Value</w:t>
            </w:r>
          </w:p>
        </w:tc>
        <w:tc>
          <w:tcPr>
            <w:tcW w:w="960" w:type="dxa"/>
            <w:tcBorders>
              <w:top w:val="nil"/>
              <w:left w:val="single" w:sz="4" w:space="0" w:color="FFFFFF"/>
              <w:bottom w:val="single" w:sz="12" w:space="0" w:color="FFFFFF"/>
              <w:right w:val="single" w:sz="4" w:space="0" w:color="FFFFFF"/>
            </w:tcBorders>
            <w:shd w:val="clear" w:color="4F81BD" w:fill="4F81BD"/>
            <w:noWrap/>
            <w:vAlign w:val="bottom"/>
            <w:hideMark/>
          </w:tcPr>
          <w:p w:rsidR="008E7BFA" w:rsidRPr="008E7BFA" w:rsidRDefault="008E7BFA" w:rsidP="008E7BFA">
            <w:pPr>
              <w:spacing w:after="0"/>
              <w:jc w:val="left"/>
              <w:rPr>
                <w:rFonts w:ascii="Calibri" w:hAnsi="Calibri"/>
                <w:b/>
                <w:bCs/>
                <w:color w:val="FFFFFF"/>
                <w:sz w:val="22"/>
                <w:szCs w:val="22"/>
              </w:rPr>
            </w:pPr>
            <w:r w:rsidRPr="008E7BFA">
              <w:rPr>
                <w:rFonts w:ascii="Calibri" w:hAnsi="Calibri"/>
                <w:b/>
                <w:bCs/>
                <w:color w:val="FFFFFF"/>
                <w:sz w:val="22"/>
                <w:szCs w:val="22"/>
              </w:rPr>
              <w:t>Flag1</w:t>
            </w:r>
          </w:p>
        </w:tc>
        <w:tc>
          <w:tcPr>
            <w:tcW w:w="960" w:type="dxa"/>
            <w:tcBorders>
              <w:top w:val="nil"/>
              <w:left w:val="single" w:sz="4" w:space="0" w:color="FFFFFF"/>
              <w:bottom w:val="single" w:sz="12" w:space="0" w:color="FFFFFF"/>
              <w:right w:val="nil"/>
            </w:tcBorders>
            <w:shd w:val="clear" w:color="4F81BD" w:fill="4F81BD"/>
            <w:noWrap/>
            <w:vAlign w:val="bottom"/>
            <w:hideMark/>
          </w:tcPr>
          <w:p w:rsidR="008E7BFA" w:rsidRPr="008E7BFA" w:rsidRDefault="008E7BFA" w:rsidP="008E7BFA">
            <w:pPr>
              <w:spacing w:after="0"/>
              <w:jc w:val="left"/>
              <w:rPr>
                <w:rFonts w:ascii="Calibri" w:hAnsi="Calibri"/>
                <w:b/>
                <w:bCs/>
                <w:color w:val="FFFFFF"/>
                <w:sz w:val="22"/>
                <w:szCs w:val="22"/>
              </w:rPr>
            </w:pPr>
            <w:r w:rsidRPr="008E7BFA">
              <w:rPr>
                <w:rFonts w:ascii="Calibri" w:hAnsi="Calibri"/>
                <w:b/>
                <w:bCs/>
                <w:color w:val="FFFFFF"/>
                <w:sz w:val="22"/>
                <w:szCs w:val="22"/>
              </w:rPr>
              <w:t>Flag2</w:t>
            </w:r>
          </w:p>
        </w:tc>
      </w:tr>
      <w:tr w:rsidR="008E7BFA" w:rsidRPr="008E7BFA" w:rsidTr="008E7BFA">
        <w:trPr>
          <w:trHeight w:val="300"/>
        </w:trPr>
        <w:tc>
          <w:tcPr>
            <w:tcW w:w="960" w:type="dxa"/>
            <w:tcBorders>
              <w:top w:val="single" w:sz="4" w:space="0" w:color="FFFFFF"/>
              <w:left w:val="nil"/>
              <w:bottom w:val="single" w:sz="4" w:space="0" w:color="FFFFFF"/>
              <w:right w:val="single" w:sz="4" w:space="0" w:color="FFFFFF"/>
            </w:tcBorders>
            <w:shd w:val="clear" w:color="B8CCE4" w:fill="B8CCE4"/>
            <w:noWrap/>
            <w:vAlign w:val="bottom"/>
            <w:hideMark/>
          </w:tcPr>
          <w:p w:rsidR="008E7BFA" w:rsidRPr="008E7BFA" w:rsidRDefault="008E7BFA" w:rsidP="008E7BFA">
            <w:pPr>
              <w:spacing w:after="0"/>
              <w:jc w:val="right"/>
              <w:rPr>
                <w:rFonts w:ascii="Calibri" w:hAnsi="Calibri"/>
                <w:color w:val="000000"/>
                <w:sz w:val="22"/>
                <w:szCs w:val="22"/>
              </w:rPr>
            </w:pPr>
            <w:r w:rsidRPr="008E7BFA">
              <w:rPr>
                <w:rFonts w:ascii="Calibri" w:hAnsi="Calibri"/>
                <w:color w:val="000000"/>
                <w:sz w:val="22"/>
                <w:szCs w:val="22"/>
              </w:rPr>
              <w:t>250</w:t>
            </w:r>
          </w:p>
        </w:tc>
        <w:tc>
          <w:tcPr>
            <w:tcW w:w="9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r w:rsidRPr="008E7BFA">
              <w:rPr>
                <w:rFonts w:ascii="Calibri" w:hAnsi="Calibri"/>
                <w:color w:val="000000"/>
                <w:sz w:val="22"/>
                <w:szCs w:val="22"/>
              </w:rPr>
              <w:t>C0111</w:t>
            </w:r>
          </w:p>
        </w:tc>
        <w:tc>
          <w:tcPr>
            <w:tcW w:w="9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8E7BFA" w:rsidRPr="008E7BFA" w:rsidRDefault="008E7BFA" w:rsidP="008E7BFA">
            <w:pPr>
              <w:spacing w:after="0"/>
              <w:jc w:val="right"/>
              <w:rPr>
                <w:rFonts w:ascii="Calibri" w:hAnsi="Calibri"/>
                <w:color w:val="000000"/>
                <w:sz w:val="22"/>
                <w:szCs w:val="22"/>
              </w:rPr>
            </w:pPr>
            <w:r w:rsidRPr="008E7BFA">
              <w:rPr>
                <w:rFonts w:ascii="Calibri" w:hAnsi="Calibri"/>
                <w:color w:val="000000"/>
                <w:sz w:val="22"/>
                <w:szCs w:val="22"/>
              </w:rPr>
              <w:t>5510</w:t>
            </w:r>
          </w:p>
        </w:tc>
        <w:tc>
          <w:tcPr>
            <w:tcW w:w="9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8E7BFA" w:rsidRPr="008E7BFA" w:rsidRDefault="008E7BFA" w:rsidP="008E7BFA">
            <w:pPr>
              <w:spacing w:after="0"/>
              <w:jc w:val="right"/>
              <w:rPr>
                <w:rFonts w:ascii="Calibri" w:hAnsi="Calibri"/>
                <w:color w:val="000000"/>
                <w:sz w:val="22"/>
                <w:szCs w:val="22"/>
              </w:rPr>
            </w:pPr>
            <w:r w:rsidRPr="008E7BFA">
              <w:rPr>
                <w:rFonts w:ascii="Calibri" w:hAnsi="Calibri"/>
                <w:color w:val="000000"/>
                <w:sz w:val="22"/>
                <w:szCs w:val="22"/>
              </w:rPr>
              <w:t>2009</w:t>
            </w:r>
          </w:p>
        </w:tc>
        <w:tc>
          <w:tcPr>
            <w:tcW w:w="9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8E7BFA" w:rsidRPr="008E7BFA" w:rsidRDefault="008E7BFA" w:rsidP="008E7BFA">
            <w:pPr>
              <w:spacing w:after="0"/>
              <w:jc w:val="right"/>
              <w:rPr>
                <w:rFonts w:ascii="Calibri" w:hAnsi="Calibri"/>
                <w:color w:val="000000"/>
                <w:sz w:val="22"/>
                <w:szCs w:val="22"/>
              </w:rPr>
            </w:pPr>
            <w:r w:rsidRPr="008E7BFA">
              <w:rPr>
                <w:rFonts w:ascii="Calibri" w:hAnsi="Calibri"/>
                <w:color w:val="000000"/>
                <w:sz w:val="22"/>
                <w:szCs w:val="22"/>
              </w:rPr>
              <w:t>12345</w:t>
            </w:r>
          </w:p>
        </w:tc>
        <w:tc>
          <w:tcPr>
            <w:tcW w:w="9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r w:rsidRPr="008E7BFA">
              <w:rPr>
                <w:rFonts w:ascii="Calibri" w:hAnsi="Calibri"/>
                <w:color w:val="000000"/>
                <w:sz w:val="22"/>
                <w:szCs w:val="22"/>
              </w:rPr>
              <w:t>F</w:t>
            </w:r>
          </w:p>
        </w:tc>
        <w:tc>
          <w:tcPr>
            <w:tcW w:w="960" w:type="dxa"/>
            <w:tcBorders>
              <w:top w:val="single" w:sz="4" w:space="0" w:color="FFFFFF"/>
              <w:left w:val="single" w:sz="4" w:space="0" w:color="FFFFFF"/>
              <w:bottom w:val="single" w:sz="4" w:space="0" w:color="FFFFFF"/>
              <w:right w:val="nil"/>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r w:rsidRPr="008E7BFA">
              <w:rPr>
                <w:rFonts w:ascii="Calibri" w:hAnsi="Calibri"/>
                <w:color w:val="000000"/>
                <w:sz w:val="22"/>
                <w:szCs w:val="22"/>
              </w:rPr>
              <w:t>N</w:t>
            </w:r>
          </w:p>
        </w:tc>
      </w:tr>
      <w:tr w:rsidR="008E7BFA" w:rsidRPr="008E7BFA" w:rsidTr="008E7BFA">
        <w:trPr>
          <w:trHeight w:val="300"/>
        </w:trPr>
        <w:tc>
          <w:tcPr>
            <w:tcW w:w="960" w:type="dxa"/>
            <w:tcBorders>
              <w:top w:val="single" w:sz="4" w:space="0" w:color="FFFFFF"/>
              <w:left w:val="nil"/>
              <w:bottom w:val="single" w:sz="4" w:space="0" w:color="FFFFFF"/>
              <w:right w:val="single" w:sz="4" w:space="0" w:color="FFFFFF"/>
            </w:tcBorders>
            <w:shd w:val="clear" w:color="DCE6F1" w:fill="DCE6F1"/>
            <w:noWrap/>
            <w:vAlign w:val="bottom"/>
            <w:hideMark/>
          </w:tcPr>
          <w:p w:rsidR="008E7BFA" w:rsidRPr="008E7BFA" w:rsidRDefault="008E7BFA" w:rsidP="008E7BFA">
            <w:pPr>
              <w:spacing w:after="0"/>
              <w:jc w:val="right"/>
              <w:rPr>
                <w:rFonts w:ascii="Calibri" w:hAnsi="Calibri"/>
                <w:color w:val="000000"/>
                <w:sz w:val="22"/>
                <w:szCs w:val="22"/>
              </w:rPr>
            </w:pPr>
            <w:r w:rsidRPr="008E7BFA">
              <w:rPr>
                <w:rFonts w:ascii="Calibri" w:hAnsi="Calibri"/>
                <w:color w:val="000000"/>
                <w:sz w:val="22"/>
                <w:szCs w:val="22"/>
              </w:rPr>
              <w:t>250</w:t>
            </w:r>
          </w:p>
        </w:tc>
        <w:tc>
          <w:tcPr>
            <w:tcW w:w="9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8E7BFA" w:rsidRPr="008E7BFA" w:rsidRDefault="008E7BFA" w:rsidP="008E7BFA">
            <w:pPr>
              <w:spacing w:after="0"/>
              <w:jc w:val="left"/>
              <w:rPr>
                <w:rFonts w:ascii="Calibri" w:hAnsi="Calibri"/>
                <w:color w:val="000000"/>
                <w:sz w:val="22"/>
                <w:szCs w:val="22"/>
              </w:rPr>
            </w:pPr>
            <w:r w:rsidRPr="008E7BFA">
              <w:rPr>
                <w:rFonts w:ascii="Calibri" w:hAnsi="Calibri"/>
                <w:color w:val="000000"/>
                <w:sz w:val="22"/>
                <w:szCs w:val="22"/>
              </w:rPr>
              <w:t>C0111</w:t>
            </w:r>
          </w:p>
        </w:tc>
        <w:tc>
          <w:tcPr>
            <w:tcW w:w="9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8E7BFA" w:rsidRPr="008E7BFA" w:rsidRDefault="008E7BFA" w:rsidP="008E7BFA">
            <w:pPr>
              <w:spacing w:after="0"/>
              <w:jc w:val="right"/>
              <w:rPr>
                <w:rFonts w:ascii="Calibri" w:hAnsi="Calibri"/>
                <w:color w:val="000000"/>
                <w:sz w:val="22"/>
                <w:szCs w:val="22"/>
              </w:rPr>
            </w:pPr>
            <w:r w:rsidRPr="008E7BFA">
              <w:rPr>
                <w:rFonts w:ascii="Calibri" w:hAnsi="Calibri"/>
                <w:color w:val="000000"/>
                <w:sz w:val="22"/>
                <w:szCs w:val="22"/>
              </w:rPr>
              <w:t>5510</w:t>
            </w:r>
          </w:p>
        </w:tc>
        <w:tc>
          <w:tcPr>
            <w:tcW w:w="9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8E7BFA" w:rsidRPr="008E7BFA" w:rsidRDefault="008E7BFA" w:rsidP="008E7BFA">
            <w:pPr>
              <w:spacing w:after="0"/>
              <w:jc w:val="right"/>
              <w:rPr>
                <w:rFonts w:ascii="Calibri" w:hAnsi="Calibri"/>
                <w:color w:val="000000"/>
                <w:sz w:val="22"/>
                <w:szCs w:val="22"/>
              </w:rPr>
            </w:pPr>
            <w:r w:rsidRPr="008E7BFA">
              <w:rPr>
                <w:rFonts w:ascii="Calibri" w:hAnsi="Calibri"/>
                <w:color w:val="000000"/>
                <w:sz w:val="22"/>
                <w:szCs w:val="22"/>
              </w:rPr>
              <w:t>2010</w:t>
            </w:r>
          </w:p>
        </w:tc>
        <w:tc>
          <w:tcPr>
            <w:tcW w:w="9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8E7BFA" w:rsidRPr="008E7BFA" w:rsidRDefault="008E7BFA" w:rsidP="008E7BFA">
            <w:pPr>
              <w:spacing w:after="0"/>
              <w:jc w:val="right"/>
              <w:rPr>
                <w:rFonts w:ascii="Calibri" w:hAnsi="Calibri"/>
                <w:color w:val="000000"/>
                <w:sz w:val="22"/>
                <w:szCs w:val="22"/>
              </w:rPr>
            </w:pPr>
            <w:r w:rsidRPr="008E7BFA">
              <w:rPr>
                <w:rFonts w:ascii="Calibri" w:hAnsi="Calibri"/>
                <w:color w:val="000000"/>
                <w:sz w:val="22"/>
                <w:szCs w:val="22"/>
              </w:rPr>
              <w:t>23451</w:t>
            </w:r>
          </w:p>
        </w:tc>
        <w:tc>
          <w:tcPr>
            <w:tcW w:w="9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8E7BFA" w:rsidRPr="008E7BFA" w:rsidRDefault="008E7BFA" w:rsidP="008E7BFA">
            <w:pPr>
              <w:spacing w:after="0"/>
              <w:jc w:val="left"/>
              <w:rPr>
                <w:rFonts w:ascii="Calibri" w:hAnsi="Calibri"/>
                <w:color w:val="000000"/>
                <w:sz w:val="22"/>
                <w:szCs w:val="22"/>
              </w:rPr>
            </w:pPr>
            <w:r w:rsidRPr="008E7BFA">
              <w:rPr>
                <w:rFonts w:ascii="Calibri" w:hAnsi="Calibri"/>
                <w:color w:val="000000"/>
                <w:sz w:val="22"/>
                <w:szCs w:val="22"/>
              </w:rPr>
              <w:t>E</w:t>
            </w:r>
          </w:p>
        </w:tc>
        <w:tc>
          <w:tcPr>
            <w:tcW w:w="960" w:type="dxa"/>
            <w:tcBorders>
              <w:top w:val="single" w:sz="4" w:space="0" w:color="FFFFFF"/>
              <w:left w:val="single" w:sz="4" w:space="0" w:color="FFFFFF"/>
              <w:bottom w:val="single" w:sz="4" w:space="0" w:color="FFFFFF"/>
              <w:right w:val="nil"/>
            </w:tcBorders>
            <w:shd w:val="clear" w:color="DCE6F1" w:fill="DCE6F1"/>
            <w:noWrap/>
            <w:vAlign w:val="bottom"/>
            <w:hideMark/>
          </w:tcPr>
          <w:p w:rsidR="008E7BFA" w:rsidRPr="008E7BFA" w:rsidRDefault="008E7BFA" w:rsidP="008E7BFA">
            <w:pPr>
              <w:spacing w:after="0"/>
              <w:jc w:val="left"/>
              <w:rPr>
                <w:rFonts w:ascii="Calibri" w:hAnsi="Calibri"/>
                <w:color w:val="000000"/>
                <w:sz w:val="22"/>
                <w:szCs w:val="22"/>
              </w:rPr>
            </w:pPr>
          </w:p>
        </w:tc>
      </w:tr>
      <w:tr w:rsidR="008E7BFA" w:rsidRPr="008E7BFA" w:rsidTr="008E7BFA">
        <w:trPr>
          <w:trHeight w:val="300"/>
        </w:trPr>
        <w:tc>
          <w:tcPr>
            <w:tcW w:w="960" w:type="dxa"/>
            <w:tcBorders>
              <w:top w:val="single" w:sz="4" w:space="0" w:color="FFFFFF"/>
              <w:left w:val="nil"/>
              <w:bottom w:val="nil"/>
              <w:right w:val="single" w:sz="4" w:space="0" w:color="FFFFFF"/>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r w:rsidRPr="008E7BFA">
              <w:rPr>
                <w:rFonts w:ascii="Calibri" w:hAnsi="Calibri"/>
                <w:color w:val="000000"/>
                <w:sz w:val="22"/>
                <w:szCs w:val="22"/>
              </w:rPr>
              <w:t>etc.</w:t>
            </w:r>
          </w:p>
        </w:tc>
        <w:tc>
          <w:tcPr>
            <w:tcW w:w="960" w:type="dxa"/>
            <w:tcBorders>
              <w:top w:val="single" w:sz="4" w:space="0" w:color="FFFFFF"/>
              <w:left w:val="single" w:sz="4" w:space="0" w:color="FFFFFF"/>
              <w:bottom w:val="nil"/>
              <w:right w:val="single" w:sz="4" w:space="0" w:color="FFFFFF"/>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p>
        </w:tc>
        <w:tc>
          <w:tcPr>
            <w:tcW w:w="960" w:type="dxa"/>
            <w:tcBorders>
              <w:top w:val="single" w:sz="4" w:space="0" w:color="FFFFFF"/>
              <w:left w:val="single" w:sz="4" w:space="0" w:color="FFFFFF"/>
              <w:bottom w:val="nil"/>
              <w:right w:val="single" w:sz="4" w:space="0" w:color="FFFFFF"/>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p>
        </w:tc>
        <w:tc>
          <w:tcPr>
            <w:tcW w:w="960" w:type="dxa"/>
            <w:tcBorders>
              <w:top w:val="single" w:sz="4" w:space="0" w:color="FFFFFF"/>
              <w:left w:val="single" w:sz="4" w:space="0" w:color="FFFFFF"/>
              <w:bottom w:val="nil"/>
              <w:right w:val="single" w:sz="4" w:space="0" w:color="FFFFFF"/>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p>
        </w:tc>
        <w:tc>
          <w:tcPr>
            <w:tcW w:w="960" w:type="dxa"/>
            <w:tcBorders>
              <w:top w:val="single" w:sz="4" w:space="0" w:color="FFFFFF"/>
              <w:left w:val="single" w:sz="4" w:space="0" w:color="FFFFFF"/>
              <w:bottom w:val="nil"/>
              <w:right w:val="single" w:sz="4" w:space="0" w:color="FFFFFF"/>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p>
        </w:tc>
        <w:tc>
          <w:tcPr>
            <w:tcW w:w="960" w:type="dxa"/>
            <w:tcBorders>
              <w:top w:val="single" w:sz="4" w:space="0" w:color="FFFFFF"/>
              <w:left w:val="single" w:sz="4" w:space="0" w:color="FFFFFF"/>
              <w:bottom w:val="nil"/>
              <w:right w:val="single" w:sz="4" w:space="0" w:color="FFFFFF"/>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p>
        </w:tc>
        <w:tc>
          <w:tcPr>
            <w:tcW w:w="960" w:type="dxa"/>
            <w:tcBorders>
              <w:top w:val="single" w:sz="4" w:space="0" w:color="FFFFFF"/>
              <w:left w:val="single" w:sz="4" w:space="0" w:color="FFFFFF"/>
              <w:bottom w:val="nil"/>
              <w:right w:val="nil"/>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p>
        </w:tc>
      </w:tr>
    </w:tbl>
    <w:p w:rsidR="008E7BFA" w:rsidRDefault="008E7BFA" w:rsidP="007346C4"/>
    <w:p w:rsidR="00A86098" w:rsidRDefault="00A86098" w:rsidP="007346C4">
      <w:r>
        <w:t xml:space="preserve">The key columns name will be that defined by the system in the dataset configuration. In the normalized format, the key columns will always precede the observation value column. The </w:t>
      </w:r>
      <w:r>
        <w:lastRenderedPageBreak/>
        <w:t>observation value column will always have the “Value” name (first letter uppercase). The flag columns, if present, will follow the observation value and their name will be the same as defined in the dataset configuration.</w:t>
      </w:r>
    </w:p>
    <w:p w:rsidR="007346C4" w:rsidRDefault="00001F87" w:rsidP="007346C4">
      <w:r>
        <w:t>For</w:t>
      </w:r>
      <w:r w:rsidR="00A86098">
        <w:t xml:space="preserve"> </w:t>
      </w:r>
      <w:r>
        <w:t xml:space="preserve">data </w:t>
      </w:r>
      <w:r w:rsidR="007346C4">
        <w:t xml:space="preserve">denormalized along the time axis the </w:t>
      </w:r>
      <w:r>
        <w:t>form</w:t>
      </w:r>
      <w:r w:rsidR="007346C4">
        <w:t xml:space="preserve"> would be:</w:t>
      </w:r>
    </w:p>
    <w:p w:rsidR="00A86098" w:rsidRDefault="00A86098" w:rsidP="007346C4"/>
    <w:tbl>
      <w:tblPr>
        <w:tblW w:w="9371" w:type="dxa"/>
        <w:tblInd w:w="93" w:type="dxa"/>
        <w:tblLook w:val="04A0" w:firstRow="1" w:lastRow="0" w:firstColumn="1" w:lastColumn="0" w:noHBand="0" w:noVBand="1"/>
      </w:tblPr>
      <w:tblGrid>
        <w:gridCol w:w="724"/>
        <w:gridCol w:w="1016"/>
        <w:gridCol w:w="685"/>
        <w:gridCol w:w="1294"/>
        <w:gridCol w:w="1258"/>
        <w:gridCol w:w="1275"/>
        <w:gridCol w:w="1294"/>
        <w:gridCol w:w="1258"/>
        <w:gridCol w:w="567"/>
      </w:tblGrid>
      <w:tr w:rsidR="008E7BFA" w:rsidRPr="008E7BFA" w:rsidTr="00001F87">
        <w:trPr>
          <w:trHeight w:val="300"/>
        </w:trPr>
        <w:tc>
          <w:tcPr>
            <w:tcW w:w="724" w:type="dxa"/>
            <w:tcBorders>
              <w:top w:val="nil"/>
              <w:left w:val="nil"/>
              <w:bottom w:val="single" w:sz="12" w:space="0" w:color="FFFFFF"/>
              <w:right w:val="single" w:sz="4" w:space="0" w:color="FFFFFF"/>
            </w:tcBorders>
            <w:shd w:val="clear" w:color="4F81BD" w:fill="4F81BD"/>
            <w:noWrap/>
            <w:vAlign w:val="bottom"/>
            <w:hideMark/>
          </w:tcPr>
          <w:p w:rsidR="008E7BFA" w:rsidRPr="008E7BFA" w:rsidRDefault="008E7BFA" w:rsidP="008E7BFA">
            <w:pPr>
              <w:spacing w:after="0"/>
              <w:jc w:val="left"/>
              <w:rPr>
                <w:rFonts w:ascii="Calibri" w:hAnsi="Calibri"/>
                <w:b/>
                <w:bCs/>
                <w:color w:val="FFFFFF"/>
                <w:sz w:val="22"/>
                <w:szCs w:val="22"/>
              </w:rPr>
            </w:pPr>
            <w:r w:rsidRPr="008E7BFA">
              <w:rPr>
                <w:rFonts w:ascii="Calibri" w:hAnsi="Calibri"/>
                <w:b/>
                <w:bCs/>
                <w:color w:val="FFFFFF"/>
                <w:sz w:val="22"/>
                <w:szCs w:val="22"/>
              </w:rPr>
              <w:t>Area</w:t>
            </w:r>
          </w:p>
        </w:tc>
        <w:tc>
          <w:tcPr>
            <w:tcW w:w="1016" w:type="dxa"/>
            <w:tcBorders>
              <w:top w:val="nil"/>
              <w:left w:val="single" w:sz="4" w:space="0" w:color="FFFFFF"/>
              <w:bottom w:val="single" w:sz="12" w:space="0" w:color="FFFFFF"/>
              <w:right w:val="single" w:sz="4" w:space="0" w:color="FFFFFF"/>
            </w:tcBorders>
            <w:shd w:val="clear" w:color="4F81BD" w:fill="4F81BD"/>
            <w:noWrap/>
            <w:vAlign w:val="bottom"/>
            <w:hideMark/>
          </w:tcPr>
          <w:p w:rsidR="008E7BFA" w:rsidRPr="008E7BFA" w:rsidRDefault="008E7BFA" w:rsidP="008E7BFA">
            <w:pPr>
              <w:spacing w:after="0"/>
              <w:jc w:val="left"/>
              <w:rPr>
                <w:rFonts w:ascii="Calibri" w:hAnsi="Calibri"/>
                <w:b/>
                <w:bCs/>
                <w:color w:val="FFFFFF"/>
                <w:sz w:val="22"/>
                <w:szCs w:val="22"/>
              </w:rPr>
            </w:pPr>
            <w:r w:rsidRPr="008E7BFA">
              <w:rPr>
                <w:rFonts w:ascii="Calibri" w:hAnsi="Calibri"/>
                <w:b/>
                <w:bCs/>
                <w:color w:val="FFFFFF"/>
                <w:sz w:val="22"/>
                <w:szCs w:val="22"/>
              </w:rPr>
              <w:t>Item</w:t>
            </w:r>
          </w:p>
        </w:tc>
        <w:tc>
          <w:tcPr>
            <w:tcW w:w="685" w:type="dxa"/>
            <w:tcBorders>
              <w:top w:val="nil"/>
              <w:left w:val="single" w:sz="4" w:space="0" w:color="FFFFFF"/>
              <w:bottom w:val="single" w:sz="12" w:space="0" w:color="FFFFFF"/>
              <w:right w:val="single" w:sz="4" w:space="0" w:color="FFFFFF"/>
            </w:tcBorders>
            <w:shd w:val="clear" w:color="4F81BD" w:fill="4F81BD"/>
            <w:noWrap/>
            <w:vAlign w:val="bottom"/>
            <w:hideMark/>
          </w:tcPr>
          <w:p w:rsidR="008E7BFA" w:rsidRPr="008E7BFA" w:rsidRDefault="008E7BFA" w:rsidP="008E7BFA">
            <w:pPr>
              <w:spacing w:after="0"/>
              <w:jc w:val="left"/>
              <w:rPr>
                <w:rFonts w:ascii="Calibri" w:hAnsi="Calibri"/>
                <w:b/>
                <w:bCs/>
                <w:color w:val="FFFFFF"/>
                <w:sz w:val="22"/>
                <w:szCs w:val="22"/>
              </w:rPr>
            </w:pPr>
            <w:r w:rsidRPr="008E7BFA">
              <w:rPr>
                <w:rFonts w:ascii="Calibri" w:hAnsi="Calibri"/>
                <w:b/>
                <w:bCs/>
                <w:color w:val="FFFFFF"/>
                <w:sz w:val="22"/>
                <w:szCs w:val="22"/>
              </w:rPr>
              <w:t>Ele</w:t>
            </w:r>
          </w:p>
        </w:tc>
        <w:tc>
          <w:tcPr>
            <w:tcW w:w="1294" w:type="dxa"/>
            <w:tcBorders>
              <w:top w:val="nil"/>
              <w:left w:val="single" w:sz="4" w:space="0" w:color="FFFFFF"/>
              <w:bottom w:val="single" w:sz="12" w:space="0" w:color="FFFFFF"/>
              <w:right w:val="single" w:sz="4" w:space="0" w:color="FFFFFF"/>
            </w:tcBorders>
            <w:shd w:val="clear" w:color="4F81BD" w:fill="4F81BD"/>
            <w:noWrap/>
            <w:vAlign w:val="bottom"/>
            <w:hideMark/>
          </w:tcPr>
          <w:p w:rsidR="008E7BFA" w:rsidRPr="008E7BFA" w:rsidRDefault="008E7BFA" w:rsidP="008E7BFA">
            <w:pPr>
              <w:spacing w:after="0"/>
              <w:jc w:val="left"/>
              <w:rPr>
                <w:rFonts w:ascii="Calibri" w:hAnsi="Calibri"/>
                <w:b/>
                <w:bCs/>
                <w:color w:val="FFFFFF"/>
                <w:sz w:val="22"/>
                <w:szCs w:val="22"/>
              </w:rPr>
            </w:pPr>
            <w:r w:rsidRPr="008E7BFA">
              <w:rPr>
                <w:rFonts w:ascii="Calibri" w:hAnsi="Calibri"/>
                <w:b/>
                <w:bCs/>
                <w:color w:val="FFFFFF"/>
                <w:sz w:val="22"/>
                <w:szCs w:val="22"/>
              </w:rPr>
              <w:t>Value_2009</w:t>
            </w:r>
          </w:p>
        </w:tc>
        <w:tc>
          <w:tcPr>
            <w:tcW w:w="1258" w:type="dxa"/>
            <w:tcBorders>
              <w:top w:val="nil"/>
              <w:left w:val="single" w:sz="4" w:space="0" w:color="FFFFFF"/>
              <w:bottom w:val="single" w:sz="12" w:space="0" w:color="FFFFFF"/>
              <w:right w:val="single" w:sz="4" w:space="0" w:color="FFFFFF"/>
            </w:tcBorders>
            <w:shd w:val="clear" w:color="4F81BD" w:fill="4F81BD"/>
            <w:noWrap/>
            <w:vAlign w:val="bottom"/>
            <w:hideMark/>
          </w:tcPr>
          <w:p w:rsidR="008E7BFA" w:rsidRPr="008E7BFA" w:rsidRDefault="008E7BFA" w:rsidP="008E7BFA">
            <w:pPr>
              <w:spacing w:after="0"/>
              <w:jc w:val="left"/>
              <w:rPr>
                <w:rFonts w:ascii="Calibri" w:hAnsi="Calibri"/>
                <w:b/>
                <w:bCs/>
                <w:color w:val="FFFFFF"/>
                <w:sz w:val="22"/>
                <w:szCs w:val="22"/>
              </w:rPr>
            </w:pPr>
            <w:r w:rsidRPr="008E7BFA">
              <w:rPr>
                <w:rFonts w:ascii="Calibri" w:hAnsi="Calibri"/>
                <w:b/>
                <w:bCs/>
                <w:color w:val="FFFFFF"/>
                <w:sz w:val="22"/>
                <w:szCs w:val="22"/>
              </w:rPr>
              <w:t>Flag1_2009</w:t>
            </w:r>
          </w:p>
        </w:tc>
        <w:tc>
          <w:tcPr>
            <w:tcW w:w="1275" w:type="dxa"/>
            <w:tcBorders>
              <w:top w:val="nil"/>
              <w:left w:val="single" w:sz="4" w:space="0" w:color="FFFFFF"/>
              <w:bottom w:val="single" w:sz="12" w:space="0" w:color="FFFFFF"/>
              <w:right w:val="single" w:sz="4" w:space="0" w:color="FFFFFF"/>
            </w:tcBorders>
            <w:shd w:val="clear" w:color="4F81BD" w:fill="4F81BD"/>
            <w:noWrap/>
            <w:vAlign w:val="bottom"/>
            <w:hideMark/>
          </w:tcPr>
          <w:p w:rsidR="008E7BFA" w:rsidRPr="008E7BFA" w:rsidRDefault="008E7BFA" w:rsidP="008E7BFA">
            <w:pPr>
              <w:spacing w:after="0"/>
              <w:jc w:val="left"/>
              <w:rPr>
                <w:rFonts w:ascii="Calibri" w:hAnsi="Calibri"/>
                <w:b/>
                <w:bCs/>
                <w:color w:val="FFFFFF"/>
                <w:sz w:val="22"/>
                <w:szCs w:val="22"/>
              </w:rPr>
            </w:pPr>
            <w:r w:rsidRPr="008E7BFA">
              <w:rPr>
                <w:rFonts w:ascii="Calibri" w:hAnsi="Calibri"/>
                <w:b/>
                <w:bCs/>
                <w:color w:val="FFFFFF"/>
                <w:sz w:val="22"/>
                <w:szCs w:val="22"/>
              </w:rPr>
              <w:t>Flag2_2009</w:t>
            </w:r>
          </w:p>
        </w:tc>
        <w:tc>
          <w:tcPr>
            <w:tcW w:w="1294" w:type="dxa"/>
            <w:tcBorders>
              <w:top w:val="nil"/>
              <w:left w:val="single" w:sz="4" w:space="0" w:color="FFFFFF"/>
              <w:bottom w:val="single" w:sz="12" w:space="0" w:color="FFFFFF"/>
              <w:right w:val="single" w:sz="4" w:space="0" w:color="FFFFFF"/>
            </w:tcBorders>
            <w:shd w:val="clear" w:color="4F81BD" w:fill="4F81BD"/>
            <w:noWrap/>
            <w:vAlign w:val="bottom"/>
            <w:hideMark/>
          </w:tcPr>
          <w:p w:rsidR="008E7BFA" w:rsidRPr="008E7BFA" w:rsidRDefault="008E7BFA" w:rsidP="008E7BFA">
            <w:pPr>
              <w:spacing w:after="0"/>
              <w:jc w:val="left"/>
              <w:rPr>
                <w:rFonts w:ascii="Calibri" w:hAnsi="Calibri"/>
                <w:b/>
                <w:bCs/>
                <w:color w:val="FFFFFF"/>
                <w:sz w:val="22"/>
                <w:szCs w:val="22"/>
              </w:rPr>
            </w:pPr>
            <w:r w:rsidRPr="008E7BFA">
              <w:rPr>
                <w:rFonts w:ascii="Calibri" w:hAnsi="Calibri"/>
                <w:b/>
                <w:bCs/>
                <w:color w:val="FFFFFF"/>
                <w:sz w:val="22"/>
                <w:szCs w:val="22"/>
              </w:rPr>
              <w:t>Value_2010</w:t>
            </w:r>
          </w:p>
        </w:tc>
        <w:tc>
          <w:tcPr>
            <w:tcW w:w="1258" w:type="dxa"/>
            <w:tcBorders>
              <w:top w:val="nil"/>
              <w:left w:val="single" w:sz="4" w:space="0" w:color="FFFFFF"/>
              <w:bottom w:val="single" w:sz="12" w:space="0" w:color="FFFFFF"/>
              <w:right w:val="single" w:sz="4" w:space="0" w:color="FFFFFF"/>
            </w:tcBorders>
            <w:shd w:val="clear" w:color="4F81BD" w:fill="4F81BD"/>
            <w:noWrap/>
            <w:vAlign w:val="bottom"/>
            <w:hideMark/>
          </w:tcPr>
          <w:p w:rsidR="008E7BFA" w:rsidRPr="008E7BFA" w:rsidRDefault="008E7BFA" w:rsidP="008E7BFA">
            <w:pPr>
              <w:spacing w:after="0"/>
              <w:jc w:val="left"/>
              <w:rPr>
                <w:rFonts w:ascii="Calibri" w:hAnsi="Calibri"/>
                <w:b/>
                <w:bCs/>
                <w:color w:val="FFFFFF"/>
                <w:sz w:val="22"/>
                <w:szCs w:val="22"/>
              </w:rPr>
            </w:pPr>
            <w:r w:rsidRPr="008E7BFA">
              <w:rPr>
                <w:rFonts w:ascii="Calibri" w:hAnsi="Calibri"/>
                <w:b/>
                <w:bCs/>
                <w:color w:val="FFFFFF"/>
                <w:sz w:val="22"/>
                <w:szCs w:val="22"/>
              </w:rPr>
              <w:t>Flag1_2010</w:t>
            </w:r>
          </w:p>
        </w:tc>
        <w:tc>
          <w:tcPr>
            <w:tcW w:w="567" w:type="dxa"/>
            <w:tcBorders>
              <w:top w:val="nil"/>
              <w:left w:val="single" w:sz="4" w:space="0" w:color="FFFFFF"/>
              <w:bottom w:val="single" w:sz="12" w:space="0" w:color="FFFFFF"/>
              <w:right w:val="nil"/>
            </w:tcBorders>
            <w:shd w:val="clear" w:color="4F81BD" w:fill="4F81BD"/>
            <w:noWrap/>
            <w:vAlign w:val="bottom"/>
            <w:hideMark/>
          </w:tcPr>
          <w:p w:rsidR="008E7BFA" w:rsidRPr="008E7BFA" w:rsidRDefault="008E7BFA" w:rsidP="008E7BFA">
            <w:pPr>
              <w:spacing w:after="0"/>
              <w:jc w:val="left"/>
              <w:rPr>
                <w:rFonts w:ascii="Calibri" w:hAnsi="Calibri"/>
                <w:b/>
                <w:bCs/>
                <w:color w:val="FFFFFF"/>
                <w:sz w:val="22"/>
                <w:szCs w:val="22"/>
              </w:rPr>
            </w:pPr>
            <w:r>
              <w:rPr>
                <w:rFonts w:ascii="Calibri" w:hAnsi="Calibri"/>
                <w:b/>
                <w:bCs/>
                <w:color w:val="FFFFFF"/>
                <w:sz w:val="22"/>
                <w:szCs w:val="22"/>
              </w:rPr>
              <w:t>Etc.</w:t>
            </w:r>
          </w:p>
        </w:tc>
      </w:tr>
      <w:tr w:rsidR="008E7BFA" w:rsidRPr="008E7BFA" w:rsidTr="00001F87">
        <w:trPr>
          <w:trHeight w:val="300"/>
        </w:trPr>
        <w:tc>
          <w:tcPr>
            <w:tcW w:w="724" w:type="dxa"/>
            <w:tcBorders>
              <w:top w:val="single" w:sz="4" w:space="0" w:color="FFFFFF"/>
              <w:left w:val="nil"/>
              <w:bottom w:val="single" w:sz="4" w:space="0" w:color="FFFFFF"/>
              <w:right w:val="single" w:sz="4" w:space="0" w:color="FFFFFF"/>
            </w:tcBorders>
            <w:shd w:val="clear" w:color="B8CCE4" w:fill="B8CCE4"/>
            <w:noWrap/>
            <w:vAlign w:val="bottom"/>
            <w:hideMark/>
          </w:tcPr>
          <w:p w:rsidR="008E7BFA" w:rsidRPr="008E7BFA" w:rsidRDefault="008E7BFA" w:rsidP="008E7BFA">
            <w:pPr>
              <w:spacing w:after="0"/>
              <w:jc w:val="right"/>
              <w:rPr>
                <w:rFonts w:ascii="Calibri" w:hAnsi="Calibri"/>
                <w:color w:val="000000"/>
                <w:sz w:val="22"/>
                <w:szCs w:val="22"/>
              </w:rPr>
            </w:pPr>
            <w:r w:rsidRPr="008E7BFA">
              <w:rPr>
                <w:rFonts w:ascii="Calibri" w:hAnsi="Calibri"/>
                <w:color w:val="000000"/>
                <w:sz w:val="22"/>
                <w:szCs w:val="22"/>
              </w:rPr>
              <w:t>250</w:t>
            </w:r>
          </w:p>
        </w:tc>
        <w:tc>
          <w:tcPr>
            <w:tcW w:w="1016"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r w:rsidRPr="008E7BFA">
              <w:rPr>
                <w:rFonts w:ascii="Calibri" w:hAnsi="Calibri"/>
                <w:color w:val="000000"/>
                <w:sz w:val="22"/>
                <w:szCs w:val="22"/>
              </w:rPr>
              <w:t>C0111</w:t>
            </w:r>
          </w:p>
        </w:tc>
        <w:tc>
          <w:tcPr>
            <w:tcW w:w="685"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8E7BFA" w:rsidRPr="008E7BFA" w:rsidRDefault="008E7BFA" w:rsidP="008E7BFA">
            <w:pPr>
              <w:spacing w:after="0"/>
              <w:jc w:val="right"/>
              <w:rPr>
                <w:rFonts w:ascii="Calibri" w:hAnsi="Calibri"/>
                <w:color w:val="000000"/>
                <w:sz w:val="22"/>
                <w:szCs w:val="22"/>
              </w:rPr>
            </w:pPr>
            <w:r w:rsidRPr="008E7BFA">
              <w:rPr>
                <w:rFonts w:ascii="Calibri" w:hAnsi="Calibri"/>
                <w:color w:val="000000"/>
                <w:sz w:val="22"/>
                <w:szCs w:val="22"/>
              </w:rPr>
              <w:t>5510</w:t>
            </w:r>
          </w:p>
        </w:tc>
        <w:tc>
          <w:tcPr>
            <w:tcW w:w="1294"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8E7BFA" w:rsidRPr="008E7BFA" w:rsidRDefault="008E7BFA" w:rsidP="008E7BFA">
            <w:pPr>
              <w:spacing w:after="0"/>
              <w:jc w:val="right"/>
              <w:rPr>
                <w:rFonts w:ascii="Calibri" w:hAnsi="Calibri"/>
                <w:color w:val="000000"/>
                <w:sz w:val="22"/>
                <w:szCs w:val="22"/>
              </w:rPr>
            </w:pPr>
            <w:r w:rsidRPr="008E7BFA">
              <w:rPr>
                <w:rFonts w:ascii="Calibri" w:hAnsi="Calibri"/>
                <w:color w:val="000000"/>
                <w:sz w:val="22"/>
                <w:szCs w:val="22"/>
              </w:rPr>
              <w:t>12345</w:t>
            </w:r>
          </w:p>
        </w:tc>
        <w:tc>
          <w:tcPr>
            <w:tcW w:w="125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r w:rsidRPr="008E7BFA">
              <w:rPr>
                <w:rFonts w:ascii="Calibri" w:hAnsi="Calibri"/>
                <w:color w:val="000000"/>
                <w:sz w:val="22"/>
                <w:szCs w:val="22"/>
              </w:rPr>
              <w:t>F</w:t>
            </w:r>
          </w:p>
        </w:tc>
        <w:tc>
          <w:tcPr>
            <w:tcW w:w="1275"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r w:rsidRPr="008E7BFA">
              <w:rPr>
                <w:rFonts w:ascii="Calibri" w:hAnsi="Calibri"/>
                <w:color w:val="000000"/>
                <w:sz w:val="22"/>
                <w:szCs w:val="22"/>
              </w:rPr>
              <w:t>N</w:t>
            </w:r>
          </w:p>
        </w:tc>
        <w:tc>
          <w:tcPr>
            <w:tcW w:w="1294"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8E7BFA" w:rsidRPr="008E7BFA" w:rsidRDefault="008E7BFA" w:rsidP="008E7BFA">
            <w:pPr>
              <w:spacing w:after="0"/>
              <w:jc w:val="right"/>
              <w:rPr>
                <w:rFonts w:ascii="Calibri" w:hAnsi="Calibri"/>
                <w:color w:val="000000"/>
                <w:sz w:val="22"/>
                <w:szCs w:val="22"/>
              </w:rPr>
            </w:pPr>
            <w:r w:rsidRPr="008E7BFA">
              <w:rPr>
                <w:rFonts w:ascii="Calibri" w:hAnsi="Calibri"/>
                <w:color w:val="000000"/>
                <w:sz w:val="22"/>
                <w:szCs w:val="22"/>
              </w:rPr>
              <w:t>23451</w:t>
            </w:r>
          </w:p>
        </w:tc>
        <w:tc>
          <w:tcPr>
            <w:tcW w:w="125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r w:rsidRPr="008E7BFA">
              <w:rPr>
                <w:rFonts w:ascii="Calibri" w:hAnsi="Calibri"/>
                <w:color w:val="000000"/>
                <w:sz w:val="22"/>
                <w:szCs w:val="22"/>
              </w:rPr>
              <w:t>E</w:t>
            </w:r>
          </w:p>
        </w:tc>
        <w:tc>
          <w:tcPr>
            <w:tcW w:w="567" w:type="dxa"/>
            <w:tcBorders>
              <w:top w:val="single" w:sz="4" w:space="0" w:color="FFFFFF"/>
              <w:left w:val="single" w:sz="4" w:space="0" w:color="FFFFFF"/>
              <w:bottom w:val="single" w:sz="4" w:space="0" w:color="FFFFFF"/>
              <w:right w:val="nil"/>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p>
        </w:tc>
      </w:tr>
      <w:tr w:rsidR="008E7BFA" w:rsidRPr="008E7BFA" w:rsidTr="00001F87">
        <w:trPr>
          <w:trHeight w:val="300"/>
        </w:trPr>
        <w:tc>
          <w:tcPr>
            <w:tcW w:w="724" w:type="dxa"/>
            <w:tcBorders>
              <w:top w:val="single" w:sz="4" w:space="0" w:color="FFFFFF"/>
              <w:left w:val="nil"/>
              <w:bottom w:val="single" w:sz="4" w:space="0" w:color="FFFFFF"/>
              <w:right w:val="single" w:sz="4" w:space="0" w:color="FFFFFF"/>
            </w:tcBorders>
            <w:shd w:val="clear" w:color="DCE6F1" w:fill="DCE6F1"/>
            <w:noWrap/>
            <w:vAlign w:val="bottom"/>
            <w:hideMark/>
          </w:tcPr>
          <w:p w:rsidR="008E7BFA" w:rsidRPr="008E7BFA" w:rsidRDefault="008E7BFA" w:rsidP="008E7BFA">
            <w:pPr>
              <w:spacing w:after="0"/>
              <w:jc w:val="right"/>
              <w:rPr>
                <w:rFonts w:ascii="Calibri" w:hAnsi="Calibri"/>
                <w:color w:val="000000"/>
                <w:sz w:val="22"/>
                <w:szCs w:val="22"/>
              </w:rPr>
            </w:pPr>
            <w:r w:rsidRPr="008E7BFA">
              <w:rPr>
                <w:rFonts w:ascii="Calibri" w:hAnsi="Calibri"/>
                <w:color w:val="000000"/>
                <w:sz w:val="22"/>
                <w:szCs w:val="22"/>
              </w:rPr>
              <w:t>250</w:t>
            </w:r>
          </w:p>
        </w:tc>
        <w:tc>
          <w:tcPr>
            <w:tcW w:w="1016"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8E7BFA" w:rsidRPr="008E7BFA" w:rsidRDefault="008E7BFA" w:rsidP="008E7BFA">
            <w:pPr>
              <w:spacing w:after="0"/>
              <w:jc w:val="left"/>
              <w:rPr>
                <w:rFonts w:ascii="Calibri" w:hAnsi="Calibri"/>
                <w:color w:val="000000"/>
                <w:sz w:val="22"/>
                <w:szCs w:val="22"/>
              </w:rPr>
            </w:pPr>
            <w:r w:rsidRPr="008E7BFA">
              <w:rPr>
                <w:rFonts w:ascii="Calibri" w:hAnsi="Calibri"/>
                <w:color w:val="000000"/>
                <w:sz w:val="22"/>
                <w:szCs w:val="22"/>
              </w:rPr>
              <w:t>C0112</w:t>
            </w:r>
          </w:p>
        </w:tc>
        <w:tc>
          <w:tcPr>
            <w:tcW w:w="685"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8E7BFA" w:rsidRPr="008E7BFA" w:rsidRDefault="008E7BFA" w:rsidP="008E7BFA">
            <w:pPr>
              <w:spacing w:after="0"/>
              <w:jc w:val="right"/>
              <w:rPr>
                <w:rFonts w:ascii="Calibri" w:hAnsi="Calibri"/>
                <w:color w:val="000000"/>
                <w:sz w:val="22"/>
                <w:szCs w:val="22"/>
              </w:rPr>
            </w:pPr>
            <w:r w:rsidRPr="008E7BFA">
              <w:rPr>
                <w:rFonts w:ascii="Calibri" w:hAnsi="Calibri"/>
                <w:color w:val="000000"/>
                <w:sz w:val="22"/>
                <w:szCs w:val="22"/>
              </w:rPr>
              <w:t>5510</w:t>
            </w:r>
          </w:p>
        </w:tc>
        <w:tc>
          <w:tcPr>
            <w:tcW w:w="1294"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8E7BFA" w:rsidRPr="008E7BFA" w:rsidRDefault="008E7BFA" w:rsidP="008E7BFA">
            <w:pPr>
              <w:spacing w:after="0"/>
              <w:jc w:val="right"/>
              <w:rPr>
                <w:rFonts w:ascii="Calibri" w:hAnsi="Calibri"/>
                <w:color w:val="000000"/>
                <w:sz w:val="22"/>
                <w:szCs w:val="22"/>
              </w:rPr>
            </w:pPr>
            <w:r w:rsidRPr="008E7BFA">
              <w:rPr>
                <w:rFonts w:ascii="Calibri" w:hAnsi="Calibri"/>
                <w:color w:val="000000"/>
                <w:sz w:val="22"/>
                <w:szCs w:val="22"/>
              </w:rPr>
              <w:t>6789</w:t>
            </w:r>
          </w:p>
        </w:tc>
        <w:tc>
          <w:tcPr>
            <w:tcW w:w="1258"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8E7BFA" w:rsidRPr="008E7BFA" w:rsidRDefault="008E7BFA" w:rsidP="008E7BFA">
            <w:pPr>
              <w:spacing w:after="0"/>
              <w:jc w:val="left"/>
              <w:rPr>
                <w:rFonts w:ascii="Calibri" w:hAnsi="Calibri"/>
                <w:color w:val="000000"/>
                <w:sz w:val="22"/>
                <w:szCs w:val="22"/>
              </w:rPr>
            </w:pPr>
            <w:r w:rsidRPr="008E7BFA">
              <w:rPr>
                <w:rFonts w:ascii="Calibri" w:hAnsi="Calibri"/>
                <w:color w:val="000000"/>
                <w:sz w:val="22"/>
                <w:szCs w:val="22"/>
              </w:rPr>
              <w:t>E</w:t>
            </w:r>
          </w:p>
        </w:tc>
        <w:tc>
          <w:tcPr>
            <w:tcW w:w="1275"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8E7BFA" w:rsidRPr="008E7BFA" w:rsidRDefault="008E7BFA" w:rsidP="008E7BFA">
            <w:pPr>
              <w:spacing w:after="0"/>
              <w:jc w:val="left"/>
              <w:rPr>
                <w:rFonts w:ascii="Calibri" w:hAnsi="Calibri"/>
                <w:color w:val="000000"/>
                <w:sz w:val="22"/>
                <w:szCs w:val="22"/>
              </w:rPr>
            </w:pPr>
            <w:r w:rsidRPr="008E7BFA">
              <w:rPr>
                <w:rFonts w:ascii="Calibri" w:hAnsi="Calibri"/>
                <w:color w:val="000000"/>
                <w:sz w:val="22"/>
                <w:szCs w:val="22"/>
              </w:rPr>
              <w:t>N</w:t>
            </w:r>
          </w:p>
        </w:tc>
        <w:tc>
          <w:tcPr>
            <w:tcW w:w="1294"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8E7BFA" w:rsidRPr="008E7BFA" w:rsidRDefault="008E7BFA" w:rsidP="008E7BFA">
            <w:pPr>
              <w:spacing w:after="0"/>
              <w:jc w:val="right"/>
              <w:rPr>
                <w:rFonts w:ascii="Calibri" w:hAnsi="Calibri"/>
                <w:color w:val="000000"/>
                <w:sz w:val="22"/>
                <w:szCs w:val="22"/>
              </w:rPr>
            </w:pPr>
            <w:r w:rsidRPr="008E7BFA">
              <w:rPr>
                <w:rFonts w:ascii="Calibri" w:hAnsi="Calibri"/>
                <w:color w:val="000000"/>
                <w:sz w:val="22"/>
                <w:szCs w:val="22"/>
              </w:rPr>
              <w:t>8769</w:t>
            </w:r>
          </w:p>
        </w:tc>
        <w:tc>
          <w:tcPr>
            <w:tcW w:w="1258"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8E7BFA" w:rsidRPr="008E7BFA" w:rsidRDefault="008E7BFA" w:rsidP="008E7BFA">
            <w:pPr>
              <w:spacing w:after="0"/>
              <w:jc w:val="left"/>
              <w:rPr>
                <w:rFonts w:ascii="Calibri" w:hAnsi="Calibri"/>
                <w:color w:val="000000"/>
                <w:sz w:val="22"/>
                <w:szCs w:val="22"/>
              </w:rPr>
            </w:pPr>
          </w:p>
        </w:tc>
        <w:tc>
          <w:tcPr>
            <w:tcW w:w="567" w:type="dxa"/>
            <w:tcBorders>
              <w:top w:val="single" w:sz="4" w:space="0" w:color="FFFFFF"/>
              <w:left w:val="single" w:sz="4" w:space="0" w:color="FFFFFF"/>
              <w:bottom w:val="single" w:sz="4" w:space="0" w:color="FFFFFF"/>
              <w:right w:val="nil"/>
            </w:tcBorders>
            <w:shd w:val="clear" w:color="DCE6F1" w:fill="DCE6F1"/>
            <w:noWrap/>
            <w:vAlign w:val="bottom"/>
            <w:hideMark/>
          </w:tcPr>
          <w:p w:rsidR="008E7BFA" w:rsidRPr="008E7BFA" w:rsidRDefault="008E7BFA" w:rsidP="008E7BFA">
            <w:pPr>
              <w:spacing w:after="0"/>
              <w:jc w:val="left"/>
              <w:rPr>
                <w:rFonts w:ascii="Calibri" w:hAnsi="Calibri"/>
                <w:color w:val="000000"/>
                <w:sz w:val="22"/>
                <w:szCs w:val="22"/>
              </w:rPr>
            </w:pPr>
          </w:p>
        </w:tc>
      </w:tr>
      <w:tr w:rsidR="008E7BFA" w:rsidRPr="008E7BFA" w:rsidTr="00001F87">
        <w:trPr>
          <w:trHeight w:val="300"/>
        </w:trPr>
        <w:tc>
          <w:tcPr>
            <w:tcW w:w="724" w:type="dxa"/>
            <w:tcBorders>
              <w:top w:val="single" w:sz="4" w:space="0" w:color="FFFFFF"/>
              <w:left w:val="nil"/>
              <w:bottom w:val="nil"/>
              <w:right w:val="single" w:sz="4" w:space="0" w:color="FFFFFF"/>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r w:rsidRPr="008E7BFA">
              <w:rPr>
                <w:rFonts w:ascii="Calibri" w:hAnsi="Calibri"/>
                <w:color w:val="000000"/>
                <w:sz w:val="22"/>
                <w:szCs w:val="22"/>
              </w:rPr>
              <w:t>etc.</w:t>
            </w:r>
          </w:p>
        </w:tc>
        <w:tc>
          <w:tcPr>
            <w:tcW w:w="1016" w:type="dxa"/>
            <w:tcBorders>
              <w:top w:val="single" w:sz="4" w:space="0" w:color="FFFFFF"/>
              <w:left w:val="single" w:sz="4" w:space="0" w:color="FFFFFF"/>
              <w:bottom w:val="nil"/>
              <w:right w:val="single" w:sz="4" w:space="0" w:color="FFFFFF"/>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p>
        </w:tc>
        <w:tc>
          <w:tcPr>
            <w:tcW w:w="685" w:type="dxa"/>
            <w:tcBorders>
              <w:top w:val="single" w:sz="4" w:space="0" w:color="FFFFFF"/>
              <w:left w:val="single" w:sz="4" w:space="0" w:color="FFFFFF"/>
              <w:bottom w:val="nil"/>
              <w:right w:val="single" w:sz="4" w:space="0" w:color="FFFFFF"/>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p>
        </w:tc>
        <w:tc>
          <w:tcPr>
            <w:tcW w:w="1294" w:type="dxa"/>
            <w:tcBorders>
              <w:top w:val="single" w:sz="4" w:space="0" w:color="FFFFFF"/>
              <w:left w:val="single" w:sz="4" w:space="0" w:color="FFFFFF"/>
              <w:bottom w:val="nil"/>
              <w:right w:val="single" w:sz="4" w:space="0" w:color="FFFFFF"/>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p>
        </w:tc>
        <w:tc>
          <w:tcPr>
            <w:tcW w:w="1258" w:type="dxa"/>
            <w:tcBorders>
              <w:top w:val="single" w:sz="4" w:space="0" w:color="FFFFFF"/>
              <w:left w:val="single" w:sz="4" w:space="0" w:color="FFFFFF"/>
              <w:bottom w:val="nil"/>
              <w:right w:val="single" w:sz="4" w:space="0" w:color="FFFFFF"/>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p>
        </w:tc>
        <w:tc>
          <w:tcPr>
            <w:tcW w:w="1275" w:type="dxa"/>
            <w:tcBorders>
              <w:top w:val="single" w:sz="4" w:space="0" w:color="FFFFFF"/>
              <w:left w:val="single" w:sz="4" w:space="0" w:color="FFFFFF"/>
              <w:bottom w:val="nil"/>
              <w:right w:val="single" w:sz="4" w:space="0" w:color="FFFFFF"/>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p>
        </w:tc>
        <w:tc>
          <w:tcPr>
            <w:tcW w:w="1294" w:type="dxa"/>
            <w:tcBorders>
              <w:top w:val="single" w:sz="4" w:space="0" w:color="FFFFFF"/>
              <w:left w:val="single" w:sz="4" w:space="0" w:color="FFFFFF"/>
              <w:bottom w:val="nil"/>
              <w:right w:val="single" w:sz="4" w:space="0" w:color="FFFFFF"/>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p>
        </w:tc>
        <w:tc>
          <w:tcPr>
            <w:tcW w:w="1258" w:type="dxa"/>
            <w:tcBorders>
              <w:top w:val="single" w:sz="4" w:space="0" w:color="FFFFFF"/>
              <w:left w:val="single" w:sz="4" w:space="0" w:color="FFFFFF"/>
              <w:bottom w:val="nil"/>
              <w:right w:val="single" w:sz="4" w:space="0" w:color="FFFFFF"/>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p>
        </w:tc>
        <w:tc>
          <w:tcPr>
            <w:tcW w:w="567" w:type="dxa"/>
            <w:tcBorders>
              <w:top w:val="single" w:sz="4" w:space="0" w:color="FFFFFF"/>
              <w:left w:val="single" w:sz="4" w:space="0" w:color="FFFFFF"/>
              <w:bottom w:val="nil"/>
              <w:right w:val="nil"/>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p>
        </w:tc>
      </w:tr>
    </w:tbl>
    <w:p w:rsidR="00A86098" w:rsidRDefault="00A86098" w:rsidP="007346C4"/>
    <w:p w:rsidR="007346C4" w:rsidRDefault="007346C4" w:rsidP="007346C4">
      <w:r>
        <w:t>Which axis is denormalized would be selectable by the script writer</w:t>
      </w:r>
      <w:r w:rsidR="00001F87">
        <w:t xml:space="preserve"> via the API call</w:t>
      </w:r>
      <w:r>
        <w:t>.</w:t>
      </w:r>
      <w:r w:rsidR="00A86098">
        <w:t xml:space="preserve"> Also the pivoting and the sorting order of each key column can be specified through the same API call parameter.</w:t>
      </w:r>
    </w:p>
    <w:p w:rsidR="00A86098" w:rsidRDefault="00A86098" w:rsidP="007346C4"/>
    <w:p w:rsidR="00C2626E" w:rsidRDefault="00A86098" w:rsidP="007346C4">
      <w:r>
        <w:t>The data retrieval API call will allow requesting metadata together with data. This is supported only in normalized format. If metadata are requested the expected data table format will be the following:</w:t>
      </w:r>
    </w:p>
    <w:p w:rsidR="00C2626E" w:rsidRDefault="00C2626E">
      <w:pPr>
        <w:spacing w:after="0"/>
        <w:jc w:val="left"/>
      </w:pPr>
      <w:r>
        <w:br w:type="page"/>
      </w:r>
    </w:p>
    <w:tbl>
      <w:tblPr>
        <w:tblW w:w="9150" w:type="dxa"/>
        <w:tblInd w:w="93" w:type="dxa"/>
        <w:tblLayout w:type="fixed"/>
        <w:tblLook w:val="04A0" w:firstRow="1" w:lastRow="0" w:firstColumn="1" w:lastColumn="0" w:noHBand="0" w:noVBand="1"/>
      </w:tblPr>
      <w:tblGrid>
        <w:gridCol w:w="762"/>
        <w:gridCol w:w="763"/>
        <w:gridCol w:w="762"/>
        <w:gridCol w:w="763"/>
        <w:gridCol w:w="762"/>
        <w:gridCol w:w="763"/>
        <w:gridCol w:w="762"/>
        <w:gridCol w:w="763"/>
        <w:gridCol w:w="762"/>
        <w:gridCol w:w="763"/>
        <w:gridCol w:w="762"/>
        <w:gridCol w:w="763"/>
      </w:tblGrid>
      <w:tr w:rsidR="00C2626E" w:rsidRPr="00EB30B2" w:rsidTr="00C2626E">
        <w:trPr>
          <w:cantSplit/>
          <w:trHeight w:val="2360"/>
        </w:trPr>
        <w:tc>
          <w:tcPr>
            <w:tcW w:w="762" w:type="dxa"/>
            <w:tcBorders>
              <w:top w:val="nil"/>
              <w:left w:val="nil"/>
              <w:bottom w:val="single" w:sz="12" w:space="0" w:color="FFFFFF"/>
              <w:right w:val="single" w:sz="4" w:space="0" w:color="FFFFFF"/>
            </w:tcBorders>
            <w:shd w:val="clear" w:color="4F81BD" w:fill="4F81BD"/>
            <w:noWrap/>
            <w:textDirection w:val="btLr"/>
            <w:vAlign w:val="bottom"/>
            <w:hideMark/>
          </w:tcPr>
          <w:p w:rsidR="00C2626E" w:rsidRPr="00EB30B2" w:rsidRDefault="00C2626E" w:rsidP="00C2626E">
            <w:pPr>
              <w:spacing w:after="0"/>
              <w:ind w:left="113" w:right="113"/>
              <w:jc w:val="left"/>
              <w:rPr>
                <w:rFonts w:ascii="Calibri" w:hAnsi="Calibri"/>
                <w:b/>
                <w:bCs/>
                <w:color w:val="FFFFFF"/>
                <w:sz w:val="22"/>
                <w:szCs w:val="22"/>
              </w:rPr>
            </w:pPr>
            <w:r w:rsidRPr="00EB30B2">
              <w:rPr>
                <w:rFonts w:ascii="Calibri" w:hAnsi="Calibri"/>
                <w:b/>
                <w:bCs/>
                <w:color w:val="FFFFFF"/>
                <w:sz w:val="22"/>
                <w:szCs w:val="22"/>
              </w:rPr>
              <w:lastRenderedPageBreak/>
              <w:t>Area</w:t>
            </w:r>
          </w:p>
        </w:tc>
        <w:tc>
          <w:tcPr>
            <w:tcW w:w="763" w:type="dxa"/>
            <w:tcBorders>
              <w:top w:val="nil"/>
              <w:left w:val="single" w:sz="4" w:space="0" w:color="FFFFFF"/>
              <w:bottom w:val="single" w:sz="12" w:space="0" w:color="FFFFFF"/>
              <w:right w:val="single" w:sz="4" w:space="0" w:color="FFFFFF"/>
            </w:tcBorders>
            <w:shd w:val="clear" w:color="4F81BD" w:fill="4F81BD"/>
            <w:noWrap/>
            <w:textDirection w:val="btLr"/>
            <w:vAlign w:val="bottom"/>
            <w:hideMark/>
          </w:tcPr>
          <w:p w:rsidR="00C2626E" w:rsidRPr="00EB30B2" w:rsidRDefault="00C2626E" w:rsidP="00C2626E">
            <w:pPr>
              <w:spacing w:after="0"/>
              <w:ind w:left="113" w:right="113"/>
              <w:jc w:val="left"/>
              <w:rPr>
                <w:rFonts w:ascii="Calibri" w:hAnsi="Calibri"/>
                <w:b/>
                <w:bCs/>
                <w:color w:val="FFFFFF"/>
                <w:sz w:val="22"/>
                <w:szCs w:val="22"/>
              </w:rPr>
            </w:pPr>
            <w:r w:rsidRPr="00EB30B2">
              <w:rPr>
                <w:rFonts w:ascii="Calibri" w:hAnsi="Calibri"/>
                <w:b/>
                <w:bCs/>
                <w:color w:val="FFFFFF"/>
                <w:sz w:val="22"/>
                <w:szCs w:val="22"/>
              </w:rPr>
              <w:t>Item</w:t>
            </w:r>
          </w:p>
        </w:tc>
        <w:tc>
          <w:tcPr>
            <w:tcW w:w="762" w:type="dxa"/>
            <w:tcBorders>
              <w:top w:val="nil"/>
              <w:left w:val="single" w:sz="4" w:space="0" w:color="FFFFFF"/>
              <w:bottom w:val="single" w:sz="12" w:space="0" w:color="FFFFFF"/>
              <w:right w:val="single" w:sz="4" w:space="0" w:color="FFFFFF"/>
            </w:tcBorders>
            <w:shd w:val="clear" w:color="4F81BD" w:fill="4F81BD"/>
            <w:noWrap/>
            <w:textDirection w:val="btLr"/>
            <w:vAlign w:val="bottom"/>
            <w:hideMark/>
          </w:tcPr>
          <w:p w:rsidR="00C2626E" w:rsidRPr="00EB30B2" w:rsidRDefault="00C2626E" w:rsidP="00C2626E">
            <w:pPr>
              <w:spacing w:after="0"/>
              <w:ind w:left="113" w:right="113"/>
              <w:jc w:val="left"/>
              <w:rPr>
                <w:rFonts w:ascii="Calibri" w:hAnsi="Calibri"/>
                <w:b/>
                <w:bCs/>
                <w:color w:val="FFFFFF"/>
                <w:sz w:val="22"/>
                <w:szCs w:val="22"/>
              </w:rPr>
            </w:pPr>
            <w:r w:rsidRPr="00EB30B2">
              <w:rPr>
                <w:rFonts w:ascii="Calibri" w:hAnsi="Calibri"/>
                <w:b/>
                <w:bCs/>
                <w:color w:val="FFFFFF"/>
                <w:sz w:val="22"/>
                <w:szCs w:val="22"/>
              </w:rPr>
              <w:t>Ele</w:t>
            </w:r>
          </w:p>
        </w:tc>
        <w:tc>
          <w:tcPr>
            <w:tcW w:w="763" w:type="dxa"/>
            <w:tcBorders>
              <w:top w:val="nil"/>
              <w:left w:val="single" w:sz="4" w:space="0" w:color="FFFFFF"/>
              <w:bottom w:val="single" w:sz="12" w:space="0" w:color="FFFFFF"/>
              <w:right w:val="single" w:sz="4" w:space="0" w:color="FFFFFF"/>
            </w:tcBorders>
            <w:shd w:val="clear" w:color="4F81BD" w:fill="4F81BD"/>
            <w:noWrap/>
            <w:textDirection w:val="btLr"/>
            <w:vAlign w:val="bottom"/>
            <w:hideMark/>
          </w:tcPr>
          <w:p w:rsidR="00C2626E" w:rsidRPr="00EB30B2" w:rsidRDefault="00C2626E" w:rsidP="00C2626E">
            <w:pPr>
              <w:spacing w:after="0"/>
              <w:ind w:left="113" w:right="113"/>
              <w:jc w:val="left"/>
              <w:rPr>
                <w:rFonts w:ascii="Calibri" w:hAnsi="Calibri"/>
                <w:b/>
                <w:bCs/>
                <w:color w:val="FFFFFF"/>
                <w:sz w:val="22"/>
                <w:szCs w:val="22"/>
              </w:rPr>
            </w:pPr>
            <w:r w:rsidRPr="00EB30B2">
              <w:rPr>
                <w:rFonts w:ascii="Calibri" w:hAnsi="Calibri"/>
                <w:b/>
                <w:bCs/>
                <w:color w:val="FFFFFF"/>
                <w:sz w:val="22"/>
                <w:szCs w:val="22"/>
              </w:rPr>
              <w:t>Year</w:t>
            </w:r>
          </w:p>
        </w:tc>
        <w:tc>
          <w:tcPr>
            <w:tcW w:w="762" w:type="dxa"/>
            <w:tcBorders>
              <w:top w:val="nil"/>
              <w:left w:val="single" w:sz="4" w:space="0" w:color="FFFFFF"/>
              <w:bottom w:val="single" w:sz="12" w:space="0" w:color="FFFFFF"/>
              <w:right w:val="single" w:sz="4" w:space="0" w:color="FFFFFF"/>
            </w:tcBorders>
            <w:shd w:val="clear" w:color="4F81BD" w:fill="4F81BD"/>
            <w:noWrap/>
            <w:textDirection w:val="btLr"/>
            <w:vAlign w:val="bottom"/>
            <w:hideMark/>
          </w:tcPr>
          <w:p w:rsidR="00C2626E" w:rsidRPr="00EB30B2" w:rsidRDefault="00C2626E" w:rsidP="00C2626E">
            <w:pPr>
              <w:spacing w:after="0"/>
              <w:ind w:left="113" w:right="113"/>
              <w:jc w:val="left"/>
              <w:rPr>
                <w:rFonts w:ascii="Calibri" w:hAnsi="Calibri"/>
                <w:b/>
                <w:bCs/>
                <w:color w:val="FFFFFF"/>
                <w:sz w:val="22"/>
                <w:szCs w:val="22"/>
              </w:rPr>
            </w:pPr>
            <w:r>
              <w:rPr>
                <w:rFonts w:ascii="Calibri" w:hAnsi="Calibri"/>
                <w:b/>
                <w:bCs/>
                <w:color w:val="FFFFFF"/>
                <w:sz w:val="22"/>
                <w:szCs w:val="22"/>
              </w:rPr>
              <w:t>Metadata</w:t>
            </w:r>
          </w:p>
        </w:tc>
        <w:tc>
          <w:tcPr>
            <w:tcW w:w="763" w:type="dxa"/>
            <w:tcBorders>
              <w:top w:val="nil"/>
              <w:left w:val="single" w:sz="4" w:space="0" w:color="FFFFFF"/>
              <w:bottom w:val="single" w:sz="12" w:space="0" w:color="FFFFFF"/>
              <w:right w:val="single" w:sz="4" w:space="0" w:color="FFFFFF"/>
            </w:tcBorders>
            <w:shd w:val="clear" w:color="4F81BD" w:fill="4F81BD"/>
            <w:noWrap/>
            <w:textDirection w:val="btLr"/>
            <w:vAlign w:val="bottom"/>
            <w:hideMark/>
          </w:tcPr>
          <w:p w:rsidR="00C2626E" w:rsidRPr="00EB30B2" w:rsidRDefault="00C2626E" w:rsidP="00C2626E">
            <w:pPr>
              <w:spacing w:after="0"/>
              <w:ind w:left="113" w:right="113"/>
              <w:jc w:val="left"/>
              <w:rPr>
                <w:rFonts w:ascii="Calibri" w:hAnsi="Calibri"/>
                <w:b/>
                <w:bCs/>
                <w:color w:val="FFFFFF"/>
                <w:sz w:val="22"/>
                <w:szCs w:val="22"/>
              </w:rPr>
            </w:pPr>
            <w:r>
              <w:rPr>
                <w:rFonts w:ascii="Calibri" w:hAnsi="Calibri"/>
                <w:b/>
                <w:bCs/>
                <w:color w:val="FFFFFF"/>
                <w:sz w:val="22"/>
                <w:szCs w:val="22"/>
              </w:rPr>
              <w:t>Metadata_Language</w:t>
            </w:r>
          </w:p>
        </w:tc>
        <w:tc>
          <w:tcPr>
            <w:tcW w:w="762" w:type="dxa"/>
            <w:tcBorders>
              <w:top w:val="nil"/>
              <w:left w:val="single" w:sz="4" w:space="0" w:color="FFFFFF"/>
              <w:bottom w:val="single" w:sz="12" w:space="0" w:color="FFFFFF"/>
              <w:right w:val="single" w:sz="4" w:space="0" w:color="FFFFFF"/>
            </w:tcBorders>
            <w:shd w:val="clear" w:color="4F81BD" w:fill="4F81BD"/>
            <w:noWrap/>
            <w:textDirection w:val="btLr"/>
            <w:vAlign w:val="bottom"/>
            <w:hideMark/>
          </w:tcPr>
          <w:p w:rsidR="00C2626E" w:rsidRPr="00EB30B2" w:rsidRDefault="00C2626E" w:rsidP="00C2626E">
            <w:pPr>
              <w:spacing w:after="0"/>
              <w:ind w:left="113" w:right="113"/>
              <w:jc w:val="left"/>
              <w:rPr>
                <w:rFonts w:ascii="Calibri" w:hAnsi="Calibri"/>
                <w:b/>
                <w:bCs/>
                <w:color w:val="FFFFFF"/>
                <w:sz w:val="22"/>
                <w:szCs w:val="22"/>
              </w:rPr>
            </w:pPr>
            <w:r>
              <w:rPr>
                <w:rFonts w:ascii="Calibri" w:hAnsi="Calibri"/>
                <w:b/>
                <w:bCs/>
                <w:color w:val="FFFFFF"/>
                <w:sz w:val="22"/>
                <w:szCs w:val="22"/>
              </w:rPr>
              <w:t>Metadata_Group</w:t>
            </w:r>
          </w:p>
        </w:tc>
        <w:tc>
          <w:tcPr>
            <w:tcW w:w="763" w:type="dxa"/>
            <w:tcBorders>
              <w:top w:val="nil"/>
              <w:left w:val="single" w:sz="4" w:space="0" w:color="FFFFFF"/>
              <w:bottom w:val="single" w:sz="12" w:space="0" w:color="FFFFFF"/>
              <w:right w:val="nil"/>
            </w:tcBorders>
            <w:shd w:val="clear" w:color="4F81BD" w:fill="4F81BD"/>
            <w:noWrap/>
            <w:textDirection w:val="btLr"/>
            <w:vAlign w:val="bottom"/>
            <w:hideMark/>
          </w:tcPr>
          <w:p w:rsidR="00C2626E" w:rsidRPr="00EB30B2" w:rsidRDefault="00C2626E" w:rsidP="00C2626E">
            <w:pPr>
              <w:spacing w:after="0"/>
              <w:ind w:left="113" w:right="113"/>
              <w:jc w:val="left"/>
              <w:rPr>
                <w:rFonts w:ascii="Calibri" w:hAnsi="Calibri"/>
                <w:b/>
                <w:bCs/>
                <w:color w:val="FFFFFF"/>
                <w:sz w:val="22"/>
                <w:szCs w:val="22"/>
              </w:rPr>
            </w:pPr>
            <w:r>
              <w:rPr>
                <w:rFonts w:ascii="Calibri" w:hAnsi="Calibri"/>
                <w:b/>
                <w:bCs/>
                <w:color w:val="FFFFFF"/>
                <w:sz w:val="22"/>
                <w:szCs w:val="22"/>
              </w:rPr>
              <w:t>Metadata_Element</w:t>
            </w:r>
          </w:p>
        </w:tc>
        <w:tc>
          <w:tcPr>
            <w:tcW w:w="762" w:type="dxa"/>
            <w:tcBorders>
              <w:top w:val="nil"/>
              <w:left w:val="single" w:sz="4" w:space="0" w:color="FFFFFF"/>
              <w:bottom w:val="single" w:sz="12" w:space="0" w:color="FFFFFF"/>
              <w:right w:val="nil"/>
            </w:tcBorders>
            <w:shd w:val="clear" w:color="4F81BD" w:fill="4F81BD"/>
            <w:textDirection w:val="btLr"/>
          </w:tcPr>
          <w:p w:rsidR="00C2626E" w:rsidRDefault="00C2626E" w:rsidP="00C2626E">
            <w:pPr>
              <w:spacing w:after="0"/>
              <w:ind w:left="113" w:right="113"/>
              <w:jc w:val="left"/>
              <w:rPr>
                <w:rFonts w:ascii="Calibri" w:hAnsi="Calibri"/>
                <w:b/>
                <w:bCs/>
                <w:color w:val="FFFFFF"/>
                <w:sz w:val="22"/>
                <w:szCs w:val="22"/>
              </w:rPr>
            </w:pPr>
            <w:r>
              <w:rPr>
                <w:rFonts w:ascii="Calibri" w:hAnsi="Calibri"/>
                <w:b/>
                <w:bCs/>
                <w:color w:val="FFFFFF"/>
                <w:sz w:val="22"/>
                <w:szCs w:val="22"/>
              </w:rPr>
              <w:t>Metadata_Value</w:t>
            </w:r>
          </w:p>
        </w:tc>
        <w:tc>
          <w:tcPr>
            <w:tcW w:w="763" w:type="dxa"/>
            <w:tcBorders>
              <w:top w:val="nil"/>
              <w:left w:val="single" w:sz="4" w:space="0" w:color="FFFFFF"/>
              <w:bottom w:val="single" w:sz="12" w:space="0" w:color="FFFFFF"/>
              <w:right w:val="nil"/>
            </w:tcBorders>
            <w:shd w:val="clear" w:color="4F81BD" w:fill="4F81BD"/>
            <w:textDirection w:val="btLr"/>
          </w:tcPr>
          <w:p w:rsidR="00C2626E" w:rsidRDefault="00C2626E" w:rsidP="00C2626E">
            <w:pPr>
              <w:spacing w:after="0"/>
              <w:ind w:left="113" w:right="113"/>
              <w:jc w:val="left"/>
              <w:rPr>
                <w:rFonts w:ascii="Calibri" w:hAnsi="Calibri"/>
                <w:b/>
                <w:bCs/>
                <w:color w:val="FFFFFF"/>
                <w:sz w:val="22"/>
                <w:szCs w:val="22"/>
              </w:rPr>
            </w:pPr>
            <w:r>
              <w:rPr>
                <w:rFonts w:ascii="Calibri" w:hAnsi="Calibri"/>
                <w:b/>
                <w:bCs/>
                <w:color w:val="FFFFFF"/>
                <w:sz w:val="22"/>
                <w:szCs w:val="22"/>
              </w:rPr>
              <w:t>Value</w:t>
            </w:r>
          </w:p>
        </w:tc>
        <w:tc>
          <w:tcPr>
            <w:tcW w:w="762" w:type="dxa"/>
            <w:tcBorders>
              <w:top w:val="nil"/>
              <w:left w:val="single" w:sz="4" w:space="0" w:color="FFFFFF"/>
              <w:bottom w:val="single" w:sz="12" w:space="0" w:color="FFFFFF"/>
              <w:right w:val="nil"/>
            </w:tcBorders>
            <w:shd w:val="clear" w:color="4F81BD" w:fill="4F81BD"/>
            <w:textDirection w:val="btLr"/>
          </w:tcPr>
          <w:p w:rsidR="00C2626E" w:rsidRDefault="00C2626E" w:rsidP="00C2626E">
            <w:pPr>
              <w:spacing w:after="0"/>
              <w:ind w:left="113" w:right="113"/>
              <w:jc w:val="left"/>
              <w:rPr>
                <w:rFonts w:ascii="Calibri" w:hAnsi="Calibri"/>
                <w:b/>
                <w:bCs/>
                <w:color w:val="FFFFFF"/>
                <w:sz w:val="22"/>
                <w:szCs w:val="22"/>
              </w:rPr>
            </w:pPr>
            <w:r>
              <w:rPr>
                <w:rFonts w:ascii="Calibri" w:hAnsi="Calibri"/>
                <w:b/>
                <w:bCs/>
                <w:color w:val="FFFFFF"/>
                <w:sz w:val="22"/>
                <w:szCs w:val="22"/>
              </w:rPr>
              <w:t>Flag1</w:t>
            </w:r>
          </w:p>
        </w:tc>
        <w:tc>
          <w:tcPr>
            <w:tcW w:w="763" w:type="dxa"/>
            <w:tcBorders>
              <w:top w:val="nil"/>
              <w:left w:val="single" w:sz="4" w:space="0" w:color="FFFFFF"/>
              <w:bottom w:val="single" w:sz="12" w:space="0" w:color="FFFFFF"/>
              <w:right w:val="nil"/>
            </w:tcBorders>
            <w:shd w:val="clear" w:color="4F81BD" w:fill="4F81BD"/>
            <w:textDirection w:val="btLr"/>
          </w:tcPr>
          <w:p w:rsidR="00C2626E" w:rsidRDefault="00C2626E" w:rsidP="00C2626E">
            <w:pPr>
              <w:spacing w:after="0"/>
              <w:ind w:left="113" w:right="113"/>
              <w:jc w:val="left"/>
              <w:rPr>
                <w:rFonts w:ascii="Calibri" w:hAnsi="Calibri"/>
                <w:b/>
                <w:bCs/>
                <w:color w:val="FFFFFF"/>
                <w:sz w:val="22"/>
                <w:szCs w:val="22"/>
              </w:rPr>
            </w:pPr>
            <w:r>
              <w:rPr>
                <w:rFonts w:ascii="Calibri" w:hAnsi="Calibri"/>
                <w:b/>
                <w:bCs/>
                <w:color w:val="FFFFFF"/>
                <w:sz w:val="22"/>
                <w:szCs w:val="22"/>
              </w:rPr>
              <w:t>Flag2</w:t>
            </w:r>
          </w:p>
        </w:tc>
      </w:tr>
      <w:tr w:rsidR="00C2626E" w:rsidRPr="00EB30B2" w:rsidTr="00C2626E">
        <w:trPr>
          <w:trHeight w:val="300"/>
        </w:trPr>
        <w:tc>
          <w:tcPr>
            <w:tcW w:w="762" w:type="dxa"/>
            <w:tcBorders>
              <w:top w:val="single" w:sz="4" w:space="0" w:color="FFFFFF"/>
              <w:left w:val="nil"/>
              <w:bottom w:val="single" w:sz="4" w:space="0" w:color="FFFFFF"/>
              <w:right w:val="single" w:sz="4" w:space="0" w:color="FFFFFF"/>
            </w:tcBorders>
            <w:shd w:val="clear" w:color="B8CCE4" w:fill="B8CCE4"/>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250</w:t>
            </w:r>
          </w:p>
        </w:tc>
        <w:tc>
          <w:tcPr>
            <w:tcW w:w="763"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C0111</w:t>
            </w:r>
          </w:p>
        </w:tc>
        <w:tc>
          <w:tcPr>
            <w:tcW w:w="762"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5510</w:t>
            </w:r>
          </w:p>
        </w:tc>
        <w:tc>
          <w:tcPr>
            <w:tcW w:w="763"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2009</w:t>
            </w:r>
          </w:p>
        </w:tc>
        <w:tc>
          <w:tcPr>
            <w:tcW w:w="762"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SOURCE</w:t>
            </w:r>
          </w:p>
        </w:tc>
        <w:tc>
          <w:tcPr>
            <w:tcW w:w="763"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en</w:t>
            </w:r>
          </w:p>
        </w:tc>
        <w:tc>
          <w:tcPr>
            <w:tcW w:w="762"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1</w:t>
            </w:r>
          </w:p>
        </w:tc>
        <w:tc>
          <w:tcPr>
            <w:tcW w:w="763" w:type="dxa"/>
            <w:tcBorders>
              <w:top w:val="single" w:sz="4" w:space="0" w:color="FFFFFF"/>
              <w:left w:val="single" w:sz="4" w:space="0" w:color="FFFFFF"/>
              <w:bottom w:val="single" w:sz="4" w:space="0" w:color="FFFFFF"/>
              <w:right w:val="nil"/>
            </w:tcBorders>
            <w:shd w:val="clear" w:color="B8CCE4" w:fill="B8CCE4"/>
            <w:noWrap/>
            <w:vAlign w:val="center"/>
            <w:hideMark/>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DATE</w:t>
            </w:r>
          </w:p>
        </w:tc>
        <w:tc>
          <w:tcPr>
            <w:tcW w:w="762" w:type="dxa"/>
            <w:tcBorders>
              <w:top w:val="single" w:sz="4" w:space="0" w:color="FFFFFF"/>
              <w:left w:val="single" w:sz="4" w:space="0" w:color="FFFFFF"/>
              <w:bottom w:val="single" w:sz="4" w:space="0" w:color="FFFFFF"/>
              <w:right w:val="nil"/>
            </w:tcBorders>
            <w:shd w:val="clear" w:color="B8CCE4" w:fill="B8CCE4"/>
            <w:vAlign w:val="center"/>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2010</w:t>
            </w:r>
          </w:p>
        </w:tc>
        <w:tc>
          <w:tcPr>
            <w:tcW w:w="763" w:type="dxa"/>
            <w:tcBorders>
              <w:top w:val="single" w:sz="4" w:space="0" w:color="FFFFFF"/>
              <w:left w:val="single" w:sz="4" w:space="0" w:color="FFFFFF"/>
              <w:bottom w:val="single" w:sz="4" w:space="0" w:color="FFFFFF"/>
              <w:right w:val="nil"/>
            </w:tcBorders>
            <w:shd w:val="clear" w:color="B8CCE4" w:fill="B8CCE4"/>
            <w:vAlign w:val="center"/>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100</w:t>
            </w:r>
          </w:p>
        </w:tc>
        <w:tc>
          <w:tcPr>
            <w:tcW w:w="762" w:type="dxa"/>
            <w:tcBorders>
              <w:top w:val="single" w:sz="4" w:space="0" w:color="FFFFFF"/>
              <w:left w:val="single" w:sz="4" w:space="0" w:color="FFFFFF"/>
              <w:bottom w:val="single" w:sz="4" w:space="0" w:color="FFFFFF"/>
              <w:right w:val="nil"/>
            </w:tcBorders>
            <w:shd w:val="clear" w:color="B8CCE4" w:fill="B8CCE4"/>
            <w:vAlign w:val="center"/>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F</w:t>
            </w:r>
          </w:p>
        </w:tc>
        <w:tc>
          <w:tcPr>
            <w:tcW w:w="763" w:type="dxa"/>
            <w:tcBorders>
              <w:top w:val="single" w:sz="4" w:space="0" w:color="FFFFFF"/>
              <w:left w:val="single" w:sz="4" w:space="0" w:color="FFFFFF"/>
              <w:bottom w:val="single" w:sz="4" w:space="0" w:color="FFFFFF"/>
              <w:right w:val="nil"/>
            </w:tcBorders>
            <w:shd w:val="clear" w:color="B8CCE4" w:fill="B8CCE4"/>
            <w:vAlign w:val="center"/>
          </w:tcPr>
          <w:p w:rsidR="00C2626E" w:rsidRPr="00EB30B2" w:rsidRDefault="00C2626E" w:rsidP="00C2626E">
            <w:pPr>
              <w:spacing w:after="0"/>
              <w:jc w:val="center"/>
              <w:rPr>
                <w:rFonts w:ascii="Calibri" w:hAnsi="Calibri"/>
                <w:color w:val="000000"/>
                <w:sz w:val="22"/>
                <w:szCs w:val="22"/>
              </w:rPr>
            </w:pPr>
          </w:p>
        </w:tc>
      </w:tr>
      <w:tr w:rsidR="00C2626E" w:rsidRPr="00EB30B2" w:rsidTr="00C2626E">
        <w:trPr>
          <w:trHeight w:val="300"/>
        </w:trPr>
        <w:tc>
          <w:tcPr>
            <w:tcW w:w="762" w:type="dxa"/>
            <w:tcBorders>
              <w:top w:val="single" w:sz="4" w:space="0" w:color="FFFFFF"/>
              <w:left w:val="nil"/>
              <w:bottom w:val="single" w:sz="4" w:space="0" w:color="FFFFFF"/>
              <w:right w:val="single" w:sz="4" w:space="0" w:color="FFFFFF"/>
            </w:tcBorders>
            <w:shd w:val="clear" w:color="DCE6F1" w:fill="DCE6F1"/>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250</w:t>
            </w:r>
          </w:p>
        </w:tc>
        <w:tc>
          <w:tcPr>
            <w:tcW w:w="763" w:type="dxa"/>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C0111</w:t>
            </w:r>
          </w:p>
        </w:tc>
        <w:tc>
          <w:tcPr>
            <w:tcW w:w="762" w:type="dxa"/>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5510</w:t>
            </w:r>
          </w:p>
        </w:tc>
        <w:tc>
          <w:tcPr>
            <w:tcW w:w="763" w:type="dxa"/>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2009</w:t>
            </w:r>
          </w:p>
        </w:tc>
        <w:tc>
          <w:tcPr>
            <w:tcW w:w="762" w:type="dxa"/>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SOURCE</w:t>
            </w:r>
          </w:p>
        </w:tc>
        <w:tc>
          <w:tcPr>
            <w:tcW w:w="763" w:type="dxa"/>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en</w:t>
            </w:r>
          </w:p>
        </w:tc>
        <w:tc>
          <w:tcPr>
            <w:tcW w:w="762" w:type="dxa"/>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1</w:t>
            </w:r>
          </w:p>
        </w:tc>
        <w:tc>
          <w:tcPr>
            <w:tcW w:w="763" w:type="dxa"/>
            <w:tcBorders>
              <w:top w:val="single" w:sz="4" w:space="0" w:color="FFFFFF"/>
              <w:left w:val="single" w:sz="4" w:space="0" w:color="FFFFFF"/>
              <w:bottom w:val="single" w:sz="4" w:space="0" w:color="FFFFFF"/>
              <w:right w:val="nil"/>
            </w:tcBorders>
            <w:shd w:val="clear" w:color="DCE6F1" w:fill="DCE6F1"/>
            <w:noWrap/>
            <w:vAlign w:val="center"/>
            <w:hideMark/>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COMMENT</w:t>
            </w:r>
          </w:p>
        </w:tc>
        <w:tc>
          <w:tcPr>
            <w:tcW w:w="762" w:type="dxa"/>
            <w:tcBorders>
              <w:top w:val="single" w:sz="4" w:space="0" w:color="FFFFFF"/>
              <w:left w:val="single" w:sz="4" w:space="0" w:color="FFFFFF"/>
              <w:bottom w:val="single" w:sz="4" w:space="0" w:color="FFFFFF"/>
              <w:right w:val="nil"/>
            </w:tcBorders>
            <w:shd w:val="clear" w:color="DCE6F1" w:fill="DCE6F1"/>
            <w:vAlign w:val="center"/>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Unknown</w:t>
            </w:r>
          </w:p>
        </w:tc>
        <w:tc>
          <w:tcPr>
            <w:tcW w:w="763" w:type="dxa"/>
            <w:tcBorders>
              <w:top w:val="single" w:sz="4" w:space="0" w:color="FFFFFF"/>
              <w:left w:val="single" w:sz="4" w:space="0" w:color="FFFFFF"/>
              <w:bottom w:val="single" w:sz="4" w:space="0" w:color="FFFFFF"/>
              <w:right w:val="nil"/>
            </w:tcBorders>
            <w:shd w:val="clear" w:color="DCE6F1" w:fill="DCE6F1"/>
            <w:vAlign w:val="center"/>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200</w:t>
            </w:r>
          </w:p>
        </w:tc>
        <w:tc>
          <w:tcPr>
            <w:tcW w:w="762" w:type="dxa"/>
            <w:tcBorders>
              <w:top w:val="single" w:sz="4" w:space="0" w:color="FFFFFF"/>
              <w:left w:val="single" w:sz="4" w:space="0" w:color="FFFFFF"/>
              <w:bottom w:val="single" w:sz="4" w:space="0" w:color="FFFFFF"/>
              <w:right w:val="nil"/>
            </w:tcBorders>
            <w:shd w:val="clear" w:color="DCE6F1" w:fill="DCE6F1"/>
            <w:vAlign w:val="center"/>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E</w:t>
            </w:r>
          </w:p>
        </w:tc>
        <w:tc>
          <w:tcPr>
            <w:tcW w:w="763" w:type="dxa"/>
            <w:tcBorders>
              <w:top w:val="single" w:sz="4" w:space="0" w:color="FFFFFF"/>
              <w:left w:val="single" w:sz="4" w:space="0" w:color="FFFFFF"/>
              <w:bottom w:val="single" w:sz="4" w:space="0" w:color="FFFFFF"/>
              <w:right w:val="nil"/>
            </w:tcBorders>
            <w:shd w:val="clear" w:color="DCE6F1" w:fill="DCE6F1"/>
            <w:vAlign w:val="center"/>
          </w:tcPr>
          <w:p w:rsidR="00C2626E" w:rsidRPr="00EB30B2" w:rsidRDefault="00C2626E" w:rsidP="00C2626E">
            <w:pPr>
              <w:spacing w:after="0"/>
              <w:jc w:val="center"/>
              <w:rPr>
                <w:rFonts w:ascii="Calibri" w:hAnsi="Calibri"/>
                <w:color w:val="000000"/>
                <w:sz w:val="22"/>
                <w:szCs w:val="22"/>
              </w:rPr>
            </w:pPr>
          </w:p>
        </w:tc>
      </w:tr>
      <w:tr w:rsidR="00C2626E" w:rsidRPr="00EB30B2" w:rsidTr="00C2626E">
        <w:trPr>
          <w:trHeight w:val="300"/>
        </w:trPr>
        <w:tc>
          <w:tcPr>
            <w:tcW w:w="762" w:type="dxa"/>
            <w:tcBorders>
              <w:top w:val="single" w:sz="4" w:space="0" w:color="FFFFFF"/>
              <w:left w:val="nil"/>
              <w:bottom w:val="single" w:sz="4" w:space="0" w:color="FFFFFF"/>
              <w:right w:val="single" w:sz="4" w:space="0" w:color="FFFFFF"/>
            </w:tcBorders>
            <w:shd w:val="clear" w:color="B8CCE4" w:fill="B8CCE4"/>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250</w:t>
            </w:r>
          </w:p>
        </w:tc>
        <w:tc>
          <w:tcPr>
            <w:tcW w:w="763"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C0111</w:t>
            </w:r>
          </w:p>
        </w:tc>
        <w:tc>
          <w:tcPr>
            <w:tcW w:w="762"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5510</w:t>
            </w:r>
          </w:p>
        </w:tc>
        <w:tc>
          <w:tcPr>
            <w:tcW w:w="763"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2009</w:t>
            </w:r>
          </w:p>
        </w:tc>
        <w:tc>
          <w:tcPr>
            <w:tcW w:w="762"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SOURCE</w:t>
            </w:r>
          </w:p>
        </w:tc>
        <w:tc>
          <w:tcPr>
            <w:tcW w:w="763"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fr</w:t>
            </w:r>
          </w:p>
        </w:tc>
        <w:tc>
          <w:tcPr>
            <w:tcW w:w="762"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2</w:t>
            </w:r>
          </w:p>
        </w:tc>
        <w:tc>
          <w:tcPr>
            <w:tcW w:w="763" w:type="dxa"/>
            <w:tcBorders>
              <w:top w:val="single" w:sz="4" w:space="0" w:color="FFFFFF"/>
              <w:left w:val="single" w:sz="4" w:space="0" w:color="FFFFFF"/>
              <w:bottom w:val="single" w:sz="4" w:space="0" w:color="FFFFFF"/>
              <w:right w:val="nil"/>
            </w:tcBorders>
            <w:shd w:val="clear" w:color="B8CCE4" w:fill="B8CCE4"/>
            <w:noWrap/>
            <w:vAlign w:val="center"/>
            <w:hideMark/>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COMMENT</w:t>
            </w:r>
          </w:p>
        </w:tc>
        <w:tc>
          <w:tcPr>
            <w:tcW w:w="762" w:type="dxa"/>
            <w:tcBorders>
              <w:top w:val="single" w:sz="4" w:space="0" w:color="FFFFFF"/>
              <w:left w:val="single" w:sz="4" w:space="0" w:color="FFFFFF"/>
              <w:bottom w:val="single" w:sz="4" w:space="0" w:color="FFFFFF"/>
              <w:right w:val="nil"/>
            </w:tcBorders>
            <w:shd w:val="clear" w:color="B8CCE4" w:fill="B8CCE4"/>
            <w:vAlign w:val="center"/>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Different</w:t>
            </w:r>
          </w:p>
        </w:tc>
        <w:tc>
          <w:tcPr>
            <w:tcW w:w="763" w:type="dxa"/>
            <w:tcBorders>
              <w:top w:val="single" w:sz="4" w:space="0" w:color="FFFFFF"/>
              <w:left w:val="single" w:sz="4" w:space="0" w:color="FFFFFF"/>
              <w:bottom w:val="single" w:sz="4" w:space="0" w:color="FFFFFF"/>
              <w:right w:val="nil"/>
            </w:tcBorders>
            <w:shd w:val="clear" w:color="B8CCE4" w:fill="B8CCE4"/>
            <w:vAlign w:val="center"/>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300</w:t>
            </w:r>
          </w:p>
        </w:tc>
        <w:tc>
          <w:tcPr>
            <w:tcW w:w="762" w:type="dxa"/>
            <w:tcBorders>
              <w:top w:val="single" w:sz="4" w:space="0" w:color="FFFFFF"/>
              <w:left w:val="single" w:sz="4" w:space="0" w:color="FFFFFF"/>
              <w:bottom w:val="single" w:sz="4" w:space="0" w:color="FFFFFF"/>
              <w:right w:val="nil"/>
            </w:tcBorders>
            <w:shd w:val="clear" w:color="B8CCE4" w:fill="B8CCE4"/>
            <w:vAlign w:val="center"/>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F</w:t>
            </w:r>
          </w:p>
        </w:tc>
        <w:tc>
          <w:tcPr>
            <w:tcW w:w="763" w:type="dxa"/>
            <w:tcBorders>
              <w:top w:val="single" w:sz="4" w:space="0" w:color="FFFFFF"/>
              <w:left w:val="single" w:sz="4" w:space="0" w:color="FFFFFF"/>
              <w:bottom w:val="single" w:sz="4" w:space="0" w:color="FFFFFF"/>
              <w:right w:val="nil"/>
            </w:tcBorders>
            <w:shd w:val="clear" w:color="B8CCE4" w:fill="B8CCE4"/>
            <w:vAlign w:val="center"/>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N</w:t>
            </w:r>
          </w:p>
        </w:tc>
      </w:tr>
      <w:tr w:rsidR="00C2626E" w:rsidRPr="00EB30B2" w:rsidTr="00C2626E">
        <w:trPr>
          <w:trHeight w:val="300"/>
        </w:trPr>
        <w:tc>
          <w:tcPr>
            <w:tcW w:w="762" w:type="dxa"/>
            <w:tcBorders>
              <w:top w:val="single" w:sz="4" w:space="0" w:color="FFFFFF"/>
              <w:left w:val="nil"/>
              <w:bottom w:val="single" w:sz="4" w:space="0" w:color="FFFFFF"/>
              <w:right w:val="single" w:sz="4" w:space="0" w:color="FFFFFF"/>
            </w:tcBorders>
            <w:shd w:val="clear" w:color="DCE6F1" w:fill="DCE6F1"/>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250</w:t>
            </w:r>
          </w:p>
        </w:tc>
        <w:tc>
          <w:tcPr>
            <w:tcW w:w="763" w:type="dxa"/>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C0112</w:t>
            </w:r>
          </w:p>
        </w:tc>
        <w:tc>
          <w:tcPr>
            <w:tcW w:w="762" w:type="dxa"/>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5510</w:t>
            </w:r>
          </w:p>
        </w:tc>
        <w:tc>
          <w:tcPr>
            <w:tcW w:w="763" w:type="dxa"/>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2009</w:t>
            </w:r>
          </w:p>
        </w:tc>
        <w:tc>
          <w:tcPr>
            <w:tcW w:w="762" w:type="dxa"/>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SOURCE</w:t>
            </w:r>
          </w:p>
        </w:tc>
        <w:tc>
          <w:tcPr>
            <w:tcW w:w="763" w:type="dxa"/>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zh</w:t>
            </w:r>
          </w:p>
        </w:tc>
        <w:tc>
          <w:tcPr>
            <w:tcW w:w="762" w:type="dxa"/>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3</w:t>
            </w:r>
          </w:p>
        </w:tc>
        <w:tc>
          <w:tcPr>
            <w:tcW w:w="763" w:type="dxa"/>
            <w:tcBorders>
              <w:top w:val="single" w:sz="4" w:space="0" w:color="FFFFFF"/>
              <w:left w:val="single" w:sz="4" w:space="0" w:color="FFFFFF"/>
              <w:bottom w:val="single" w:sz="4" w:space="0" w:color="FFFFFF"/>
              <w:right w:val="nil"/>
            </w:tcBorders>
            <w:shd w:val="clear" w:color="DCE6F1" w:fill="DCE6F1"/>
            <w:noWrap/>
            <w:vAlign w:val="center"/>
            <w:hideMark/>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NAME</w:t>
            </w:r>
          </w:p>
        </w:tc>
        <w:tc>
          <w:tcPr>
            <w:tcW w:w="762" w:type="dxa"/>
            <w:tcBorders>
              <w:top w:val="single" w:sz="4" w:space="0" w:color="FFFFFF"/>
              <w:left w:val="single" w:sz="4" w:space="0" w:color="FFFFFF"/>
              <w:bottom w:val="single" w:sz="4" w:space="0" w:color="FFFFFF"/>
              <w:right w:val="nil"/>
            </w:tcBorders>
            <w:shd w:val="clear" w:color="DCE6F1" w:fill="DCE6F1"/>
            <w:vAlign w:val="center"/>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Grain world</w:t>
            </w:r>
          </w:p>
        </w:tc>
        <w:tc>
          <w:tcPr>
            <w:tcW w:w="763" w:type="dxa"/>
            <w:tcBorders>
              <w:top w:val="single" w:sz="4" w:space="0" w:color="FFFFFF"/>
              <w:left w:val="single" w:sz="4" w:space="0" w:color="FFFFFF"/>
              <w:bottom w:val="single" w:sz="4" w:space="0" w:color="FFFFFF"/>
              <w:right w:val="nil"/>
            </w:tcBorders>
            <w:shd w:val="clear" w:color="DCE6F1" w:fill="DCE6F1"/>
            <w:vAlign w:val="center"/>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400</w:t>
            </w:r>
          </w:p>
        </w:tc>
        <w:tc>
          <w:tcPr>
            <w:tcW w:w="762" w:type="dxa"/>
            <w:tcBorders>
              <w:top w:val="single" w:sz="4" w:space="0" w:color="FFFFFF"/>
              <w:left w:val="single" w:sz="4" w:space="0" w:color="FFFFFF"/>
              <w:bottom w:val="single" w:sz="4" w:space="0" w:color="FFFFFF"/>
              <w:right w:val="nil"/>
            </w:tcBorders>
            <w:shd w:val="clear" w:color="DCE6F1" w:fill="DCE6F1"/>
            <w:vAlign w:val="center"/>
          </w:tcPr>
          <w:p w:rsidR="00C2626E" w:rsidRPr="00EB30B2" w:rsidRDefault="00C2626E" w:rsidP="00C2626E">
            <w:pPr>
              <w:spacing w:after="0"/>
              <w:jc w:val="center"/>
              <w:rPr>
                <w:rFonts w:ascii="Calibri" w:hAnsi="Calibri"/>
                <w:color w:val="000000"/>
                <w:sz w:val="22"/>
                <w:szCs w:val="22"/>
              </w:rPr>
            </w:pPr>
          </w:p>
        </w:tc>
        <w:tc>
          <w:tcPr>
            <w:tcW w:w="763" w:type="dxa"/>
            <w:tcBorders>
              <w:top w:val="single" w:sz="4" w:space="0" w:color="FFFFFF"/>
              <w:left w:val="single" w:sz="4" w:space="0" w:color="FFFFFF"/>
              <w:bottom w:val="single" w:sz="4" w:space="0" w:color="FFFFFF"/>
              <w:right w:val="nil"/>
            </w:tcBorders>
            <w:shd w:val="clear" w:color="DCE6F1" w:fill="DCE6F1"/>
            <w:vAlign w:val="center"/>
          </w:tcPr>
          <w:p w:rsidR="00C2626E" w:rsidRPr="00EB30B2" w:rsidRDefault="00C2626E" w:rsidP="00C2626E">
            <w:pPr>
              <w:spacing w:after="0"/>
              <w:jc w:val="center"/>
              <w:rPr>
                <w:rFonts w:ascii="Calibri" w:hAnsi="Calibri"/>
                <w:color w:val="000000"/>
                <w:sz w:val="22"/>
                <w:szCs w:val="22"/>
              </w:rPr>
            </w:pPr>
          </w:p>
        </w:tc>
      </w:tr>
      <w:tr w:rsidR="00C2626E" w:rsidRPr="00EB30B2" w:rsidTr="00C2626E">
        <w:trPr>
          <w:trHeight w:val="300"/>
        </w:trPr>
        <w:tc>
          <w:tcPr>
            <w:tcW w:w="762" w:type="dxa"/>
            <w:tcBorders>
              <w:top w:val="single" w:sz="4" w:space="0" w:color="FFFFFF"/>
              <w:left w:val="nil"/>
              <w:bottom w:val="nil"/>
              <w:right w:val="single" w:sz="4" w:space="0" w:color="FFFFFF"/>
            </w:tcBorders>
            <w:shd w:val="clear" w:color="B8CCE4" w:fill="B8CCE4"/>
            <w:noWrap/>
            <w:vAlign w:val="bottom"/>
            <w:hideMark/>
          </w:tcPr>
          <w:p w:rsidR="00C2626E" w:rsidRPr="00EB30B2" w:rsidRDefault="00C2626E" w:rsidP="00A86098">
            <w:pPr>
              <w:spacing w:after="0"/>
              <w:jc w:val="left"/>
              <w:rPr>
                <w:rFonts w:ascii="Calibri" w:hAnsi="Calibri"/>
                <w:color w:val="000000"/>
                <w:sz w:val="22"/>
                <w:szCs w:val="22"/>
              </w:rPr>
            </w:pPr>
            <w:r w:rsidRPr="00EB30B2">
              <w:rPr>
                <w:rFonts w:ascii="Calibri" w:hAnsi="Calibri"/>
                <w:color w:val="000000"/>
                <w:sz w:val="22"/>
                <w:szCs w:val="22"/>
              </w:rPr>
              <w:t>etc.</w:t>
            </w:r>
          </w:p>
        </w:tc>
        <w:tc>
          <w:tcPr>
            <w:tcW w:w="763" w:type="dxa"/>
            <w:tcBorders>
              <w:top w:val="single" w:sz="4" w:space="0" w:color="FFFFFF"/>
              <w:left w:val="single" w:sz="4" w:space="0" w:color="FFFFFF"/>
              <w:bottom w:val="nil"/>
              <w:right w:val="single" w:sz="4" w:space="0" w:color="FFFFFF"/>
            </w:tcBorders>
            <w:shd w:val="clear" w:color="B8CCE4" w:fill="B8CCE4"/>
            <w:noWrap/>
            <w:vAlign w:val="bottom"/>
            <w:hideMark/>
          </w:tcPr>
          <w:p w:rsidR="00C2626E" w:rsidRPr="00EB30B2" w:rsidRDefault="00C2626E" w:rsidP="00A86098">
            <w:pPr>
              <w:spacing w:after="0"/>
              <w:jc w:val="left"/>
              <w:rPr>
                <w:rFonts w:ascii="Calibri" w:hAnsi="Calibri"/>
                <w:color w:val="000000"/>
                <w:sz w:val="22"/>
                <w:szCs w:val="22"/>
              </w:rPr>
            </w:pPr>
          </w:p>
        </w:tc>
        <w:tc>
          <w:tcPr>
            <w:tcW w:w="762" w:type="dxa"/>
            <w:tcBorders>
              <w:top w:val="single" w:sz="4" w:space="0" w:color="FFFFFF"/>
              <w:left w:val="single" w:sz="4" w:space="0" w:color="FFFFFF"/>
              <w:bottom w:val="nil"/>
              <w:right w:val="single" w:sz="4" w:space="0" w:color="FFFFFF"/>
            </w:tcBorders>
            <w:shd w:val="clear" w:color="B8CCE4" w:fill="B8CCE4"/>
            <w:noWrap/>
            <w:vAlign w:val="bottom"/>
            <w:hideMark/>
          </w:tcPr>
          <w:p w:rsidR="00C2626E" w:rsidRPr="00EB30B2" w:rsidRDefault="00C2626E" w:rsidP="00A86098">
            <w:pPr>
              <w:spacing w:after="0"/>
              <w:jc w:val="left"/>
              <w:rPr>
                <w:rFonts w:ascii="Calibri" w:hAnsi="Calibri"/>
                <w:color w:val="000000"/>
                <w:sz w:val="22"/>
                <w:szCs w:val="22"/>
              </w:rPr>
            </w:pPr>
          </w:p>
        </w:tc>
        <w:tc>
          <w:tcPr>
            <w:tcW w:w="763" w:type="dxa"/>
            <w:tcBorders>
              <w:top w:val="single" w:sz="4" w:space="0" w:color="FFFFFF"/>
              <w:left w:val="single" w:sz="4" w:space="0" w:color="FFFFFF"/>
              <w:bottom w:val="nil"/>
              <w:right w:val="single" w:sz="4" w:space="0" w:color="FFFFFF"/>
            </w:tcBorders>
            <w:shd w:val="clear" w:color="B8CCE4" w:fill="B8CCE4"/>
            <w:noWrap/>
            <w:vAlign w:val="bottom"/>
            <w:hideMark/>
          </w:tcPr>
          <w:p w:rsidR="00C2626E" w:rsidRPr="00EB30B2" w:rsidRDefault="00C2626E" w:rsidP="00A86098">
            <w:pPr>
              <w:spacing w:after="0"/>
              <w:jc w:val="left"/>
              <w:rPr>
                <w:rFonts w:ascii="Calibri" w:hAnsi="Calibri"/>
                <w:color w:val="000000"/>
                <w:sz w:val="22"/>
                <w:szCs w:val="22"/>
              </w:rPr>
            </w:pPr>
          </w:p>
        </w:tc>
        <w:tc>
          <w:tcPr>
            <w:tcW w:w="762" w:type="dxa"/>
            <w:tcBorders>
              <w:top w:val="single" w:sz="4" w:space="0" w:color="FFFFFF"/>
              <w:left w:val="single" w:sz="4" w:space="0" w:color="FFFFFF"/>
              <w:bottom w:val="nil"/>
              <w:right w:val="single" w:sz="4" w:space="0" w:color="FFFFFF"/>
            </w:tcBorders>
            <w:shd w:val="clear" w:color="B8CCE4" w:fill="B8CCE4"/>
            <w:noWrap/>
            <w:vAlign w:val="bottom"/>
            <w:hideMark/>
          </w:tcPr>
          <w:p w:rsidR="00C2626E" w:rsidRPr="00EB30B2" w:rsidRDefault="00C2626E" w:rsidP="00A86098">
            <w:pPr>
              <w:spacing w:after="0"/>
              <w:jc w:val="left"/>
              <w:rPr>
                <w:rFonts w:ascii="Calibri" w:hAnsi="Calibri"/>
                <w:color w:val="000000"/>
                <w:sz w:val="22"/>
                <w:szCs w:val="22"/>
              </w:rPr>
            </w:pPr>
          </w:p>
        </w:tc>
        <w:tc>
          <w:tcPr>
            <w:tcW w:w="763" w:type="dxa"/>
            <w:tcBorders>
              <w:top w:val="single" w:sz="4" w:space="0" w:color="FFFFFF"/>
              <w:left w:val="single" w:sz="4" w:space="0" w:color="FFFFFF"/>
              <w:bottom w:val="nil"/>
              <w:right w:val="single" w:sz="4" w:space="0" w:color="FFFFFF"/>
            </w:tcBorders>
            <w:shd w:val="clear" w:color="B8CCE4" w:fill="B8CCE4"/>
            <w:noWrap/>
            <w:vAlign w:val="bottom"/>
            <w:hideMark/>
          </w:tcPr>
          <w:p w:rsidR="00C2626E" w:rsidRPr="00EB30B2" w:rsidRDefault="00C2626E" w:rsidP="00A86098">
            <w:pPr>
              <w:spacing w:after="0"/>
              <w:jc w:val="left"/>
              <w:rPr>
                <w:rFonts w:ascii="Calibri" w:hAnsi="Calibri"/>
                <w:color w:val="000000"/>
                <w:sz w:val="22"/>
                <w:szCs w:val="22"/>
              </w:rPr>
            </w:pPr>
          </w:p>
        </w:tc>
        <w:tc>
          <w:tcPr>
            <w:tcW w:w="762" w:type="dxa"/>
            <w:tcBorders>
              <w:top w:val="single" w:sz="4" w:space="0" w:color="FFFFFF"/>
              <w:left w:val="single" w:sz="4" w:space="0" w:color="FFFFFF"/>
              <w:bottom w:val="nil"/>
              <w:right w:val="single" w:sz="4" w:space="0" w:color="FFFFFF"/>
            </w:tcBorders>
            <w:shd w:val="clear" w:color="B8CCE4" w:fill="B8CCE4"/>
            <w:noWrap/>
            <w:vAlign w:val="bottom"/>
            <w:hideMark/>
          </w:tcPr>
          <w:p w:rsidR="00C2626E" w:rsidRPr="00EB30B2" w:rsidRDefault="00C2626E" w:rsidP="00A86098">
            <w:pPr>
              <w:spacing w:after="0"/>
              <w:jc w:val="left"/>
              <w:rPr>
                <w:rFonts w:ascii="Calibri" w:hAnsi="Calibri"/>
                <w:color w:val="000000"/>
                <w:sz w:val="22"/>
                <w:szCs w:val="22"/>
              </w:rPr>
            </w:pPr>
          </w:p>
        </w:tc>
        <w:tc>
          <w:tcPr>
            <w:tcW w:w="763" w:type="dxa"/>
            <w:tcBorders>
              <w:top w:val="single" w:sz="4" w:space="0" w:color="FFFFFF"/>
              <w:left w:val="single" w:sz="4" w:space="0" w:color="FFFFFF"/>
              <w:bottom w:val="nil"/>
              <w:right w:val="nil"/>
            </w:tcBorders>
            <w:shd w:val="clear" w:color="B8CCE4" w:fill="B8CCE4"/>
            <w:noWrap/>
            <w:vAlign w:val="bottom"/>
            <w:hideMark/>
          </w:tcPr>
          <w:p w:rsidR="00C2626E" w:rsidRPr="00EB30B2" w:rsidRDefault="00C2626E" w:rsidP="00A86098">
            <w:pPr>
              <w:spacing w:after="0"/>
              <w:jc w:val="left"/>
              <w:rPr>
                <w:rFonts w:ascii="Calibri" w:hAnsi="Calibri"/>
                <w:color w:val="000000"/>
                <w:sz w:val="22"/>
                <w:szCs w:val="22"/>
              </w:rPr>
            </w:pPr>
          </w:p>
        </w:tc>
        <w:tc>
          <w:tcPr>
            <w:tcW w:w="762" w:type="dxa"/>
            <w:tcBorders>
              <w:top w:val="single" w:sz="4" w:space="0" w:color="FFFFFF"/>
              <w:left w:val="single" w:sz="4" w:space="0" w:color="FFFFFF"/>
              <w:bottom w:val="nil"/>
              <w:right w:val="nil"/>
            </w:tcBorders>
            <w:shd w:val="clear" w:color="B8CCE4" w:fill="B8CCE4"/>
          </w:tcPr>
          <w:p w:rsidR="00C2626E" w:rsidRPr="00EB30B2" w:rsidRDefault="00C2626E" w:rsidP="00A86098">
            <w:pPr>
              <w:spacing w:after="0"/>
              <w:jc w:val="left"/>
              <w:rPr>
                <w:rFonts w:ascii="Calibri" w:hAnsi="Calibri"/>
                <w:color w:val="000000"/>
                <w:sz w:val="22"/>
                <w:szCs w:val="22"/>
              </w:rPr>
            </w:pPr>
          </w:p>
        </w:tc>
        <w:tc>
          <w:tcPr>
            <w:tcW w:w="763" w:type="dxa"/>
            <w:tcBorders>
              <w:top w:val="single" w:sz="4" w:space="0" w:color="FFFFFF"/>
              <w:left w:val="single" w:sz="4" w:space="0" w:color="FFFFFF"/>
              <w:bottom w:val="nil"/>
              <w:right w:val="nil"/>
            </w:tcBorders>
            <w:shd w:val="clear" w:color="B8CCE4" w:fill="B8CCE4"/>
          </w:tcPr>
          <w:p w:rsidR="00C2626E" w:rsidRPr="00EB30B2" w:rsidRDefault="00C2626E" w:rsidP="00A86098">
            <w:pPr>
              <w:spacing w:after="0"/>
              <w:jc w:val="left"/>
              <w:rPr>
                <w:rFonts w:ascii="Calibri" w:hAnsi="Calibri"/>
                <w:color w:val="000000"/>
                <w:sz w:val="22"/>
                <w:szCs w:val="22"/>
              </w:rPr>
            </w:pPr>
          </w:p>
        </w:tc>
        <w:tc>
          <w:tcPr>
            <w:tcW w:w="762" w:type="dxa"/>
            <w:tcBorders>
              <w:top w:val="single" w:sz="4" w:space="0" w:color="FFFFFF"/>
              <w:left w:val="single" w:sz="4" w:space="0" w:color="FFFFFF"/>
              <w:bottom w:val="nil"/>
              <w:right w:val="nil"/>
            </w:tcBorders>
            <w:shd w:val="clear" w:color="B8CCE4" w:fill="B8CCE4"/>
          </w:tcPr>
          <w:p w:rsidR="00C2626E" w:rsidRPr="00EB30B2" w:rsidRDefault="00C2626E" w:rsidP="00A86098">
            <w:pPr>
              <w:spacing w:after="0"/>
              <w:jc w:val="left"/>
              <w:rPr>
                <w:rFonts w:ascii="Calibri" w:hAnsi="Calibri"/>
                <w:color w:val="000000"/>
                <w:sz w:val="22"/>
                <w:szCs w:val="22"/>
              </w:rPr>
            </w:pPr>
          </w:p>
        </w:tc>
        <w:tc>
          <w:tcPr>
            <w:tcW w:w="763" w:type="dxa"/>
            <w:tcBorders>
              <w:top w:val="single" w:sz="4" w:space="0" w:color="FFFFFF"/>
              <w:left w:val="single" w:sz="4" w:space="0" w:color="FFFFFF"/>
              <w:bottom w:val="nil"/>
              <w:right w:val="nil"/>
            </w:tcBorders>
            <w:shd w:val="clear" w:color="B8CCE4" w:fill="B8CCE4"/>
          </w:tcPr>
          <w:p w:rsidR="00C2626E" w:rsidRPr="00EB30B2" w:rsidRDefault="00C2626E" w:rsidP="00A86098">
            <w:pPr>
              <w:spacing w:after="0"/>
              <w:jc w:val="left"/>
              <w:rPr>
                <w:rFonts w:ascii="Calibri" w:hAnsi="Calibri"/>
                <w:color w:val="000000"/>
                <w:sz w:val="22"/>
                <w:szCs w:val="22"/>
              </w:rPr>
            </w:pPr>
          </w:p>
        </w:tc>
      </w:tr>
    </w:tbl>
    <w:p w:rsidR="00A86098" w:rsidRDefault="00A86098" w:rsidP="007346C4"/>
    <w:p w:rsidR="00C2626E" w:rsidRDefault="00C2626E" w:rsidP="007346C4">
      <w:r>
        <w:t>In this format, the key columns will precede every other column, like the above described normalized format. The metadata columns will immediately follow the key columns. The name of these columns will always be fixed:</w:t>
      </w:r>
    </w:p>
    <w:p w:rsidR="00C2626E" w:rsidRDefault="00C404AF" w:rsidP="00C2626E">
      <w:pPr>
        <w:pStyle w:val="ListParagraph"/>
        <w:numPr>
          <w:ilvl w:val="0"/>
          <w:numId w:val="30"/>
        </w:numPr>
      </w:pPr>
      <w:r>
        <w:t>Metadata (the id of the metadata)</w:t>
      </w:r>
    </w:p>
    <w:p w:rsidR="00C404AF" w:rsidRDefault="00C404AF" w:rsidP="00C2626E">
      <w:pPr>
        <w:pStyle w:val="ListParagraph"/>
        <w:numPr>
          <w:ilvl w:val="0"/>
          <w:numId w:val="30"/>
        </w:numPr>
      </w:pPr>
      <w:r>
        <w:t>Metadata_Language (the language in which the metadata is expressed)</w:t>
      </w:r>
    </w:p>
    <w:p w:rsidR="00C404AF" w:rsidRDefault="00C404AF" w:rsidP="00C2626E">
      <w:pPr>
        <w:pStyle w:val="ListParagraph"/>
        <w:numPr>
          <w:ilvl w:val="0"/>
          <w:numId w:val="30"/>
        </w:numPr>
      </w:pPr>
      <w:r>
        <w:t>Metadata_Group (the grouping code to distinguish between different metadata with the same id put one next to the other)</w:t>
      </w:r>
    </w:p>
    <w:p w:rsidR="00C404AF" w:rsidRDefault="00C404AF" w:rsidP="00C2626E">
      <w:pPr>
        <w:pStyle w:val="ListParagraph"/>
        <w:numPr>
          <w:ilvl w:val="0"/>
          <w:numId w:val="30"/>
        </w:numPr>
      </w:pPr>
      <w:r>
        <w:t>Metadata_Element (the id of the element within the metadata)</w:t>
      </w:r>
    </w:p>
    <w:p w:rsidR="00C404AF" w:rsidRDefault="00C404AF" w:rsidP="00C2626E">
      <w:pPr>
        <w:pStyle w:val="ListParagraph"/>
        <w:numPr>
          <w:ilvl w:val="0"/>
          <w:numId w:val="30"/>
        </w:numPr>
      </w:pPr>
      <w:r>
        <w:t>Metadata_Value (the string representing the value of the metadata element)</w:t>
      </w:r>
    </w:p>
    <w:p w:rsidR="00C404AF" w:rsidRDefault="00A50D9C" w:rsidP="00C404AF">
      <w:r>
        <w:t>Following the metadata block there are the columns for the observation value and the flags.</w:t>
      </w:r>
    </w:p>
    <w:p w:rsidR="00501CAD" w:rsidRDefault="00501CAD" w:rsidP="00E13397">
      <w:pPr>
        <w:pStyle w:val="Heading2"/>
      </w:pPr>
      <w:bookmarkStart w:id="24" w:name="_Toc407112106"/>
      <w:r>
        <w:t>History</w:t>
      </w:r>
      <w:bookmarkEnd w:id="24"/>
    </w:p>
    <w:p w:rsidR="008E7BFA" w:rsidRDefault="008E7BFA" w:rsidP="008E7BFA">
      <w:r>
        <w:t xml:space="preserve">This structure will be a </w:t>
      </w:r>
      <w:r w:rsidR="006C338C">
        <w:t>data.table</w:t>
      </w:r>
      <w:r>
        <w:t xml:space="preserve"> containing the history for one or more cells.</w:t>
      </w:r>
    </w:p>
    <w:p w:rsidR="008E7BFA" w:rsidRDefault="008E7BFA" w:rsidP="008E7BFA">
      <w:r>
        <w:t>The data will always be normalized.</w:t>
      </w:r>
    </w:p>
    <w:p w:rsidR="008E7BFA" w:rsidRDefault="008E7BFA" w:rsidP="008E7BFA">
      <w:r>
        <w:t xml:space="preserve">The keys will be the usual for the dataset plus a version number, with the highest number being the most recent version of the cell’s value. In addition to the </w:t>
      </w:r>
      <w:r w:rsidR="007072D7">
        <w:t xml:space="preserve">values, the </w:t>
      </w:r>
      <w:r>
        <w:t xml:space="preserve">flags and the </w:t>
      </w:r>
      <w:r w:rsidR="007072D7">
        <w:t xml:space="preserve">metadata </w:t>
      </w:r>
      <w:r>
        <w:t>the data will contain the change data (</w:t>
      </w:r>
      <w:r w:rsidR="007072D7">
        <w:t>time</w:t>
      </w:r>
      <w:r w:rsidR="00001F87">
        <w:t>stamp</w:t>
      </w:r>
      <w:r w:rsidR="007072D7">
        <w:t>, user, etc.).</w:t>
      </w:r>
    </w:p>
    <w:p w:rsidR="00001F87" w:rsidRDefault="007072D7" w:rsidP="008E7BFA">
      <w:r>
        <w:t>The list of returned columns will then be:</w:t>
      </w:r>
    </w:p>
    <w:p w:rsidR="007072D7" w:rsidRDefault="007072D7" w:rsidP="007072D7">
      <w:pPr>
        <w:pStyle w:val="ListParagraph"/>
        <w:numPr>
          <w:ilvl w:val="0"/>
          <w:numId w:val="31"/>
        </w:numPr>
      </w:pPr>
      <w:r>
        <w:t>key columns</w:t>
      </w:r>
    </w:p>
    <w:p w:rsidR="007072D7" w:rsidRDefault="007072D7" w:rsidP="007072D7">
      <w:pPr>
        <w:pStyle w:val="ListParagraph"/>
        <w:numPr>
          <w:ilvl w:val="0"/>
          <w:numId w:val="31"/>
        </w:numPr>
      </w:pPr>
      <w:r>
        <w:t>Version</w:t>
      </w:r>
    </w:p>
    <w:p w:rsidR="007072D7" w:rsidRDefault="007072D7" w:rsidP="007072D7">
      <w:pPr>
        <w:pStyle w:val="ListParagraph"/>
        <w:numPr>
          <w:ilvl w:val="0"/>
          <w:numId w:val="31"/>
        </w:numPr>
      </w:pPr>
      <w:r>
        <w:t>StartDate (the timestamp of the beginning of the validity period of the version)</w:t>
      </w:r>
    </w:p>
    <w:p w:rsidR="007072D7" w:rsidRDefault="007072D7" w:rsidP="007072D7">
      <w:pPr>
        <w:pStyle w:val="ListParagraph"/>
        <w:numPr>
          <w:ilvl w:val="0"/>
          <w:numId w:val="31"/>
        </w:numPr>
      </w:pPr>
      <w:r>
        <w:t>EndDate (the timestamp of the end of the validity period, NA for the current version)</w:t>
      </w:r>
    </w:p>
    <w:p w:rsidR="007072D7" w:rsidRDefault="007072D7" w:rsidP="007072D7">
      <w:pPr>
        <w:pStyle w:val="ListParagraph"/>
        <w:numPr>
          <w:ilvl w:val="0"/>
          <w:numId w:val="31"/>
        </w:numPr>
      </w:pPr>
      <w:r>
        <w:t>Metadata</w:t>
      </w:r>
    </w:p>
    <w:p w:rsidR="007072D7" w:rsidRDefault="007072D7" w:rsidP="007072D7">
      <w:pPr>
        <w:pStyle w:val="ListParagraph"/>
        <w:numPr>
          <w:ilvl w:val="0"/>
          <w:numId w:val="31"/>
        </w:numPr>
      </w:pPr>
      <w:r>
        <w:t>Metadata_Language</w:t>
      </w:r>
    </w:p>
    <w:p w:rsidR="007072D7" w:rsidRDefault="007072D7" w:rsidP="007072D7">
      <w:pPr>
        <w:pStyle w:val="ListParagraph"/>
        <w:numPr>
          <w:ilvl w:val="0"/>
          <w:numId w:val="31"/>
        </w:numPr>
      </w:pPr>
      <w:r>
        <w:t>Metadata_Group</w:t>
      </w:r>
    </w:p>
    <w:p w:rsidR="007072D7" w:rsidRDefault="007072D7" w:rsidP="007072D7">
      <w:pPr>
        <w:pStyle w:val="ListParagraph"/>
        <w:numPr>
          <w:ilvl w:val="0"/>
          <w:numId w:val="31"/>
        </w:numPr>
      </w:pPr>
      <w:r>
        <w:lastRenderedPageBreak/>
        <w:t>Metadata_Element</w:t>
      </w:r>
    </w:p>
    <w:p w:rsidR="007072D7" w:rsidRDefault="007072D7" w:rsidP="007072D7">
      <w:pPr>
        <w:pStyle w:val="ListParagraph"/>
        <w:numPr>
          <w:ilvl w:val="0"/>
          <w:numId w:val="31"/>
        </w:numPr>
      </w:pPr>
      <w:r>
        <w:t>Metadata_Value</w:t>
      </w:r>
    </w:p>
    <w:p w:rsidR="007072D7" w:rsidRDefault="007072D7" w:rsidP="007072D7">
      <w:pPr>
        <w:pStyle w:val="ListParagraph"/>
        <w:numPr>
          <w:ilvl w:val="0"/>
          <w:numId w:val="31"/>
        </w:numPr>
      </w:pPr>
      <w:r>
        <w:t>Value</w:t>
      </w:r>
    </w:p>
    <w:p w:rsidR="007072D7" w:rsidRDefault="007072D7" w:rsidP="007072D7">
      <w:pPr>
        <w:pStyle w:val="ListParagraph"/>
        <w:numPr>
          <w:ilvl w:val="0"/>
          <w:numId w:val="31"/>
        </w:numPr>
      </w:pPr>
      <w:r>
        <w:t>flag columns</w:t>
      </w:r>
    </w:p>
    <w:p w:rsidR="00A56AFF" w:rsidRDefault="00A56AFF">
      <w:pPr>
        <w:spacing w:after="0"/>
        <w:jc w:val="left"/>
        <w:rPr>
          <w:b/>
        </w:rPr>
      </w:pPr>
      <w:r>
        <w:br w:type="page"/>
      </w:r>
    </w:p>
    <w:p w:rsidR="008E7BFA" w:rsidRDefault="008E7BFA" w:rsidP="00E13397">
      <w:pPr>
        <w:pStyle w:val="Heading2"/>
      </w:pPr>
      <w:bookmarkStart w:id="25" w:name="_Toc407112107"/>
      <w:r>
        <w:lastRenderedPageBreak/>
        <w:t>Map</w:t>
      </w:r>
      <w:bookmarkEnd w:id="25"/>
    </w:p>
    <w:p w:rsidR="00001F87" w:rsidRDefault="00001F87" w:rsidP="00001F87">
      <w:r>
        <w:t xml:space="preserve">This </w:t>
      </w:r>
      <w:r w:rsidR="006C338C">
        <w:t>data.table</w:t>
      </w:r>
      <w:r>
        <w:t xml:space="preserve"> will contain data from a mapping table. </w:t>
      </w:r>
      <w:r w:rsidR="00B2450D">
        <w:t>These are tables used during the conversion of a dataset’s data from one code system to another, along a single axis.</w:t>
      </w:r>
    </w:p>
    <w:p w:rsidR="00B2450D" w:rsidRDefault="00B2450D" w:rsidP="00001F87">
      <w:r>
        <w:t xml:space="preserve">The tables have a from/to code </w:t>
      </w:r>
      <w:r w:rsidR="009253B0">
        <w:t xml:space="preserve">pair </w:t>
      </w:r>
      <w:r>
        <w:t>for the target axis, while the mapping can be tuned using all other axes of the dataset. Each map entry includes a split ration to handle one-to-many mappings and a factor where some scaling or unit adjustment is required. E.g.</w:t>
      </w:r>
    </w:p>
    <w:tbl>
      <w:tblPr>
        <w:tblW w:w="8804" w:type="dxa"/>
        <w:tblInd w:w="93" w:type="dxa"/>
        <w:tblLook w:val="04A0" w:firstRow="1" w:lastRow="0" w:firstColumn="1" w:lastColumn="0" w:noHBand="0" w:noVBand="1"/>
      </w:tblPr>
      <w:tblGrid>
        <w:gridCol w:w="1023"/>
        <w:gridCol w:w="780"/>
        <w:gridCol w:w="760"/>
        <w:gridCol w:w="1220"/>
        <w:gridCol w:w="910"/>
        <w:gridCol w:w="709"/>
        <w:gridCol w:w="850"/>
        <w:gridCol w:w="2552"/>
      </w:tblGrid>
      <w:tr w:rsidR="005425B9" w:rsidRPr="00B2450D" w:rsidTr="005425B9">
        <w:trPr>
          <w:trHeight w:val="300"/>
        </w:trPr>
        <w:tc>
          <w:tcPr>
            <w:tcW w:w="1023" w:type="dxa"/>
            <w:tcBorders>
              <w:top w:val="nil"/>
              <w:left w:val="nil"/>
              <w:bottom w:val="single" w:sz="12" w:space="0" w:color="FFFFFF"/>
              <w:right w:val="single" w:sz="4" w:space="0" w:color="FFFFFF"/>
            </w:tcBorders>
            <w:shd w:val="clear" w:color="4F81BD" w:fill="4F81BD"/>
            <w:noWrap/>
            <w:vAlign w:val="bottom"/>
            <w:hideMark/>
          </w:tcPr>
          <w:p w:rsidR="005425B9" w:rsidRPr="00B2450D" w:rsidRDefault="005425B9" w:rsidP="005425B9">
            <w:pPr>
              <w:spacing w:after="0"/>
              <w:jc w:val="left"/>
              <w:rPr>
                <w:rFonts w:ascii="Calibri" w:hAnsi="Calibri"/>
                <w:b/>
                <w:bCs/>
                <w:color w:val="FFFFFF"/>
                <w:sz w:val="22"/>
                <w:szCs w:val="22"/>
              </w:rPr>
            </w:pPr>
            <w:r w:rsidRPr="00B2450D">
              <w:rPr>
                <w:rFonts w:ascii="Calibri" w:hAnsi="Calibri"/>
                <w:b/>
                <w:bCs/>
                <w:color w:val="FFFFFF"/>
                <w:sz w:val="22"/>
                <w:szCs w:val="22"/>
              </w:rPr>
              <w:t>From</w:t>
            </w:r>
          </w:p>
        </w:tc>
        <w:tc>
          <w:tcPr>
            <w:tcW w:w="780" w:type="dxa"/>
            <w:tcBorders>
              <w:top w:val="nil"/>
              <w:left w:val="single" w:sz="4" w:space="0" w:color="FFFFFF"/>
              <w:bottom w:val="single" w:sz="12" w:space="0" w:color="FFFFFF"/>
              <w:right w:val="single" w:sz="4" w:space="0" w:color="FFFFFF"/>
            </w:tcBorders>
            <w:shd w:val="clear" w:color="4F81BD" w:fill="4F81BD"/>
            <w:noWrap/>
            <w:vAlign w:val="bottom"/>
            <w:hideMark/>
          </w:tcPr>
          <w:p w:rsidR="005425B9" w:rsidRPr="00B2450D" w:rsidRDefault="005425B9" w:rsidP="005425B9">
            <w:pPr>
              <w:spacing w:after="0"/>
              <w:jc w:val="left"/>
              <w:rPr>
                <w:rFonts w:ascii="Calibri" w:hAnsi="Calibri"/>
                <w:b/>
                <w:bCs/>
                <w:color w:val="FFFFFF"/>
                <w:sz w:val="22"/>
                <w:szCs w:val="22"/>
              </w:rPr>
            </w:pPr>
            <w:r w:rsidRPr="00B2450D">
              <w:rPr>
                <w:rFonts w:ascii="Calibri" w:hAnsi="Calibri"/>
                <w:b/>
                <w:bCs/>
                <w:color w:val="FFFFFF"/>
                <w:sz w:val="22"/>
                <w:szCs w:val="22"/>
              </w:rPr>
              <w:t>To</w:t>
            </w:r>
          </w:p>
        </w:tc>
        <w:tc>
          <w:tcPr>
            <w:tcW w:w="760" w:type="dxa"/>
            <w:tcBorders>
              <w:top w:val="nil"/>
              <w:left w:val="single" w:sz="4" w:space="0" w:color="FFFFFF"/>
              <w:bottom w:val="single" w:sz="12" w:space="0" w:color="FFFFFF"/>
              <w:right w:val="single" w:sz="4" w:space="0" w:color="FFFFFF"/>
            </w:tcBorders>
            <w:shd w:val="clear" w:color="4F81BD" w:fill="4F81BD"/>
            <w:noWrap/>
            <w:vAlign w:val="bottom"/>
            <w:hideMark/>
          </w:tcPr>
          <w:p w:rsidR="005425B9" w:rsidRPr="00B2450D" w:rsidRDefault="005425B9" w:rsidP="005425B9">
            <w:pPr>
              <w:spacing w:after="0"/>
              <w:jc w:val="left"/>
              <w:rPr>
                <w:rFonts w:ascii="Calibri" w:hAnsi="Calibri"/>
                <w:b/>
                <w:bCs/>
                <w:color w:val="FFFFFF"/>
                <w:sz w:val="22"/>
                <w:szCs w:val="22"/>
              </w:rPr>
            </w:pPr>
            <w:r w:rsidRPr="00B2450D">
              <w:rPr>
                <w:rFonts w:ascii="Calibri" w:hAnsi="Calibri"/>
                <w:b/>
                <w:bCs/>
                <w:color w:val="FFFFFF"/>
                <w:sz w:val="22"/>
                <w:szCs w:val="22"/>
              </w:rPr>
              <w:t>Area</w:t>
            </w:r>
          </w:p>
        </w:tc>
        <w:tc>
          <w:tcPr>
            <w:tcW w:w="1220" w:type="dxa"/>
            <w:tcBorders>
              <w:top w:val="nil"/>
              <w:left w:val="single" w:sz="4" w:space="0" w:color="FFFFFF"/>
              <w:bottom w:val="single" w:sz="12" w:space="0" w:color="FFFFFF"/>
              <w:right w:val="single" w:sz="4" w:space="0" w:color="FFFFFF"/>
            </w:tcBorders>
            <w:shd w:val="clear" w:color="4F81BD" w:fill="4F81BD"/>
            <w:noWrap/>
            <w:vAlign w:val="bottom"/>
            <w:hideMark/>
          </w:tcPr>
          <w:p w:rsidR="005425B9" w:rsidRPr="00B2450D" w:rsidRDefault="005425B9" w:rsidP="005425B9">
            <w:pPr>
              <w:spacing w:after="0"/>
              <w:jc w:val="left"/>
              <w:rPr>
                <w:rFonts w:ascii="Calibri" w:hAnsi="Calibri"/>
                <w:b/>
                <w:bCs/>
                <w:color w:val="FFFFFF"/>
                <w:sz w:val="22"/>
                <w:szCs w:val="22"/>
              </w:rPr>
            </w:pPr>
            <w:r w:rsidRPr="00B2450D">
              <w:rPr>
                <w:rFonts w:ascii="Calibri" w:hAnsi="Calibri"/>
                <w:b/>
                <w:bCs/>
                <w:color w:val="FFFFFF"/>
                <w:sz w:val="22"/>
                <w:szCs w:val="22"/>
              </w:rPr>
              <w:t>Ele</w:t>
            </w:r>
          </w:p>
        </w:tc>
        <w:tc>
          <w:tcPr>
            <w:tcW w:w="910" w:type="dxa"/>
            <w:tcBorders>
              <w:top w:val="nil"/>
              <w:left w:val="single" w:sz="4" w:space="0" w:color="FFFFFF"/>
              <w:bottom w:val="single" w:sz="12" w:space="0" w:color="FFFFFF"/>
              <w:right w:val="single" w:sz="4" w:space="0" w:color="FFFFFF"/>
            </w:tcBorders>
            <w:shd w:val="clear" w:color="4F81BD" w:fill="4F81BD"/>
            <w:noWrap/>
            <w:vAlign w:val="bottom"/>
            <w:hideMark/>
          </w:tcPr>
          <w:p w:rsidR="005425B9" w:rsidRPr="00B2450D" w:rsidRDefault="005425B9" w:rsidP="005425B9">
            <w:pPr>
              <w:spacing w:after="0"/>
              <w:jc w:val="left"/>
              <w:rPr>
                <w:rFonts w:ascii="Calibri" w:hAnsi="Calibri"/>
                <w:b/>
                <w:bCs/>
                <w:color w:val="FFFFFF"/>
                <w:sz w:val="22"/>
                <w:szCs w:val="22"/>
              </w:rPr>
            </w:pPr>
            <w:r w:rsidRPr="00B2450D">
              <w:rPr>
                <w:rFonts w:ascii="Calibri" w:hAnsi="Calibri"/>
                <w:b/>
                <w:bCs/>
                <w:color w:val="FFFFFF"/>
                <w:sz w:val="22"/>
                <w:szCs w:val="22"/>
              </w:rPr>
              <w:t>Year</w:t>
            </w:r>
          </w:p>
        </w:tc>
        <w:tc>
          <w:tcPr>
            <w:tcW w:w="709" w:type="dxa"/>
            <w:tcBorders>
              <w:top w:val="nil"/>
              <w:left w:val="single" w:sz="4" w:space="0" w:color="FFFFFF"/>
              <w:bottom w:val="single" w:sz="12" w:space="0" w:color="FFFFFF"/>
              <w:right w:val="single" w:sz="4" w:space="0" w:color="FFFFFF"/>
            </w:tcBorders>
            <w:shd w:val="clear" w:color="4F81BD" w:fill="4F81BD"/>
            <w:noWrap/>
            <w:vAlign w:val="bottom"/>
            <w:hideMark/>
          </w:tcPr>
          <w:p w:rsidR="005425B9" w:rsidRPr="00B2450D" w:rsidRDefault="005425B9" w:rsidP="005425B9">
            <w:pPr>
              <w:spacing w:after="0"/>
              <w:jc w:val="left"/>
              <w:rPr>
                <w:rFonts w:ascii="Calibri" w:hAnsi="Calibri"/>
                <w:b/>
                <w:bCs/>
                <w:color w:val="FFFFFF"/>
                <w:sz w:val="22"/>
                <w:szCs w:val="22"/>
              </w:rPr>
            </w:pPr>
            <w:r w:rsidRPr="00B2450D">
              <w:rPr>
                <w:rFonts w:ascii="Calibri" w:hAnsi="Calibri"/>
                <w:b/>
                <w:bCs/>
                <w:color w:val="FFFFFF"/>
                <w:sz w:val="22"/>
                <w:szCs w:val="22"/>
              </w:rPr>
              <w:t>Split</w:t>
            </w:r>
          </w:p>
        </w:tc>
        <w:tc>
          <w:tcPr>
            <w:tcW w:w="850" w:type="dxa"/>
            <w:tcBorders>
              <w:top w:val="nil"/>
              <w:left w:val="single" w:sz="4" w:space="0" w:color="FFFFFF"/>
              <w:bottom w:val="single" w:sz="12" w:space="0" w:color="FFFFFF"/>
              <w:right w:val="nil"/>
            </w:tcBorders>
            <w:shd w:val="clear" w:color="4F81BD" w:fill="4F81BD"/>
            <w:noWrap/>
            <w:vAlign w:val="bottom"/>
            <w:hideMark/>
          </w:tcPr>
          <w:p w:rsidR="005425B9" w:rsidRPr="00B2450D" w:rsidRDefault="005425B9" w:rsidP="005425B9">
            <w:pPr>
              <w:spacing w:after="0"/>
              <w:jc w:val="left"/>
              <w:rPr>
                <w:rFonts w:ascii="Calibri" w:hAnsi="Calibri"/>
                <w:b/>
                <w:bCs/>
                <w:color w:val="FFFFFF"/>
                <w:sz w:val="22"/>
                <w:szCs w:val="22"/>
              </w:rPr>
            </w:pPr>
            <w:r w:rsidRPr="00B2450D">
              <w:rPr>
                <w:rFonts w:ascii="Calibri" w:hAnsi="Calibri"/>
                <w:b/>
                <w:bCs/>
                <w:color w:val="FFFFFF"/>
                <w:sz w:val="22"/>
                <w:szCs w:val="22"/>
              </w:rPr>
              <w:t>Factor</w:t>
            </w:r>
          </w:p>
        </w:tc>
        <w:tc>
          <w:tcPr>
            <w:tcW w:w="2552" w:type="dxa"/>
            <w:tcBorders>
              <w:top w:val="nil"/>
              <w:left w:val="single" w:sz="4" w:space="0" w:color="FFFFFF"/>
              <w:bottom w:val="single" w:sz="12" w:space="0" w:color="FFFFFF"/>
              <w:right w:val="nil"/>
            </w:tcBorders>
            <w:shd w:val="clear" w:color="4F81BD" w:fill="4F81BD"/>
          </w:tcPr>
          <w:p w:rsidR="005425B9" w:rsidRPr="00B2450D" w:rsidRDefault="005425B9" w:rsidP="005425B9">
            <w:pPr>
              <w:spacing w:after="0"/>
              <w:jc w:val="left"/>
              <w:rPr>
                <w:rFonts w:ascii="Calibri" w:hAnsi="Calibri"/>
                <w:b/>
                <w:bCs/>
                <w:color w:val="FFFFFF"/>
                <w:sz w:val="22"/>
                <w:szCs w:val="22"/>
              </w:rPr>
            </w:pPr>
            <w:r>
              <w:rPr>
                <w:rFonts w:ascii="Calibri" w:hAnsi="Calibri"/>
                <w:b/>
                <w:bCs/>
                <w:color w:val="FFFFFF"/>
                <w:sz w:val="22"/>
                <w:szCs w:val="22"/>
              </w:rPr>
              <w:t>Comment</w:t>
            </w:r>
          </w:p>
        </w:tc>
      </w:tr>
      <w:tr w:rsidR="005425B9" w:rsidRPr="00B2450D" w:rsidTr="005425B9">
        <w:trPr>
          <w:trHeight w:val="300"/>
        </w:trPr>
        <w:tc>
          <w:tcPr>
            <w:tcW w:w="1023" w:type="dxa"/>
            <w:tcBorders>
              <w:top w:val="single" w:sz="4" w:space="0" w:color="FFFFFF"/>
              <w:left w:val="nil"/>
              <w:bottom w:val="single" w:sz="4" w:space="0" w:color="FFFFFF"/>
              <w:right w:val="single" w:sz="4" w:space="0" w:color="FFFFFF"/>
            </w:tcBorders>
            <w:shd w:val="clear" w:color="B8CCE4" w:fill="B8CCE4"/>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H1001</w:t>
            </w:r>
          </w:p>
        </w:tc>
        <w:tc>
          <w:tcPr>
            <w:tcW w:w="7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C0111</w:t>
            </w:r>
          </w:p>
        </w:tc>
        <w:tc>
          <w:tcPr>
            <w:tcW w:w="7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w:t>
            </w:r>
          </w:p>
        </w:tc>
        <w:tc>
          <w:tcPr>
            <w:tcW w:w="122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w:t>
            </w:r>
          </w:p>
        </w:tc>
        <w:tc>
          <w:tcPr>
            <w:tcW w:w="91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w:t>
            </w:r>
          </w:p>
        </w:tc>
        <w:tc>
          <w:tcPr>
            <w:tcW w:w="709"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5425B9" w:rsidRPr="00B2450D" w:rsidRDefault="005425B9" w:rsidP="00B2450D">
            <w:pPr>
              <w:spacing w:after="0"/>
              <w:jc w:val="right"/>
              <w:rPr>
                <w:rFonts w:ascii="Calibri" w:hAnsi="Calibri"/>
                <w:color w:val="000000"/>
                <w:sz w:val="22"/>
                <w:szCs w:val="22"/>
              </w:rPr>
            </w:pPr>
            <w:r w:rsidRPr="00B2450D">
              <w:rPr>
                <w:rFonts w:ascii="Calibri" w:hAnsi="Calibri"/>
                <w:color w:val="000000"/>
                <w:sz w:val="22"/>
                <w:szCs w:val="22"/>
              </w:rPr>
              <w:t>1.00</w:t>
            </w:r>
          </w:p>
        </w:tc>
        <w:tc>
          <w:tcPr>
            <w:tcW w:w="850" w:type="dxa"/>
            <w:tcBorders>
              <w:top w:val="single" w:sz="4" w:space="0" w:color="FFFFFF"/>
              <w:left w:val="single" w:sz="4" w:space="0" w:color="FFFFFF"/>
              <w:bottom w:val="single" w:sz="4" w:space="0" w:color="FFFFFF"/>
              <w:right w:val="nil"/>
            </w:tcBorders>
            <w:shd w:val="clear" w:color="B8CCE4" w:fill="B8CCE4"/>
            <w:noWrap/>
            <w:vAlign w:val="bottom"/>
            <w:hideMark/>
          </w:tcPr>
          <w:p w:rsidR="005425B9" w:rsidRPr="00B2450D" w:rsidRDefault="005425B9" w:rsidP="00B2450D">
            <w:pPr>
              <w:spacing w:after="0"/>
              <w:jc w:val="right"/>
              <w:rPr>
                <w:rFonts w:ascii="Calibri" w:hAnsi="Calibri"/>
                <w:color w:val="000000"/>
                <w:sz w:val="22"/>
                <w:szCs w:val="22"/>
              </w:rPr>
            </w:pPr>
            <w:r w:rsidRPr="00B2450D">
              <w:rPr>
                <w:rFonts w:ascii="Calibri" w:hAnsi="Calibri"/>
                <w:color w:val="000000"/>
                <w:sz w:val="22"/>
                <w:szCs w:val="22"/>
              </w:rPr>
              <w:t>1.00</w:t>
            </w:r>
          </w:p>
        </w:tc>
        <w:tc>
          <w:tcPr>
            <w:tcW w:w="2552" w:type="dxa"/>
            <w:tcBorders>
              <w:top w:val="single" w:sz="4" w:space="0" w:color="FFFFFF"/>
              <w:left w:val="single" w:sz="4" w:space="0" w:color="FFFFFF"/>
              <w:bottom w:val="single" w:sz="4" w:space="0" w:color="FFFFFF"/>
              <w:right w:val="nil"/>
            </w:tcBorders>
            <w:shd w:val="clear" w:color="B8CCE4" w:fill="B8CCE4"/>
          </w:tcPr>
          <w:p w:rsidR="005425B9" w:rsidRPr="00B2450D" w:rsidRDefault="005425B9" w:rsidP="005425B9">
            <w:pPr>
              <w:spacing w:after="0"/>
              <w:jc w:val="left"/>
              <w:rPr>
                <w:rFonts w:ascii="Calibri" w:hAnsi="Calibri"/>
                <w:color w:val="000000"/>
                <w:sz w:val="22"/>
                <w:szCs w:val="22"/>
              </w:rPr>
            </w:pPr>
            <w:r>
              <w:rPr>
                <w:rFonts w:ascii="Calibri" w:hAnsi="Calibri"/>
                <w:color w:val="000000"/>
                <w:sz w:val="22"/>
                <w:szCs w:val="22"/>
              </w:rPr>
              <w:t>Simple 1-to-1 map</w:t>
            </w:r>
          </w:p>
        </w:tc>
      </w:tr>
      <w:tr w:rsidR="005425B9" w:rsidRPr="00B2450D" w:rsidTr="005425B9">
        <w:trPr>
          <w:trHeight w:val="300"/>
        </w:trPr>
        <w:tc>
          <w:tcPr>
            <w:tcW w:w="1023" w:type="dxa"/>
            <w:tcBorders>
              <w:top w:val="single" w:sz="4" w:space="0" w:color="FFFFFF"/>
              <w:left w:val="nil"/>
              <w:bottom w:val="single" w:sz="4" w:space="0" w:color="FFFFFF"/>
              <w:right w:val="single" w:sz="4" w:space="0" w:color="FFFFFF"/>
            </w:tcBorders>
            <w:shd w:val="clear" w:color="DCE6F1" w:fill="DCE6F1"/>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H1005</w:t>
            </w:r>
          </w:p>
        </w:tc>
        <w:tc>
          <w:tcPr>
            <w:tcW w:w="7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C0112</w:t>
            </w:r>
          </w:p>
        </w:tc>
        <w:tc>
          <w:tcPr>
            <w:tcW w:w="7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w:t>
            </w:r>
          </w:p>
        </w:tc>
        <w:tc>
          <w:tcPr>
            <w:tcW w:w="122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w:t>
            </w:r>
          </w:p>
        </w:tc>
        <w:tc>
          <w:tcPr>
            <w:tcW w:w="91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w:t>
            </w:r>
          </w:p>
        </w:tc>
        <w:tc>
          <w:tcPr>
            <w:tcW w:w="709"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5425B9" w:rsidRPr="00B2450D" w:rsidRDefault="005425B9" w:rsidP="00B2450D">
            <w:pPr>
              <w:spacing w:after="0"/>
              <w:jc w:val="right"/>
              <w:rPr>
                <w:rFonts w:ascii="Calibri" w:hAnsi="Calibri"/>
                <w:color w:val="000000"/>
                <w:sz w:val="22"/>
                <w:szCs w:val="22"/>
              </w:rPr>
            </w:pPr>
            <w:r w:rsidRPr="00B2450D">
              <w:rPr>
                <w:rFonts w:ascii="Calibri" w:hAnsi="Calibri"/>
                <w:color w:val="000000"/>
                <w:sz w:val="22"/>
                <w:szCs w:val="22"/>
              </w:rPr>
              <w:t>1.00</w:t>
            </w:r>
          </w:p>
        </w:tc>
        <w:tc>
          <w:tcPr>
            <w:tcW w:w="850" w:type="dxa"/>
            <w:tcBorders>
              <w:top w:val="single" w:sz="4" w:space="0" w:color="FFFFFF"/>
              <w:left w:val="single" w:sz="4" w:space="0" w:color="FFFFFF"/>
              <w:bottom w:val="single" w:sz="4" w:space="0" w:color="FFFFFF"/>
              <w:right w:val="nil"/>
            </w:tcBorders>
            <w:shd w:val="clear" w:color="DCE6F1" w:fill="DCE6F1"/>
            <w:noWrap/>
            <w:vAlign w:val="bottom"/>
            <w:hideMark/>
          </w:tcPr>
          <w:p w:rsidR="005425B9" w:rsidRPr="00B2450D" w:rsidRDefault="005425B9" w:rsidP="00B2450D">
            <w:pPr>
              <w:spacing w:after="0"/>
              <w:jc w:val="right"/>
              <w:rPr>
                <w:rFonts w:ascii="Calibri" w:hAnsi="Calibri"/>
                <w:color w:val="000000"/>
                <w:sz w:val="22"/>
                <w:szCs w:val="22"/>
              </w:rPr>
            </w:pPr>
            <w:r w:rsidRPr="00B2450D">
              <w:rPr>
                <w:rFonts w:ascii="Calibri" w:hAnsi="Calibri"/>
                <w:color w:val="000000"/>
                <w:sz w:val="22"/>
                <w:szCs w:val="22"/>
              </w:rPr>
              <w:t>1.00</w:t>
            </w:r>
          </w:p>
        </w:tc>
        <w:tc>
          <w:tcPr>
            <w:tcW w:w="2552" w:type="dxa"/>
            <w:tcBorders>
              <w:top w:val="single" w:sz="4" w:space="0" w:color="FFFFFF"/>
              <w:left w:val="single" w:sz="4" w:space="0" w:color="FFFFFF"/>
              <w:bottom w:val="single" w:sz="4" w:space="0" w:color="FFFFFF"/>
              <w:right w:val="nil"/>
            </w:tcBorders>
            <w:shd w:val="clear" w:color="DCE6F1" w:fill="DCE6F1"/>
          </w:tcPr>
          <w:p w:rsidR="005425B9" w:rsidRPr="00B2450D" w:rsidRDefault="005425B9" w:rsidP="005425B9">
            <w:pPr>
              <w:spacing w:after="0"/>
              <w:jc w:val="left"/>
              <w:rPr>
                <w:rFonts w:ascii="Calibri" w:hAnsi="Calibri"/>
                <w:color w:val="000000"/>
                <w:sz w:val="22"/>
                <w:szCs w:val="22"/>
              </w:rPr>
            </w:pPr>
          </w:p>
        </w:tc>
      </w:tr>
      <w:tr w:rsidR="005425B9" w:rsidRPr="00B2450D" w:rsidTr="005425B9">
        <w:trPr>
          <w:trHeight w:val="300"/>
        </w:trPr>
        <w:tc>
          <w:tcPr>
            <w:tcW w:w="1023" w:type="dxa"/>
            <w:tcBorders>
              <w:top w:val="single" w:sz="4" w:space="0" w:color="FFFFFF"/>
              <w:left w:val="nil"/>
              <w:bottom w:val="single" w:sz="4" w:space="0" w:color="FFFFFF"/>
              <w:right w:val="single" w:sz="4" w:space="0" w:color="FFFFFF"/>
            </w:tcBorders>
            <w:shd w:val="clear" w:color="B8CCE4" w:fill="B8CCE4"/>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H100610</w:t>
            </w:r>
          </w:p>
        </w:tc>
        <w:tc>
          <w:tcPr>
            <w:tcW w:w="7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C0113</w:t>
            </w:r>
          </w:p>
        </w:tc>
        <w:tc>
          <w:tcPr>
            <w:tcW w:w="7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w:t>
            </w:r>
          </w:p>
        </w:tc>
        <w:tc>
          <w:tcPr>
            <w:tcW w:w="122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w:t>
            </w:r>
          </w:p>
        </w:tc>
        <w:tc>
          <w:tcPr>
            <w:tcW w:w="91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5425B9" w:rsidRPr="00B2450D" w:rsidRDefault="005425B9" w:rsidP="00B2450D">
            <w:pPr>
              <w:spacing w:after="0"/>
              <w:jc w:val="right"/>
              <w:rPr>
                <w:rFonts w:ascii="Calibri" w:hAnsi="Calibri"/>
                <w:color w:val="000000"/>
                <w:sz w:val="22"/>
                <w:szCs w:val="22"/>
              </w:rPr>
            </w:pPr>
            <w:r w:rsidRPr="00B2450D">
              <w:rPr>
                <w:rFonts w:ascii="Calibri" w:hAnsi="Calibri"/>
                <w:color w:val="000000"/>
                <w:sz w:val="22"/>
                <w:szCs w:val="22"/>
              </w:rPr>
              <w:t>1990</w:t>
            </w:r>
          </w:p>
        </w:tc>
        <w:tc>
          <w:tcPr>
            <w:tcW w:w="709"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5425B9" w:rsidRPr="00B2450D" w:rsidRDefault="005425B9" w:rsidP="00B2450D">
            <w:pPr>
              <w:spacing w:after="0"/>
              <w:jc w:val="right"/>
              <w:rPr>
                <w:rFonts w:ascii="Calibri" w:hAnsi="Calibri"/>
                <w:color w:val="000000"/>
                <w:sz w:val="22"/>
                <w:szCs w:val="22"/>
              </w:rPr>
            </w:pPr>
            <w:r w:rsidRPr="00B2450D">
              <w:rPr>
                <w:rFonts w:ascii="Calibri" w:hAnsi="Calibri"/>
                <w:color w:val="000000"/>
                <w:sz w:val="22"/>
                <w:szCs w:val="22"/>
              </w:rPr>
              <w:t>1.00</w:t>
            </w:r>
          </w:p>
        </w:tc>
        <w:tc>
          <w:tcPr>
            <w:tcW w:w="850" w:type="dxa"/>
            <w:tcBorders>
              <w:top w:val="single" w:sz="4" w:space="0" w:color="FFFFFF"/>
              <w:left w:val="single" w:sz="4" w:space="0" w:color="FFFFFF"/>
              <w:bottom w:val="single" w:sz="4" w:space="0" w:color="FFFFFF"/>
              <w:right w:val="nil"/>
            </w:tcBorders>
            <w:shd w:val="clear" w:color="B8CCE4" w:fill="B8CCE4"/>
            <w:noWrap/>
            <w:vAlign w:val="bottom"/>
            <w:hideMark/>
          </w:tcPr>
          <w:p w:rsidR="005425B9" w:rsidRPr="00B2450D" w:rsidRDefault="005425B9" w:rsidP="00B2450D">
            <w:pPr>
              <w:spacing w:after="0"/>
              <w:jc w:val="right"/>
              <w:rPr>
                <w:rFonts w:ascii="Calibri" w:hAnsi="Calibri"/>
                <w:color w:val="000000"/>
                <w:sz w:val="22"/>
                <w:szCs w:val="22"/>
              </w:rPr>
            </w:pPr>
            <w:r w:rsidRPr="00B2450D">
              <w:rPr>
                <w:rFonts w:ascii="Calibri" w:hAnsi="Calibri"/>
                <w:color w:val="000000"/>
                <w:sz w:val="22"/>
                <w:szCs w:val="22"/>
              </w:rPr>
              <w:t>1.00</w:t>
            </w:r>
          </w:p>
        </w:tc>
        <w:tc>
          <w:tcPr>
            <w:tcW w:w="2552" w:type="dxa"/>
            <w:tcBorders>
              <w:top w:val="single" w:sz="4" w:space="0" w:color="FFFFFF"/>
              <w:left w:val="single" w:sz="4" w:space="0" w:color="FFFFFF"/>
              <w:bottom w:val="single" w:sz="4" w:space="0" w:color="FFFFFF"/>
              <w:right w:val="nil"/>
            </w:tcBorders>
            <w:shd w:val="clear" w:color="B8CCE4" w:fill="B8CCE4"/>
          </w:tcPr>
          <w:p w:rsidR="005425B9" w:rsidRPr="00B2450D" w:rsidRDefault="005425B9" w:rsidP="005425B9">
            <w:pPr>
              <w:spacing w:after="0"/>
              <w:jc w:val="left"/>
              <w:rPr>
                <w:rFonts w:ascii="Calibri" w:hAnsi="Calibri"/>
                <w:color w:val="000000"/>
                <w:sz w:val="22"/>
                <w:szCs w:val="22"/>
              </w:rPr>
            </w:pPr>
            <w:r>
              <w:rPr>
                <w:rFonts w:ascii="Calibri" w:hAnsi="Calibri"/>
                <w:color w:val="000000"/>
                <w:sz w:val="22"/>
                <w:szCs w:val="22"/>
              </w:rPr>
              <w:t>Year specific</w:t>
            </w:r>
          </w:p>
        </w:tc>
      </w:tr>
      <w:tr w:rsidR="005425B9" w:rsidRPr="00B2450D" w:rsidTr="005425B9">
        <w:trPr>
          <w:trHeight w:val="300"/>
        </w:trPr>
        <w:tc>
          <w:tcPr>
            <w:tcW w:w="1023" w:type="dxa"/>
            <w:tcBorders>
              <w:top w:val="single" w:sz="4" w:space="0" w:color="FFFFFF"/>
              <w:left w:val="nil"/>
              <w:bottom w:val="nil"/>
              <w:right w:val="single" w:sz="4" w:space="0" w:color="FFFFFF"/>
            </w:tcBorders>
            <w:shd w:val="clear" w:color="DCE6F1" w:fill="DCE6F1"/>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H100620</w:t>
            </w:r>
          </w:p>
        </w:tc>
        <w:tc>
          <w:tcPr>
            <w:tcW w:w="780" w:type="dxa"/>
            <w:tcBorders>
              <w:top w:val="single" w:sz="4" w:space="0" w:color="FFFFFF"/>
              <w:left w:val="single" w:sz="4" w:space="0" w:color="FFFFFF"/>
              <w:bottom w:val="nil"/>
              <w:right w:val="single" w:sz="4" w:space="0" w:color="FFFFFF"/>
            </w:tcBorders>
            <w:shd w:val="clear" w:color="DCE6F1" w:fill="DCE6F1"/>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C0113</w:t>
            </w:r>
          </w:p>
        </w:tc>
        <w:tc>
          <w:tcPr>
            <w:tcW w:w="760" w:type="dxa"/>
            <w:tcBorders>
              <w:top w:val="single" w:sz="4" w:space="0" w:color="FFFFFF"/>
              <w:left w:val="single" w:sz="4" w:space="0" w:color="FFFFFF"/>
              <w:bottom w:val="nil"/>
              <w:right w:val="single" w:sz="4" w:space="0" w:color="FFFFFF"/>
            </w:tcBorders>
            <w:shd w:val="clear" w:color="DCE6F1" w:fill="DCE6F1"/>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w:t>
            </w:r>
          </w:p>
        </w:tc>
        <w:tc>
          <w:tcPr>
            <w:tcW w:w="1220" w:type="dxa"/>
            <w:tcBorders>
              <w:top w:val="single" w:sz="4" w:space="0" w:color="FFFFFF"/>
              <w:left w:val="single" w:sz="4" w:space="0" w:color="FFFFFF"/>
              <w:bottom w:val="nil"/>
              <w:right w:val="single" w:sz="4" w:space="0" w:color="FFFFFF"/>
            </w:tcBorders>
            <w:shd w:val="clear" w:color="DCE6F1" w:fill="DCE6F1"/>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w:t>
            </w:r>
          </w:p>
        </w:tc>
        <w:tc>
          <w:tcPr>
            <w:tcW w:w="910" w:type="dxa"/>
            <w:tcBorders>
              <w:top w:val="single" w:sz="4" w:space="0" w:color="FFFFFF"/>
              <w:left w:val="single" w:sz="4" w:space="0" w:color="FFFFFF"/>
              <w:bottom w:val="nil"/>
              <w:right w:val="single" w:sz="4" w:space="0" w:color="FFFFFF"/>
            </w:tcBorders>
            <w:shd w:val="clear" w:color="DCE6F1" w:fill="DCE6F1"/>
            <w:noWrap/>
            <w:vAlign w:val="bottom"/>
            <w:hideMark/>
          </w:tcPr>
          <w:p w:rsidR="005425B9" w:rsidRPr="00B2450D" w:rsidRDefault="005425B9" w:rsidP="00B2450D">
            <w:pPr>
              <w:spacing w:after="0"/>
              <w:jc w:val="right"/>
              <w:rPr>
                <w:rFonts w:ascii="Calibri" w:hAnsi="Calibri"/>
                <w:color w:val="000000"/>
                <w:sz w:val="22"/>
                <w:szCs w:val="22"/>
              </w:rPr>
            </w:pPr>
            <w:r w:rsidRPr="00B2450D">
              <w:rPr>
                <w:rFonts w:ascii="Calibri" w:hAnsi="Calibri"/>
                <w:color w:val="000000"/>
                <w:sz w:val="22"/>
                <w:szCs w:val="22"/>
              </w:rPr>
              <w:t>1990</w:t>
            </w:r>
          </w:p>
        </w:tc>
        <w:tc>
          <w:tcPr>
            <w:tcW w:w="709" w:type="dxa"/>
            <w:tcBorders>
              <w:top w:val="single" w:sz="4" w:space="0" w:color="FFFFFF"/>
              <w:left w:val="single" w:sz="4" w:space="0" w:color="FFFFFF"/>
              <w:bottom w:val="nil"/>
              <w:right w:val="single" w:sz="4" w:space="0" w:color="FFFFFF"/>
            </w:tcBorders>
            <w:shd w:val="clear" w:color="DCE6F1" w:fill="DCE6F1"/>
            <w:noWrap/>
            <w:vAlign w:val="bottom"/>
            <w:hideMark/>
          </w:tcPr>
          <w:p w:rsidR="005425B9" w:rsidRPr="00B2450D" w:rsidRDefault="005425B9" w:rsidP="00B2450D">
            <w:pPr>
              <w:spacing w:after="0"/>
              <w:jc w:val="right"/>
              <w:rPr>
                <w:rFonts w:ascii="Calibri" w:hAnsi="Calibri"/>
                <w:color w:val="000000"/>
                <w:sz w:val="22"/>
                <w:szCs w:val="22"/>
              </w:rPr>
            </w:pPr>
            <w:r w:rsidRPr="00B2450D">
              <w:rPr>
                <w:rFonts w:ascii="Calibri" w:hAnsi="Calibri"/>
                <w:color w:val="000000"/>
                <w:sz w:val="22"/>
                <w:szCs w:val="22"/>
              </w:rPr>
              <w:t>1.00</w:t>
            </w:r>
          </w:p>
        </w:tc>
        <w:tc>
          <w:tcPr>
            <w:tcW w:w="850" w:type="dxa"/>
            <w:tcBorders>
              <w:top w:val="single" w:sz="4" w:space="0" w:color="FFFFFF"/>
              <w:left w:val="single" w:sz="4" w:space="0" w:color="FFFFFF"/>
              <w:bottom w:val="nil"/>
              <w:right w:val="nil"/>
            </w:tcBorders>
            <w:shd w:val="clear" w:color="DCE6F1" w:fill="DCE6F1"/>
            <w:noWrap/>
            <w:vAlign w:val="bottom"/>
            <w:hideMark/>
          </w:tcPr>
          <w:p w:rsidR="005425B9" w:rsidRPr="00B2450D" w:rsidRDefault="005425B9" w:rsidP="00B2450D">
            <w:pPr>
              <w:spacing w:after="0"/>
              <w:jc w:val="right"/>
              <w:rPr>
                <w:rFonts w:ascii="Calibri" w:hAnsi="Calibri"/>
                <w:color w:val="000000"/>
                <w:sz w:val="22"/>
                <w:szCs w:val="22"/>
              </w:rPr>
            </w:pPr>
            <w:r w:rsidRPr="00B2450D">
              <w:rPr>
                <w:rFonts w:ascii="Calibri" w:hAnsi="Calibri"/>
                <w:color w:val="000000"/>
                <w:sz w:val="22"/>
                <w:szCs w:val="22"/>
              </w:rPr>
              <w:t>0.80</w:t>
            </w:r>
          </w:p>
        </w:tc>
        <w:tc>
          <w:tcPr>
            <w:tcW w:w="2552" w:type="dxa"/>
            <w:tcBorders>
              <w:top w:val="single" w:sz="4" w:space="0" w:color="FFFFFF"/>
              <w:left w:val="single" w:sz="4" w:space="0" w:color="FFFFFF"/>
              <w:bottom w:val="nil"/>
              <w:right w:val="nil"/>
            </w:tcBorders>
            <w:shd w:val="clear" w:color="DCE6F1" w:fill="DCE6F1"/>
          </w:tcPr>
          <w:p w:rsidR="005425B9" w:rsidRPr="00B2450D" w:rsidRDefault="005425B9" w:rsidP="005425B9">
            <w:pPr>
              <w:spacing w:after="0"/>
              <w:jc w:val="left"/>
              <w:rPr>
                <w:rFonts w:ascii="Calibri" w:hAnsi="Calibri"/>
                <w:color w:val="000000"/>
                <w:sz w:val="22"/>
                <w:szCs w:val="22"/>
              </w:rPr>
            </w:pPr>
            <w:r>
              <w:rPr>
                <w:rFonts w:ascii="Calibri" w:hAnsi="Calibri"/>
                <w:color w:val="000000"/>
                <w:sz w:val="22"/>
                <w:szCs w:val="22"/>
              </w:rPr>
              <w:t>n-to-1 with scaling factor</w:t>
            </w:r>
          </w:p>
        </w:tc>
      </w:tr>
    </w:tbl>
    <w:p w:rsidR="00B2450D" w:rsidRDefault="00B2450D" w:rsidP="00001F87"/>
    <w:p w:rsidR="007F6D7B" w:rsidRDefault="007F6D7B" w:rsidP="00001F87">
      <w:r>
        <w:t xml:space="preserve">Each mapping table will be specific to a single mapping operation hence the from/to keys will be from known </w:t>
      </w:r>
      <w:r w:rsidR="005425B9">
        <w:t>axes (the example above is commodities, HS to CPC); the script writer is expected to be familiar with the table and axes involved in a given mapping.</w:t>
      </w:r>
    </w:p>
    <w:p w:rsidR="00E15B05" w:rsidRDefault="00E15B05" w:rsidP="00E15B05">
      <w:pPr>
        <w:pStyle w:val="Heading2"/>
      </w:pPr>
      <w:bookmarkStart w:id="26" w:name="_Ref368557130"/>
      <w:bookmarkStart w:id="27" w:name="_Toc407112108"/>
      <w:r>
        <w:t>Code Tree</w:t>
      </w:r>
      <w:bookmarkEnd w:id="26"/>
      <w:bookmarkEnd w:id="27"/>
    </w:p>
    <w:p w:rsidR="00E15B05" w:rsidRPr="00E15B05" w:rsidRDefault="00E15B05" w:rsidP="00E15B05">
      <w:r>
        <w:t xml:space="preserve">This </w:t>
      </w:r>
      <w:r w:rsidR="006C338C">
        <w:t>data.table</w:t>
      </w:r>
      <w:r>
        <w:t xml:space="preserve"> will contain data describing the tree structure of an axis. Each row will contain a parent code and a list of children. E.g.</w:t>
      </w:r>
    </w:p>
    <w:tbl>
      <w:tblPr>
        <w:tblW w:w="7386" w:type="dxa"/>
        <w:tblInd w:w="93" w:type="dxa"/>
        <w:tblLook w:val="04A0" w:firstRow="1" w:lastRow="0" w:firstColumn="1" w:lastColumn="0" w:noHBand="0" w:noVBand="1"/>
      </w:tblPr>
      <w:tblGrid>
        <w:gridCol w:w="1149"/>
        <w:gridCol w:w="6237"/>
      </w:tblGrid>
      <w:tr w:rsidR="00E15B05" w:rsidRPr="00B2450D" w:rsidTr="00E15B05">
        <w:trPr>
          <w:trHeight w:val="300"/>
        </w:trPr>
        <w:tc>
          <w:tcPr>
            <w:tcW w:w="1149" w:type="dxa"/>
            <w:tcBorders>
              <w:top w:val="nil"/>
              <w:left w:val="nil"/>
              <w:bottom w:val="single" w:sz="12" w:space="0" w:color="FFFFFF"/>
              <w:right w:val="single" w:sz="4" w:space="0" w:color="FFFFFF"/>
            </w:tcBorders>
            <w:shd w:val="clear" w:color="4F81BD" w:fill="4F81BD"/>
            <w:noWrap/>
            <w:vAlign w:val="bottom"/>
            <w:hideMark/>
          </w:tcPr>
          <w:p w:rsidR="00E15B05" w:rsidRPr="00B2450D" w:rsidRDefault="00E15B05" w:rsidP="00A86098">
            <w:pPr>
              <w:spacing w:after="0"/>
              <w:jc w:val="left"/>
              <w:rPr>
                <w:rFonts w:ascii="Calibri" w:hAnsi="Calibri"/>
                <w:b/>
                <w:bCs/>
                <w:color w:val="FFFFFF"/>
                <w:sz w:val="22"/>
                <w:szCs w:val="22"/>
              </w:rPr>
            </w:pPr>
            <w:r>
              <w:rPr>
                <w:rFonts w:ascii="Calibri" w:hAnsi="Calibri"/>
                <w:b/>
                <w:bCs/>
                <w:color w:val="FFFFFF"/>
                <w:sz w:val="22"/>
                <w:szCs w:val="22"/>
              </w:rPr>
              <w:t>Parent</w:t>
            </w:r>
          </w:p>
        </w:tc>
        <w:tc>
          <w:tcPr>
            <w:tcW w:w="6237" w:type="dxa"/>
            <w:tcBorders>
              <w:top w:val="nil"/>
              <w:left w:val="single" w:sz="4" w:space="0" w:color="FFFFFF"/>
              <w:bottom w:val="single" w:sz="12" w:space="0" w:color="FFFFFF"/>
              <w:right w:val="single" w:sz="4" w:space="0" w:color="FFFFFF"/>
            </w:tcBorders>
            <w:shd w:val="clear" w:color="4F81BD" w:fill="4F81BD"/>
            <w:noWrap/>
            <w:vAlign w:val="bottom"/>
            <w:hideMark/>
          </w:tcPr>
          <w:p w:rsidR="00E15B05" w:rsidRPr="00B2450D" w:rsidRDefault="00E15B05" w:rsidP="00A86098">
            <w:pPr>
              <w:spacing w:after="0"/>
              <w:jc w:val="left"/>
              <w:rPr>
                <w:rFonts w:ascii="Calibri" w:hAnsi="Calibri"/>
                <w:b/>
                <w:bCs/>
                <w:color w:val="FFFFFF"/>
                <w:sz w:val="22"/>
                <w:szCs w:val="22"/>
              </w:rPr>
            </w:pPr>
            <w:r>
              <w:rPr>
                <w:rFonts w:ascii="Calibri" w:hAnsi="Calibri"/>
                <w:b/>
                <w:bCs/>
                <w:color w:val="FFFFFF"/>
                <w:sz w:val="22"/>
                <w:szCs w:val="22"/>
              </w:rPr>
              <w:t>Children (List)</w:t>
            </w:r>
          </w:p>
        </w:tc>
      </w:tr>
      <w:tr w:rsidR="00E15B05" w:rsidRPr="00B2450D" w:rsidTr="00E15B05">
        <w:trPr>
          <w:trHeight w:val="300"/>
        </w:trPr>
        <w:tc>
          <w:tcPr>
            <w:tcW w:w="1149" w:type="dxa"/>
            <w:tcBorders>
              <w:top w:val="single" w:sz="4" w:space="0" w:color="FFFFFF"/>
              <w:left w:val="nil"/>
              <w:bottom w:val="single" w:sz="4" w:space="0" w:color="FFFFFF"/>
              <w:right w:val="single" w:sz="4" w:space="0" w:color="FFFFFF"/>
            </w:tcBorders>
            <w:shd w:val="clear" w:color="B8CCE4" w:fill="B8CCE4"/>
            <w:noWrap/>
            <w:vAlign w:val="bottom"/>
            <w:hideMark/>
          </w:tcPr>
          <w:p w:rsidR="00E15B05" w:rsidRPr="00B2450D" w:rsidRDefault="00E15B05" w:rsidP="00A86098">
            <w:pPr>
              <w:spacing w:after="0"/>
              <w:jc w:val="left"/>
              <w:rPr>
                <w:rFonts w:ascii="Calibri" w:hAnsi="Calibri"/>
                <w:color w:val="000000"/>
                <w:sz w:val="22"/>
                <w:szCs w:val="22"/>
              </w:rPr>
            </w:pPr>
            <w:r>
              <w:rPr>
                <w:rFonts w:ascii="Calibri" w:hAnsi="Calibri"/>
                <w:color w:val="000000"/>
                <w:sz w:val="22"/>
                <w:szCs w:val="22"/>
              </w:rPr>
              <w:t>C</w:t>
            </w:r>
            <w:r w:rsidRPr="00B2450D">
              <w:rPr>
                <w:rFonts w:ascii="Calibri" w:hAnsi="Calibri"/>
                <w:color w:val="000000"/>
                <w:sz w:val="22"/>
                <w:szCs w:val="22"/>
              </w:rPr>
              <w:t>01</w:t>
            </w:r>
          </w:p>
        </w:tc>
        <w:tc>
          <w:tcPr>
            <w:tcW w:w="623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E15B05" w:rsidRPr="00B2450D" w:rsidRDefault="00E15B05" w:rsidP="00A86098">
            <w:pPr>
              <w:spacing w:after="0"/>
              <w:jc w:val="left"/>
              <w:rPr>
                <w:rFonts w:ascii="Calibri" w:hAnsi="Calibri"/>
                <w:color w:val="000000"/>
                <w:sz w:val="22"/>
                <w:szCs w:val="22"/>
              </w:rPr>
            </w:pPr>
            <w:r>
              <w:rPr>
                <w:rFonts w:ascii="Calibri" w:hAnsi="Calibri"/>
                <w:color w:val="000000"/>
                <w:sz w:val="22"/>
                <w:szCs w:val="22"/>
              </w:rPr>
              <w:t>C011, C012,C013</w:t>
            </w:r>
          </w:p>
        </w:tc>
      </w:tr>
      <w:tr w:rsidR="00E15B05" w:rsidRPr="00B2450D" w:rsidTr="00E15B05">
        <w:trPr>
          <w:trHeight w:val="300"/>
        </w:trPr>
        <w:tc>
          <w:tcPr>
            <w:tcW w:w="1149" w:type="dxa"/>
            <w:tcBorders>
              <w:top w:val="single" w:sz="4" w:space="0" w:color="FFFFFF"/>
              <w:left w:val="nil"/>
              <w:bottom w:val="single" w:sz="4" w:space="0" w:color="FFFFFF"/>
              <w:right w:val="single" w:sz="4" w:space="0" w:color="FFFFFF"/>
            </w:tcBorders>
            <w:shd w:val="clear" w:color="DCE6F1" w:fill="DCE6F1"/>
            <w:noWrap/>
            <w:vAlign w:val="bottom"/>
            <w:hideMark/>
          </w:tcPr>
          <w:p w:rsidR="00E15B05" w:rsidRPr="00B2450D" w:rsidRDefault="00E15B05" w:rsidP="00A86098">
            <w:pPr>
              <w:spacing w:after="0"/>
              <w:jc w:val="left"/>
              <w:rPr>
                <w:rFonts w:ascii="Calibri" w:hAnsi="Calibri"/>
                <w:color w:val="000000"/>
                <w:sz w:val="22"/>
                <w:szCs w:val="22"/>
              </w:rPr>
            </w:pPr>
            <w:r>
              <w:rPr>
                <w:rFonts w:ascii="Calibri" w:hAnsi="Calibri"/>
                <w:color w:val="000000"/>
                <w:sz w:val="22"/>
                <w:szCs w:val="22"/>
              </w:rPr>
              <w:t>C011</w:t>
            </w:r>
          </w:p>
        </w:tc>
        <w:tc>
          <w:tcPr>
            <w:tcW w:w="623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E15B05" w:rsidRPr="00B2450D" w:rsidRDefault="00E15B05" w:rsidP="00A86098">
            <w:pPr>
              <w:spacing w:after="0"/>
              <w:jc w:val="left"/>
              <w:rPr>
                <w:rFonts w:ascii="Calibri" w:hAnsi="Calibri"/>
                <w:color w:val="000000"/>
                <w:sz w:val="22"/>
                <w:szCs w:val="22"/>
              </w:rPr>
            </w:pPr>
            <w:r w:rsidRPr="00B2450D">
              <w:rPr>
                <w:rFonts w:ascii="Calibri" w:hAnsi="Calibri"/>
                <w:color w:val="000000"/>
                <w:sz w:val="22"/>
                <w:szCs w:val="22"/>
              </w:rPr>
              <w:t>C0112</w:t>
            </w:r>
            <w:r>
              <w:rPr>
                <w:rFonts w:ascii="Calibri" w:hAnsi="Calibri"/>
                <w:color w:val="000000"/>
                <w:sz w:val="22"/>
                <w:szCs w:val="22"/>
              </w:rPr>
              <w:t>,C0113</w:t>
            </w:r>
          </w:p>
        </w:tc>
      </w:tr>
      <w:tr w:rsidR="00E15B05" w:rsidRPr="00B2450D" w:rsidTr="00E15B05">
        <w:trPr>
          <w:trHeight w:val="300"/>
        </w:trPr>
        <w:tc>
          <w:tcPr>
            <w:tcW w:w="1149" w:type="dxa"/>
            <w:tcBorders>
              <w:top w:val="single" w:sz="4" w:space="0" w:color="FFFFFF"/>
              <w:left w:val="nil"/>
              <w:bottom w:val="single" w:sz="4" w:space="0" w:color="FFFFFF"/>
              <w:right w:val="single" w:sz="4" w:space="0" w:color="FFFFFF"/>
            </w:tcBorders>
            <w:shd w:val="clear" w:color="B8CCE4" w:fill="B8CCE4"/>
            <w:noWrap/>
            <w:vAlign w:val="bottom"/>
            <w:hideMark/>
          </w:tcPr>
          <w:p w:rsidR="00E15B05" w:rsidRPr="00B2450D" w:rsidRDefault="00E15B05" w:rsidP="00A86098">
            <w:pPr>
              <w:spacing w:after="0"/>
              <w:jc w:val="left"/>
              <w:rPr>
                <w:rFonts w:ascii="Calibri" w:hAnsi="Calibri"/>
                <w:color w:val="000000"/>
                <w:sz w:val="22"/>
                <w:szCs w:val="22"/>
              </w:rPr>
            </w:pPr>
            <w:r>
              <w:rPr>
                <w:rFonts w:ascii="Calibri" w:hAnsi="Calibri"/>
                <w:color w:val="000000"/>
                <w:sz w:val="22"/>
                <w:szCs w:val="22"/>
              </w:rPr>
              <w:t>C012</w:t>
            </w:r>
          </w:p>
        </w:tc>
        <w:tc>
          <w:tcPr>
            <w:tcW w:w="623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E15B05" w:rsidRPr="00B2450D" w:rsidRDefault="00E15B05" w:rsidP="00A86098">
            <w:pPr>
              <w:spacing w:after="0"/>
              <w:jc w:val="left"/>
              <w:rPr>
                <w:rFonts w:ascii="Calibri" w:hAnsi="Calibri"/>
                <w:color w:val="000000"/>
                <w:sz w:val="22"/>
                <w:szCs w:val="22"/>
              </w:rPr>
            </w:pPr>
            <w:r>
              <w:rPr>
                <w:rFonts w:ascii="Calibri" w:hAnsi="Calibri"/>
                <w:color w:val="000000"/>
                <w:sz w:val="22"/>
                <w:szCs w:val="22"/>
              </w:rPr>
              <w:t>C0121,C0122,C0123,C0124</w:t>
            </w:r>
          </w:p>
        </w:tc>
      </w:tr>
      <w:tr w:rsidR="00E15B05" w:rsidRPr="00B2450D" w:rsidTr="00E15B05">
        <w:trPr>
          <w:trHeight w:val="300"/>
        </w:trPr>
        <w:tc>
          <w:tcPr>
            <w:tcW w:w="1149" w:type="dxa"/>
            <w:tcBorders>
              <w:top w:val="single" w:sz="4" w:space="0" w:color="FFFFFF"/>
              <w:left w:val="nil"/>
              <w:bottom w:val="nil"/>
              <w:right w:val="single" w:sz="4" w:space="0" w:color="FFFFFF"/>
            </w:tcBorders>
            <w:shd w:val="clear" w:color="DCE6F1" w:fill="DCE6F1"/>
            <w:noWrap/>
            <w:vAlign w:val="bottom"/>
            <w:hideMark/>
          </w:tcPr>
          <w:p w:rsidR="00E15B05" w:rsidRPr="00B2450D" w:rsidRDefault="00E15B05" w:rsidP="00A86098">
            <w:pPr>
              <w:spacing w:after="0"/>
              <w:jc w:val="left"/>
              <w:rPr>
                <w:rFonts w:ascii="Calibri" w:hAnsi="Calibri"/>
                <w:color w:val="000000"/>
                <w:sz w:val="22"/>
                <w:szCs w:val="22"/>
              </w:rPr>
            </w:pPr>
            <w:r>
              <w:rPr>
                <w:rFonts w:ascii="Calibri" w:hAnsi="Calibri"/>
                <w:color w:val="000000"/>
                <w:sz w:val="22"/>
                <w:szCs w:val="22"/>
              </w:rPr>
              <w:t>Etc.</w:t>
            </w:r>
          </w:p>
        </w:tc>
        <w:tc>
          <w:tcPr>
            <w:tcW w:w="6237" w:type="dxa"/>
            <w:tcBorders>
              <w:top w:val="single" w:sz="4" w:space="0" w:color="FFFFFF"/>
              <w:left w:val="single" w:sz="4" w:space="0" w:color="FFFFFF"/>
              <w:bottom w:val="nil"/>
              <w:right w:val="single" w:sz="4" w:space="0" w:color="FFFFFF"/>
            </w:tcBorders>
            <w:shd w:val="clear" w:color="DCE6F1" w:fill="DCE6F1"/>
            <w:noWrap/>
            <w:vAlign w:val="bottom"/>
            <w:hideMark/>
          </w:tcPr>
          <w:p w:rsidR="00E15B05" w:rsidRPr="00B2450D" w:rsidRDefault="00E15B05" w:rsidP="00A86098">
            <w:pPr>
              <w:spacing w:after="0"/>
              <w:jc w:val="left"/>
              <w:rPr>
                <w:rFonts w:ascii="Calibri" w:hAnsi="Calibri"/>
                <w:color w:val="000000"/>
                <w:sz w:val="22"/>
                <w:szCs w:val="22"/>
              </w:rPr>
            </w:pPr>
          </w:p>
        </w:tc>
      </w:tr>
    </w:tbl>
    <w:p w:rsidR="0052428B" w:rsidRDefault="0052428B">
      <w:pPr>
        <w:spacing w:after="0"/>
        <w:jc w:val="left"/>
        <w:rPr>
          <w:i/>
          <w:u w:val="single"/>
        </w:rPr>
      </w:pPr>
      <w:r>
        <w:br w:type="page"/>
      </w:r>
    </w:p>
    <w:p w:rsidR="007346C4" w:rsidRDefault="007346C4" w:rsidP="00E13397">
      <w:pPr>
        <w:pStyle w:val="Heading2"/>
      </w:pPr>
      <w:bookmarkStart w:id="28" w:name="_Toc407112109"/>
      <w:r>
        <w:lastRenderedPageBreak/>
        <w:t>Validation</w:t>
      </w:r>
      <w:bookmarkEnd w:id="28"/>
    </w:p>
    <w:p w:rsidR="007346C4" w:rsidRDefault="007346C4" w:rsidP="007346C4">
      <w:r>
        <w:t xml:space="preserve">This will also make use of the R </w:t>
      </w:r>
      <w:r w:rsidR="006C338C">
        <w:t>data.table</w:t>
      </w:r>
      <w:r>
        <w:t>.</w:t>
      </w:r>
    </w:p>
    <w:p w:rsidR="005D0A89" w:rsidRDefault="009253B0" w:rsidP="007346C4">
      <w:r>
        <w:t>Scripts must use this structure to report</w:t>
      </w:r>
      <w:r w:rsidR="005D0A89">
        <w:t xml:space="preserve"> validation failures back to the system</w:t>
      </w:r>
      <w:r>
        <w:t xml:space="preserve"> for logging and display</w:t>
      </w:r>
      <w:r w:rsidR="005D0A89">
        <w:t>.</w:t>
      </w:r>
    </w:p>
    <w:p w:rsidR="009253B0" w:rsidRDefault="009253B0" w:rsidP="007346C4">
      <w:r>
        <w:t>This data must always be normalized.</w:t>
      </w:r>
    </w:p>
    <w:p w:rsidR="005D0A89" w:rsidRDefault="007346C4" w:rsidP="007346C4">
      <w:r>
        <w:t xml:space="preserve">The content will consist of the key followed by the validation failure severity and a descriptive comment (created by the R script). </w:t>
      </w:r>
    </w:p>
    <w:tbl>
      <w:tblPr>
        <w:tblW w:w="8813" w:type="dxa"/>
        <w:tblInd w:w="93" w:type="dxa"/>
        <w:tblLook w:val="04A0" w:firstRow="1" w:lastRow="0" w:firstColumn="1" w:lastColumn="0" w:noHBand="0" w:noVBand="1"/>
      </w:tblPr>
      <w:tblGrid>
        <w:gridCol w:w="724"/>
        <w:gridCol w:w="851"/>
        <w:gridCol w:w="708"/>
        <w:gridCol w:w="709"/>
        <w:gridCol w:w="992"/>
        <w:gridCol w:w="4829"/>
      </w:tblGrid>
      <w:tr w:rsidR="009253B0" w:rsidRPr="009253B0" w:rsidTr="009253B0">
        <w:trPr>
          <w:trHeight w:val="300"/>
        </w:trPr>
        <w:tc>
          <w:tcPr>
            <w:tcW w:w="724" w:type="dxa"/>
            <w:tcBorders>
              <w:top w:val="nil"/>
              <w:left w:val="nil"/>
              <w:bottom w:val="single" w:sz="12" w:space="0" w:color="FFFFFF"/>
              <w:right w:val="single" w:sz="4" w:space="0" w:color="FFFFFF"/>
            </w:tcBorders>
            <w:shd w:val="clear" w:color="4F81BD" w:fill="4F81BD"/>
            <w:noWrap/>
            <w:vAlign w:val="bottom"/>
            <w:hideMark/>
          </w:tcPr>
          <w:p w:rsidR="009253B0" w:rsidRPr="009253B0" w:rsidRDefault="009253B0" w:rsidP="009253B0">
            <w:pPr>
              <w:spacing w:after="0"/>
              <w:jc w:val="left"/>
              <w:rPr>
                <w:rFonts w:ascii="Calibri" w:hAnsi="Calibri"/>
                <w:b/>
                <w:bCs/>
                <w:color w:val="FFFFFF"/>
                <w:sz w:val="22"/>
                <w:szCs w:val="22"/>
              </w:rPr>
            </w:pPr>
            <w:r w:rsidRPr="009253B0">
              <w:rPr>
                <w:rFonts w:ascii="Calibri" w:hAnsi="Calibri"/>
                <w:b/>
                <w:bCs/>
                <w:color w:val="FFFFFF"/>
                <w:sz w:val="22"/>
                <w:szCs w:val="22"/>
              </w:rPr>
              <w:t>Area</w:t>
            </w:r>
          </w:p>
        </w:tc>
        <w:tc>
          <w:tcPr>
            <w:tcW w:w="851" w:type="dxa"/>
            <w:tcBorders>
              <w:top w:val="nil"/>
              <w:left w:val="single" w:sz="4" w:space="0" w:color="FFFFFF"/>
              <w:bottom w:val="single" w:sz="12" w:space="0" w:color="FFFFFF"/>
              <w:right w:val="single" w:sz="4" w:space="0" w:color="FFFFFF"/>
            </w:tcBorders>
            <w:shd w:val="clear" w:color="4F81BD" w:fill="4F81BD"/>
            <w:noWrap/>
            <w:vAlign w:val="bottom"/>
            <w:hideMark/>
          </w:tcPr>
          <w:p w:rsidR="009253B0" w:rsidRPr="009253B0" w:rsidRDefault="009253B0" w:rsidP="009253B0">
            <w:pPr>
              <w:spacing w:after="0"/>
              <w:jc w:val="left"/>
              <w:rPr>
                <w:rFonts w:ascii="Calibri" w:hAnsi="Calibri"/>
                <w:b/>
                <w:bCs/>
                <w:color w:val="FFFFFF"/>
                <w:sz w:val="22"/>
                <w:szCs w:val="22"/>
              </w:rPr>
            </w:pPr>
            <w:r w:rsidRPr="009253B0">
              <w:rPr>
                <w:rFonts w:ascii="Calibri" w:hAnsi="Calibri"/>
                <w:b/>
                <w:bCs/>
                <w:color w:val="FFFFFF"/>
                <w:sz w:val="22"/>
                <w:szCs w:val="22"/>
              </w:rPr>
              <w:t>Item</w:t>
            </w:r>
          </w:p>
        </w:tc>
        <w:tc>
          <w:tcPr>
            <w:tcW w:w="708" w:type="dxa"/>
            <w:tcBorders>
              <w:top w:val="nil"/>
              <w:left w:val="single" w:sz="4" w:space="0" w:color="FFFFFF"/>
              <w:bottom w:val="single" w:sz="12" w:space="0" w:color="FFFFFF"/>
              <w:right w:val="single" w:sz="4" w:space="0" w:color="FFFFFF"/>
            </w:tcBorders>
            <w:shd w:val="clear" w:color="4F81BD" w:fill="4F81BD"/>
            <w:noWrap/>
            <w:vAlign w:val="bottom"/>
            <w:hideMark/>
          </w:tcPr>
          <w:p w:rsidR="009253B0" w:rsidRPr="009253B0" w:rsidRDefault="009253B0" w:rsidP="009253B0">
            <w:pPr>
              <w:spacing w:after="0"/>
              <w:jc w:val="left"/>
              <w:rPr>
                <w:rFonts w:ascii="Calibri" w:hAnsi="Calibri"/>
                <w:b/>
                <w:bCs/>
                <w:color w:val="FFFFFF"/>
                <w:sz w:val="22"/>
                <w:szCs w:val="22"/>
              </w:rPr>
            </w:pPr>
            <w:r w:rsidRPr="009253B0">
              <w:rPr>
                <w:rFonts w:ascii="Calibri" w:hAnsi="Calibri"/>
                <w:b/>
                <w:bCs/>
                <w:color w:val="FFFFFF"/>
                <w:sz w:val="22"/>
                <w:szCs w:val="22"/>
              </w:rPr>
              <w:t>Ele</w:t>
            </w:r>
          </w:p>
        </w:tc>
        <w:tc>
          <w:tcPr>
            <w:tcW w:w="709" w:type="dxa"/>
            <w:tcBorders>
              <w:top w:val="nil"/>
              <w:left w:val="single" w:sz="4" w:space="0" w:color="FFFFFF"/>
              <w:bottom w:val="single" w:sz="12" w:space="0" w:color="FFFFFF"/>
              <w:right w:val="single" w:sz="4" w:space="0" w:color="FFFFFF"/>
            </w:tcBorders>
            <w:shd w:val="clear" w:color="4F81BD" w:fill="4F81BD"/>
            <w:noWrap/>
            <w:vAlign w:val="bottom"/>
            <w:hideMark/>
          </w:tcPr>
          <w:p w:rsidR="009253B0" w:rsidRPr="009253B0" w:rsidRDefault="009253B0" w:rsidP="009253B0">
            <w:pPr>
              <w:spacing w:after="0"/>
              <w:jc w:val="left"/>
              <w:rPr>
                <w:rFonts w:ascii="Calibri" w:hAnsi="Calibri"/>
                <w:b/>
                <w:bCs/>
                <w:color w:val="FFFFFF"/>
                <w:sz w:val="22"/>
                <w:szCs w:val="22"/>
              </w:rPr>
            </w:pPr>
            <w:r w:rsidRPr="009253B0">
              <w:rPr>
                <w:rFonts w:ascii="Calibri" w:hAnsi="Calibri"/>
                <w:b/>
                <w:bCs/>
                <w:color w:val="FFFFFF"/>
                <w:sz w:val="22"/>
                <w:szCs w:val="22"/>
              </w:rPr>
              <w:t>Year</w:t>
            </w:r>
          </w:p>
        </w:tc>
        <w:tc>
          <w:tcPr>
            <w:tcW w:w="992" w:type="dxa"/>
            <w:tcBorders>
              <w:top w:val="nil"/>
              <w:left w:val="single" w:sz="4" w:space="0" w:color="FFFFFF"/>
              <w:bottom w:val="single" w:sz="12" w:space="0" w:color="FFFFFF"/>
              <w:right w:val="single" w:sz="4" w:space="0" w:color="FFFFFF"/>
            </w:tcBorders>
            <w:shd w:val="clear" w:color="4F81BD" w:fill="4F81BD"/>
            <w:noWrap/>
            <w:vAlign w:val="bottom"/>
            <w:hideMark/>
          </w:tcPr>
          <w:p w:rsidR="009253B0" w:rsidRPr="009253B0" w:rsidRDefault="009253B0" w:rsidP="009253B0">
            <w:pPr>
              <w:spacing w:after="0"/>
              <w:jc w:val="left"/>
              <w:rPr>
                <w:rFonts w:ascii="Calibri" w:hAnsi="Calibri"/>
                <w:b/>
                <w:bCs/>
                <w:color w:val="FFFFFF"/>
                <w:sz w:val="22"/>
                <w:szCs w:val="22"/>
              </w:rPr>
            </w:pPr>
            <w:r>
              <w:rPr>
                <w:rFonts w:ascii="Calibri" w:hAnsi="Calibri"/>
                <w:b/>
                <w:bCs/>
                <w:color w:val="FFFFFF"/>
                <w:sz w:val="22"/>
                <w:szCs w:val="22"/>
              </w:rPr>
              <w:t>Severity</w:t>
            </w:r>
          </w:p>
        </w:tc>
        <w:tc>
          <w:tcPr>
            <w:tcW w:w="4829" w:type="dxa"/>
            <w:tcBorders>
              <w:top w:val="nil"/>
              <w:left w:val="single" w:sz="4" w:space="0" w:color="FFFFFF"/>
              <w:bottom w:val="single" w:sz="12" w:space="0" w:color="FFFFFF"/>
              <w:right w:val="single" w:sz="4" w:space="0" w:color="FFFFFF"/>
            </w:tcBorders>
            <w:shd w:val="clear" w:color="4F81BD" w:fill="4F81BD"/>
            <w:noWrap/>
            <w:vAlign w:val="bottom"/>
            <w:hideMark/>
          </w:tcPr>
          <w:p w:rsidR="009253B0" w:rsidRPr="009253B0" w:rsidRDefault="009253B0" w:rsidP="009253B0">
            <w:pPr>
              <w:spacing w:after="0"/>
              <w:jc w:val="left"/>
              <w:rPr>
                <w:rFonts w:ascii="Calibri" w:hAnsi="Calibri"/>
                <w:b/>
                <w:bCs/>
                <w:color w:val="FFFFFF"/>
                <w:sz w:val="22"/>
                <w:szCs w:val="22"/>
              </w:rPr>
            </w:pPr>
            <w:r>
              <w:rPr>
                <w:rFonts w:ascii="Calibri" w:hAnsi="Calibri"/>
                <w:b/>
                <w:bCs/>
                <w:color w:val="FFFFFF"/>
                <w:sz w:val="22"/>
                <w:szCs w:val="22"/>
              </w:rPr>
              <w:t>Description</w:t>
            </w:r>
          </w:p>
        </w:tc>
      </w:tr>
      <w:tr w:rsidR="009253B0" w:rsidRPr="009253B0" w:rsidTr="009253B0">
        <w:trPr>
          <w:trHeight w:val="300"/>
        </w:trPr>
        <w:tc>
          <w:tcPr>
            <w:tcW w:w="724" w:type="dxa"/>
            <w:tcBorders>
              <w:top w:val="single" w:sz="4" w:space="0" w:color="FFFFFF"/>
              <w:left w:val="nil"/>
              <w:bottom w:val="single" w:sz="4" w:space="0" w:color="FFFFFF"/>
              <w:right w:val="single" w:sz="4" w:space="0" w:color="FFFFFF"/>
            </w:tcBorders>
            <w:shd w:val="clear" w:color="B8CCE4" w:fill="B8CCE4"/>
            <w:noWrap/>
            <w:vAlign w:val="bottom"/>
            <w:hideMark/>
          </w:tcPr>
          <w:p w:rsidR="009253B0" w:rsidRPr="009253B0" w:rsidRDefault="009253B0" w:rsidP="009253B0">
            <w:pPr>
              <w:spacing w:after="0"/>
              <w:jc w:val="right"/>
              <w:rPr>
                <w:rFonts w:ascii="Calibri" w:hAnsi="Calibri"/>
                <w:color w:val="000000"/>
                <w:sz w:val="22"/>
                <w:szCs w:val="22"/>
              </w:rPr>
            </w:pPr>
            <w:r w:rsidRPr="009253B0">
              <w:rPr>
                <w:rFonts w:ascii="Calibri" w:hAnsi="Calibri"/>
                <w:color w:val="000000"/>
                <w:sz w:val="22"/>
                <w:szCs w:val="22"/>
              </w:rPr>
              <w:t>250</w:t>
            </w:r>
          </w:p>
        </w:tc>
        <w:tc>
          <w:tcPr>
            <w:tcW w:w="85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9253B0" w:rsidRPr="009253B0" w:rsidRDefault="009253B0" w:rsidP="009253B0">
            <w:pPr>
              <w:spacing w:after="0"/>
              <w:jc w:val="left"/>
              <w:rPr>
                <w:rFonts w:ascii="Calibri" w:hAnsi="Calibri"/>
                <w:color w:val="000000"/>
                <w:sz w:val="22"/>
                <w:szCs w:val="22"/>
              </w:rPr>
            </w:pPr>
            <w:r w:rsidRPr="009253B0">
              <w:rPr>
                <w:rFonts w:ascii="Calibri" w:hAnsi="Calibri"/>
                <w:color w:val="000000"/>
                <w:sz w:val="22"/>
                <w:szCs w:val="22"/>
              </w:rPr>
              <w:t>C0111</w:t>
            </w:r>
          </w:p>
        </w:tc>
        <w:tc>
          <w:tcPr>
            <w:tcW w:w="70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9253B0" w:rsidRPr="009253B0" w:rsidRDefault="009253B0" w:rsidP="009253B0">
            <w:pPr>
              <w:spacing w:after="0"/>
              <w:jc w:val="right"/>
              <w:rPr>
                <w:rFonts w:ascii="Calibri" w:hAnsi="Calibri"/>
                <w:color w:val="000000"/>
                <w:sz w:val="22"/>
                <w:szCs w:val="22"/>
              </w:rPr>
            </w:pPr>
            <w:r w:rsidRPr="009253B0">
              <w:rPr>
                <w:rFonts w:ascii="Calibri" w:hAnsi="Calibri"/>
                <w:color w:val="000000"/>
                <w:sz w:val="22"/>
                <w:szCs w:val="22"/>
              </w:rPr>
              <w:t>5510</w:t>
            </w:r>
          </w:p>
        </w:tc>
        <w:tc>
          <w:tcPr>
            <w:tcW w:w="709"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9253B0" w:rsidRPr="009253B0" w:rsidRDefault="009253B0" w:rsidP="009253B0">
            <w:pPr>
              <w:spacing w:after="0"/>
              <w:jc w:val="right"/>
              <w:rPr>
                <w:rFonts w:ascii="Calibri" w:hAnsi="Calibri"/>
                <w:color w:val="000000"/>
                <w:sz w:val="22"/>
                <w:szCs w:val="22"/>
              </w:rPr>
            </w:pPr>
            <w:r w:rsidRPr="009253B0">
              <w:rPr>
                <w:rFonts w:ascii="Calibri" w:hAnsi="Calibri"/>
                <w:color w:val="000000"/>
                <w:sz w:val="22"/>
                <w:szCs w:val="22"/>
              </w:rPr>
              <w:t>2009</w:t>
            </w:r>
          </w:p>
        </w:tc>
        <w:tc>
          <w:tcPr>
            <w:tcW w:w="992"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9253B0" w:rsidRPr="009253B0" w:rsidRDefault="009253B0" w:rsidP="009253B0">
            <w:pPr>
              <w:spacing w:after="0"/>
              <w:jc w:val="right"/>
              <w:rPr>
                <w:rFonts w:ascii="Calibri" w:hAnsi="Calibri"/>
                <w:color w:val="000000"/>
                <w:sz w:val="22"/>
                <w:szCs w:val="22"/>
              </w:rPr>
            </w:pPr>
            <w:r>
              <w:rPr>
                <w:rFonts w:ascii="Calibri" w:hAnsi="Calibri"/>
                <w:color w:val="000000"/>
                <w:sz w:val="22"/>
                <w:szCs w:val="22"/>
              </w:rPr>
              <w:t>1</w:t>
            </w:r>
          </w:p>
        </w:tc>
        <w:tc>
          <w:tcPr>
            <w:tcW w:w="4829"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9253B0" w:rsidRPr="009253B0" w:rsidRDefault="009253B0" w:rsidP="009253B0">
            <w:pPr>
              <w:spacing w:after="0"/>
              <w:jc w:val="left"/>
              <w:rPr>
                <w:rFonts w:ascii="Calibri" w:hAnsi="Calibri"/>
                <w:color w:val="000000"/>
                <w:sz w:val="22"/>
                <w:szCs w:val="22"/>
              </w:rPr>
            </w:pPr>
            <w:r>
              <w:rPr>
                <w:rFonts w:ascii="Calibri" w:hAnsi="Calibri"/>
                <w:color w:val="000000"/>
                <w:sz w:val="22"/>
                <w:szCs w:val="22"/>
              </w:rPr>
              <w:t>The value deviates by &gt;10% but &lt;20% from the previous year value.</w:t>
            </w:r>
          </w:p>
        </w:tc>
      </w:tr>
      <w:tr w:rsidR="009253B0" w:rsidRPr="009253B0" w:rsidTr="009253B0">
        <w:trPr>
          <w:trHeight w:val="300"/>
        </w:trPr>
        <w:tc>
          <w:tcPr>
            <w:tcW w:w="724" w:type="dxa"/>
            <w:tcBorders>
              <w:top w:val="single" w:sz="4" w:space="0" w:color="FFFFFF"/>
              <w:left w:val="nil"/>
              <w:bottom w:val="single" w:sz="4" w:space="0" w:color="FFFFFF"/>
              <w:right w:val="single" w:sz="4" w:space="0" w:color="FFFFFF"/>
            </w:tcBorders>
            <w:shd w:val="clear" w:color="DCE6F1" w:fill="DCE6F1"/>
            <w:noWrap/>
            <w:vAlign w:val="bottom"/>
            <w:hideMark/>
          </w:tcPr>
          <w:p w:rsidR="009253B0" w:rsidRPr="009253B0" w:rsidRDefault="009253B0" w:rsidP="009253B0">
            <w:pPr>
              <w:spacing w:after="0"/>
              <w:jc w:val="right"/>
              <w:rPr>
                <w:rFonts w:ascii="Calibri" w:hAnsi="Calibri"/>
                <w:color w:val="000000"/>
                <w:sz w:val="22"/>
                <w:szCs w:val="22"/>
              </w:rPr>
            </w:pPr>
            <w:r w:rsidRPr="009253B0">
              <w:rPr>
                <w:rFonts w:ascii="Calibri" w:hAnsi="Calibri"/>
                <w:color w:val="000000"/>
                <w:sz w:val="22"/>
                <w:szCs w:val="22"/>
              </w:rPr>
              <w:t>250</w:t>
            </w:r>
          </w:p>
        </w:tc>
        <w:tc>
          <w:tcPr>
            <w:tcW w:w="851"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9253B0" w:rsidRPr="009253B0" w:rsidRDefault="009253B0" w:rsidP="009253B0">
            <w:pPr>
              <w:spacing w:after="0"/>
              <w:jc w:val="left"/>
              <w:rPr>
                <w:rFonts w:ascii="Calibri" w:hAnsi="Calibri"/>
                <w:color w:val="000000"/>
                <w:sz w:val="22"/>
                <w:szCs w:val="22"/>
              </w:rPr>
            </w:pPr>
            <w:r w:rsidRPr="009253B0">
              <w:rPr>
                <w:rFonts w:ascii="Calibri" w:hAnsi="Calibri"/>
                <w:color w:val="000000"/>
                <w:sz w:val="22"/>
                <w:szCs w:val="22"/>
              </w:rPr>
              <w:t>C0111</w:t>
            </w:r>
          </w:p>
        </w:tc>
        <w:tc>
          <w:tcPr>
            <w:tcW w:w="708"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9253B0" w:rsidRPr="009253B0" w:rsidRDefault="009253B0" w:rsidP="009253B0">
            <w:pPr>
              <w:spacing w:after="0"/>
              <w:jc w:val="right"/>
              <w:rPr>
                <w:rFonts w:ascii="Calibri" w:hAnsi="Calibri"/>
                <w:color w:val="000000"/>
                <w:sz w:val="22"/>
                <w:szCs w:val="22"/>
              </w:rPr>
            </w:pPr>
            <w:r w:rsidRPr="009253B0">
              <w:rPr>
                <w:rFonts w:ascii="Calibri" w:hAnsi="Calibri"/>
                <w:color w:val="000000"/>
                <w:sz w:val="22"/>
                <w:szCs w:val="22"/>
              </w:rPr>
              <w:t>5510</w:t>
            </w:r>
          </w:p>
        </w:tc>
        <w:tc>
          <w:tcPr>
            <w:tcW w:w="709"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9253B0" w:rsidRPr="009253B0" w:rsidRDefault="009253B0" w:rsidP="009253B0">
            <w:pPr>
              <w:spacing w:after="0"/>
              <w:jc w:val="right"/>
              <w:rPr>
                <w:rFonts w:ascii="Calibri" w:hAnsi="Calibri"/>
                <w:color w:val="000000"/>
                <w:sz w:val="22"/>
                <w:szCs w:val="22"/>
              </w:rPr>
            </w:pPr>
            <w:r w:rsidRPr="009253B0">
              <w:rPr>
                <w:rFonts w:ascii="Calibri" w:hAnsi="Calibri"/>
                <w:color w:val="000000"/>
                <w:sz w:val="22"/>
                <w:szCs w:val="22"/>
              </w:rPr>
              <w:t>2010</w:t>
            </w:r>
          </w:p>
        </w:tc>
        <w:tc>
          <w:tcPr>
            <w:tcW w:w="992"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9253B0" w:rsidRPr="009253B0" w:rsidRDefault="009253B0" w:rsidP="009253B0">
            <w:pPr>
              <w:spacing w:after="0"/>
              <w:jc w:val="right"/>
              <w:rPr>
                <w:rFonts w:ascii="Calibri" w:hAnsi="Calibri"/>
                <w:color w:val="000000"/>
                <w:sz w:val="22"/>
                <w:szCs w:val="22"/>
              </w:rPr>
            </w:pPr>
            <w:r>
              <w:rPr>
                <w:rFonts w:ascii="Calibri" w:hAnsi="Calibri"/>
                <w:color w:val="000000"/>
                <w:sz w:val="22"/>
                <w:szCs w:val="22"/>
              </w:rPr>
              <w:t>3</w:t>
            </w:r>
          </w:p>
        </w:tc>
        <w:tc>
          <w:tcPr>
            <w:tcW w:w="4829"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9253B0" w:rsidRPr="009253B0" w:rsidRDefault="009253B0" w:rsidP="009253B0">
            <w:pPr>
              <w:spacing w:after="0"/>
              <w:jc w:val="left"/>
              <w:rPr>
                <w:rFonts w:ascii="Calibri" w:hAnsi="Calibri"/>
                <w:color w:val="000000"/>
                <w:sz w:val="22"/>
                <w:szCs w:val="22"/>
              </w:rPr>
            </w:pPr>
            <w:r>
              <w:rPr>
                <w:rFonts w:ascii="Calibri" w:hAnsi="Calibri"/>
                <w:color w:val="000000"/>
                <w:sz w:val="22"/>
                <w:szCs w:val="22"/>
              </w:rPr>
              <w:t>The value indicates an excessive yield given the area planted: &lt;some value&gt; hectares</w:t>
            </w:r>
          </w:p>
        </w:tc>
      </w:tr>
      <w:tr w:rsidR="009253B0" w:rsidRPr="009253B0" w:rsidTr="009253B0">
        <w:trPr>
          <w:trHeight w:val="300"/>
        </w:trPr>
        <w:tc>
          <w:tcPr>
            <w:tcW w:w="724" w:type="dxa"/>
            <w:tcBorders>
              <w:top w:val="single" w:sz="4" w:space="0" w:color="FFFFFF"/>
              <w:left w:val="nil"/>
              <w:bottom w:val="nil"/>
              <w:right w:val="single" w:sz="4" w:space="0" w:color="FFFFFF"/>
            </w:tcBorders>
            <w:shd w:val="clear" w:color="B8CCE4" w:fill="B8CCE4"/>
            <w:noWrap/>
            <w:vAlign w:val="bottom"/>
            <w:hideMark/>
          </w:tcPr>
          <w:p w:rsidR="009253B0" w:rsidRPr="009253B0" w:rsidRDefault="009253B0" w:rsidP="009253B0">
            <w:pPr>
              <w:spacing w:after="0"/>
              <w:jc w:val="left"/>
              <w:rPr>
                <w:rFonts w:ascii="Calibri" w:hAnsi="Calibri"/>
                <w:color w:val="000000"/>
                <w:sz w:val="22"/>
                <w:szCs w:val="22"/>
              </w:rPr>
            </w:pPr>
            <w:r w:rsidRPr="009253B0">
              <w:rPr>
                <w:rFonts w:ascii="Calibri" w:hAnsi="Calibri"/>
                <w:color w:val="000000"/>
                <w:sz w:val="22"/>
                <w:szCs w:val="22"/>
              </w:rPr>
              <w:t>etc.</w:t>
            </w:r>
          </w:p>
        </w:tc>
        <w:tc>
          <w:tcPr>
            <w:tcW w:w="851" w:type="dxa"/>
            <w:tcBorders>
              <w:top w:val="single" w:sz="4" w:space="0" w:color="FFFFFF"/>
              <w:left w:val="single" w:sz="4" w:space="0" w:color="FFFFFF"/>
              <w:bottom w:val="nil"/>
              <w:right w:val="single" w:sz="4" w:space="0" w:color="FFFFFF"/>
            </w:tcBorders>
            <w:shd w:val="clear" w:color="B8CCE4" w:fill="B8CCE4"/>
            <w:noWrap/>
            <w:vAlign w:val="bottom"/>
            <w:hideMark/>
          </w:tcPr>
          <w:p w:rsidR="009253B0" w:rsidRPr="009253B0" w:rsidRDefault="009253B0" w:rsidP="009253B0">
            <w:pPr>
              <w:spacing w:after="0"/>
              <w:jc w:val="left"/>
              <w:rPr>
                <w:rFonts w:ascii="Calibri" w:hAnsi="Calibri"/>
                <w:color w:val="000000"/>
                <w:sz w:val="22"/>
                <w:szCs w:val="22"/>
              </w:rPr>
            </w:pPr>
          </w:p>
        </w:tc>
        <w:tc>
          <w:tcPr>
            <w:tcW w:w="708" w:type="dxa"/>
            <w:tcBorders>
              <w:top w:val="single" w:sz="4" w:space="0" w:color="FFFFFF"/>
              <w:left w:val="single" w:sz="4" w:space="0" w:color="FFFFFF"/>
              <w:bottom w:val="nil"/>
              <w:right w:val="single" w:sz="4" w:space="0" w:color="FFFFFF"/>
            </w:tcBorders>
            <w:shd w:val="clear" w:color="B8CCE4" w:fill="B8CCE4"/>
            <w:noWrap/>
            <w:vAlign w:val="bottom"/>
            <w:hideMark/>
          </w:tcPr>
          <w:p w:rsidR="009253B0" w:rsidRPr="009253B0" w:rsidRDefault="009253B0" w:rsidP="009253B0">
            <w:pPr>
              <w:spacing w:after="0"/>
              <w:jc w:val="left"/>
              <w:rPr>
                <w:rFonts w:ascii="Calibri" w:hAnsi="Calibri"/>
                <w:color w:val="000000"/>
                <w:sz w:val="22"/>
                <w:szCs w:val="22"/>
              </w:rPr>
            </w:pPr>
          </w:p>
        </w:tc>
        <w:tc>
          <w:tcPr>
            <w:tcW w:w="709" w:type="dxa"/>
            <w:tcBorders>
              <w:top w:val="single" w:sz="4" w:space="0" w:color="FFFFFF"/>
              <w:left w:val="single" w:sz="4" w:space="0" w:color="FFFFFF"/>
              <w:bottom w:val="nil"/>
              <w:right w:val="single" w:sz="4" w:space="0" w:color="FFFFFF"/>
            </w:tcBorders>
            <w:shd w:val="clear" w:color="B8CCE4" w:fill="B8CCE4"/>
            <w:noWrap/>
            <w:vAlign w:val="bottom"/>
            <w:hideMark/>
          </w:tcPr>
          <w:p w:rsidR="009253B0" w:rsidRPr="009253B0" w:rsidRDefault="009253B0" w:rsidP="009253B0">
            <w:pPr>
              <w:spacing w:after="0"/>
              <w:jc w:val="left"/>
              <w:rPr>
                <w:rFonts w:ascii="Calibri" w:hAnsi="Calibri"/>
                <w:color w:val="000000"/>
                <w:sz w:val="22"/>
                <w:szCs w:val="22"/>
              </w:rPr>
            </w:pPr>
          </w:p>
        </w:tc>
        <w:tc>
          <w:tcPr>
            <w:tcW w:w="992" w:type="dxa"/>
            <w:tcBorders>
              <w:top w:val="single" w:sz="4" w:space="0" w:color="FFFFFF"/>
              <w:left w:val="single" w:sz="4" w:space="0" w:color="FFFFFF"/>
              <w:bottom w:val="nil"/>
              <w:right w:val="single" w:sz="4" w:space="0" w:color="FFFFFF"/>
            </w:tcBorders>
            <w:shd w:val="clear" w:color="B8CCE4" w:fill="B8CCE4"/>
            <w:noWrap/>
            <w:vAlign w:val="bottom"/>
            <w:hideMark/>
          </w:tcPr>
          <w:p w:rsidR="009253B0" w:rsidRPr="009253B0" w:rsidRDefault="009253B0" w:rsidP="009253B0">
            <w:pPr>
              <w:spacing w:after="0"/>
              <w:jc w:val="left"/>
              <w:rPr>
                <w:rFonts w:ascii="Calibri" w:hAnsi="Calibri"/>
                <w:color w:val="000000"/>
                <w:sz w:val="22"/>
                <w:szCs w:val="22"/>
              </w:rPr>
            </w:pPr>
          </w:p>
        </w:tc>
        <w:tc>
          <w:tcPr>
            <w:tcW w:w="4829" w:type="dxa"/>
            <w:tcBorders>
              <w:top w:val="single" w:sz="4" w:space="0" w:color="FFFFFF"/>
              <w:left w:val="single" w:sz="4" w:space="0" w:color="FFFFFF"/>
              <w:bottom w:val="nil"/>
              <w:right w:val="single" w:sz="4" w:space="0" w:color="FFFFFF"/>
            </w:tcBorders>
            <w:shd w:val="clear" w:color="B8CCE4" w:fill="B8CCE4"/>
            <w:noWrap/>
            <w:vAlign w:val="bottom"/>
            <w:hideMark/>
          </w:tcPr>
          <w:p w:rsidR="009253B0" w:rsidRPr="009253B0" w:rsidRDefault="009253B0" w:rsidP="009253B0">
            <w:pPr>
              <w:spacing w:after="0"/>
              <w:jc w:val="left"/>
              <w:rPr>
                <w:rFonts w:ascii="Calibri" w:hAnsi="Calibri"/>
                <w:color w:val="000000"/>
                <w:sz w:val="22"/>
                <w:szCs w:val="22"/>
              </w:rPr>
            </w:pPr>
          </w:p>
        </w:tc>
      </w:tr>
    </w:tbl>
    <w:p w:rsidR="009253B0" w:rsidRDefault="009253B0" w:rsidP="007346C4"/>
    <w:p w:rsidR="00EB30B2" w:rsidRDefault="00EB30B2" w:rsidP="003E12A4"/>
    <w:p w:rsidR="00A34B68" w:rsidRDefault="00A34B68">
      <w:pPr>
        <w:spacing w:after="0"/>
        <w:jc w:val="left"/>
        <w:rPr>
          <w:b/>
          <w:caps/>
        </w:rPr>
      </w:pPr>
      <w:r>
        <w:br w:type="page"/>
      </w:r>
    </w:p>
    <w:p w:rsidR="002B7150" w:rsidRDefault="0051203B" w:rsidP="002B7150">
      <w:pPr>
        <w:pStyle w:val="Heading1"/>
      </w:pPr>
      <w:bookmarkStart w:id="29" w:name="_Toc407112110"/>
      <w:r>
        <w:lastRenderedPageBreak/>
        <w:t xml:space="preserve">R </w:t>
      </w:r>
      <w:r w:rsidR="0052428B">
        <w:t>Interface Methods</w:t>
      </w:r>
      <w:bookmarkEnd w:id="29"/>
    </w:p>
    <w:p w:rsidR="00DA5417" w:rsidRPr="00D079DF" w:rsidRDefault="00621389" w:rsidP="00D079DF">
      <w:pPr>
        <w:pStyle w:val="Heading2"/>
      </w:pPr>
      <w:bookmarkStart w:id="30" w:name="_Toc407112111"/>
      <w:r>
        <w:t xml:space="preserve">Data </w:t>
      </w:r>
      <w:r w:rsidR="00DA5417">
        <w:t>Read</w:t>
      </w:r>
      <w:bookmarkEnd w:id="30"/>
    </w:p>
    <w:p w:rsidR="00501CAD" w:rsidRPr="00E13397" w:rsidRDefault="00501CAD" w:rsidP="00E13397">
      <w:pPr>
        <w:pStyle w:val="Heading3"/>
      </w:pPr>
      <w:bookmarkStart w:id="31" w:name="_Toc407112112"/>
      <w:r w:rsidRPr="00E13397">
        <w:t>GetData (key,</w:t>
      </w:r>
      <w:r w:rsidR="008F4D19">
        <w:t xml:space="preserve"> </w:t>
      </w:r>
      <w:r w:rsidR="00EB30B2" w:rsidRPr="00E13397">
        <w:t>flags=</w:t>
      </w:r>
      <w:r w:rsidR="008F4D19">
        <w:t>TRUE</w:t>
      </w:r>
      <w:r w:rsidR="00EB30B2" w:rsidRPr="00E13397">
        <w:t>,</w:t>
      </w:r>
      <w:r w:rsidR="008F4D19">
        <w:t xml:space="preserve"> normalized = TRUE, metadata = FALSE, pivoting</w:t>
      </w:r>
      <w:r w:rsidRPr="00E13397">
        <w:t>)</w:t>
      </w:r>
      <w:bookmarkEnd w:id="31"/>
    </w:p>
    <w:p w:rsidR="00501CAD" w:rsidRDefault="00501CAD" w:rsidP="00501CAD">
      <w:pPr>
        <w:pStyle w:val="Textbody"/>
      </w:pPr>
      <w:r>
        <w:t>Parameters:</w:t>
      </w:r>
    </w:p>
    <w:p w:rsidR="00501CAD" w:rsidRDefault="00501CAD" w:rsidP="00501CAD">
      <w:pPr>
        <w:pStyle w:val="Textbody"/>
        <w:ind w:left="567"/>
      </w:pPr>
      <w:r>
        <w:t>key: A key_class object</w:t>
      </w:r>
    </w:p>
    <w:p w:rsidR="00EB30B2" w:rsidRDefault="008F4D19" w:rsidP="00501CAD">
      <w:pPr>
        <w:pStyle w:val="Textbody"/>
        <w:ind w:left="567"/>
      </w:pPr>
      <w:r>
        <w:t>flags: [optional, default=TRUE</w:t>
      </w:r>
      <w:r w:rsidR="00EB30B2">
        <w:t>] If true then flags are returned otherwise not</w:t>
      </w:r>
    </w:p>
    <w:p w:rsidR="008F4D19" w:rsidRDefault="008F4D19" w:rsidP="008F4D19">
      <w:pPr>
        <w:pStyle w:val="Textbody"/>
        <w:ind w:left="567"/>
      </w:pPr>
      <w:r>
        <w:t>normalized: [optional, default=TRUE] If true then data are returned in normalized format, otherwise the format is denormalized</w:t>
      </w:r>
    </w:p>
    <w:p w:rsidR="008F4D19" w:rsidRDefault="008F4D19" w:rsidP="008F4D19">
      <w:pPr>
        <w:pStyle w:val="Textbody"/>
        <w:ind w:left="567"/>
      </w:pPr>
      <w:r>
        <w:t>metadata: [optional, default=FALSE] If true then metadata are returned otherwise not</w:t>
      </w:r>
    </w:p>
    <w:p w:rsidR="00501CAD" w:rsidRDefault="008F4D19" w:rsidP="008F4D19">
      <w:pPr>
        <w:pStyle w:val="Textbody"/>
        <w:ind w:left="567"/>
      </w:pPr>
      <w:r>
        <w:t>pivoting: [optional, if omitted the datatset default is assumed] A pivoting class object</w:t>
      </w:r>
      <w:r w:rsidR="00501CAD">
        <w:t xml:space="preserve"> </w:t>
      </w:r>
      <w:r w:rsidR="00E52F03">
        <w:t>vector</w:t>
      </w:r>
    </w:p>
    <w:p w:rsidR="00501CAD" w:rsidRDefault="00501CAD" w:rsidP="00501CAD">
      <w:pPr>
        <w:pStyle w:val="Textbody"/>
      </w:pPr>
      <w:r>
        <w:t>Return:</w:t>
      </w:r>
    </w:p>
    <w:p w:rsidR="00E52F03" w:rsidRDefault="00501CAD" w:rsidP="00BF4931">
      <w:pPr>
        <w:pStyle w:val="Textbody"/>
        <w:ind w:left="567"/>
      </w:pPr>
      <w:r>
        <w:t>A data table containing the data matching the key (may be empty).</w:t>
      </w:r>
    </w:p>
    <w:p w:rsidR="00501CAD" w:rsidRDefault="00501CAD" w:rsidP="00501CAD">
      <w:pPr>
        <w:pStyle w:val="Textbody"/>
      </w:pPr>
      <w:r>
        <w:t>If the denormalized value is not set then the data is normalized; if set the data is denormalized along the axis specified.</w:t>
      </w:r>
    </w:p>
    <w:p w:rsidR="00E52F03" w:rsidRDefault="00E52F03" w:rsidP="00501CAD">
      <w:pPr>
        <w:pStyle w:val="Textbody"/>
      </w:pPr>
      <w:r>
        <w:t xml:space="preserve">If the pivoting vector is present, the dimensions are extracted in the specified order and applying the requested sort direction. This affects both normalized and denormalized extractions. For normalized extractions only the order of the dimensions is </w:t>
      </w:r>
      <w:r w:rsidR="003849D5">
        <w:t>influenced, while for denormalized extraction the effect is more evident since the last dimension specified in the pivoting vector gets its values developed along the column of the generated data.table result object.</w:t>
      </w:r>
    </w:p>
    <w:p w:rsidR="00BF4931" w:rsidRDefault="00BF4931" w:rsidP="00501CAD">
      <w:pPr>
        <w:pStyle w:val="Textbody"/>
      </w:pPr>
      <w:r w:rsidRPr="00BF4931">
        <w:rPr>
          <w:b/>
        </w:rPr>
        <w:t>Note:</w:t>
      </w:r>
      <w:r>
        <w:t xml:space="preserve"> The </w:t>
      </w:r>
      <w:r w:rsidRPr="00BF4931">
        <w:rPr>
          <w:i/>
        </w:rPr>
        <w:t>key</w:t>
      </w:r>
      <w:r>
        <w:t xml:space="preserve"> parameter is expected to be one of the dataset definitions passed via the </w:t>
      </w:r>
      <w:r w:rsidRPr="00BF4931">
        <w:rPr>
          <w:i/>
        </w:rPr>
        <w:t>swsContext.datasets</w:t>
      </w:r>
      <w:r>
        <w:t xml:space="preserve"> context variable. If this is the case then the data passed back may be either from the database, or from an open user session (according to the user’s choice when running the module). However is it is required to force a read from the database, or if a dataset not listed in the module configuration is to be accessed a key may be constructed “manually” by the R code or the R may simply set the </w:t>
      </w:r>
      <w:r w:rsidRPr="00BF4931">
        <w:rPr>
          <w:i/>
        </w:rPr>
        <w:t>sessionID</w:t>
      </w:r>
      <w:r>
        <w:t xml:space="preserve"> variable to NULL.</w:t>
      </w:r>
    </w:p>
    <w:p w:rsidR="00501CAD" w:rsidRPr="00E13397" w:rsidRDefault="00501CAD" w:rsidP="00E13397">
      <w:pPr>
        <w:pStyle w:val="Heading3"/>
      </w:pPr>
      <w:bookmarkStart w:id="32" w:name="_Toc407112113"/>
      <w:r w:rsidRPr="00E13397">
        <w:t>GetData (tag,</w:t>
      </w:r>
      <w:r w:rsidR="00CC0466">
        <w:t xml:space="preserve"> </w:t>
      </w:r>
      <w:r w:rsidR="00EB30B2" w:rsidRPr="00E13397">
        <w:t xml:space="preserve"> flags=”&lt;Y/N&gt;”,</w:t>
      </w:r>
      <w:r w:rsidR="00CC0466">
        <w:t xml:space="preserve"> </w:t>
      </w:r>
      <w:r w:rsidRPr="00E13397">
        <w:t>denormalized=”&lt;axis-name&gt;”)</w:t>
      </w:r>
      <w:bookmarkEnd w:id="32"/>
    </w:p>
    <w:p w:rsidR="00501CAD" w:rsidRDefault="00501CAD" w:rsidP="00501CAD">
      <w:r>
        <w:t>Parameters:</w:t>
      </w:r>
    </w:p>
    <w:p w:rsidR="00501CAD" w:rsidRDefault="00501CAD" w:rsidP="00501CAD">
      <w:pPr>
        <w:ind w:left="567"/>
      </w:pPr>
      <w:r>
        <w:t>tag: A data tag name</w:t>
      </w:r>
    </w:p>
    <w:p w:rsidR="00EB30B2" w:rsidRDefault="00EB30B2" w:rsidP="00EB30B2">
      <w:pPr>
        <w:pStyle w:val="Textbody"/>
        <w:ind w:left="567"/>
      </w:pPr>
      <w:r>
        <w:t>flags: [optional, default=”Y”] If true then flags are returned otherwise not</w:t>
      </w:r>
    </w:p>
    <w:p w:rsidR="00501CAD" w:rsidRDefault="00501CAD" w:rsidP="00501CAD">
      <w:pPr>
        <w:ind w:left="567"/>
      </w:pPr>
      <w:r>
        <w:t xml:space="preserve">denormalized: [optional] If set it must be the name of an axis along which to denormalize the data. </w:t>
      </w:r>
    </w:p>
    <w:p w:rsidR="00501CAD" w:rsidRDefault="00501CAD" w:rsidP="00501CAD">
      <w:r>
        <w:t>Return:</w:t>
      </w:r>
    </w:p>
    <w:p w:rsidR="00501CAD" w:rsidRDefault="00501CAD" w:rsidP="00501CAD">
      <w:pPr>
        <w:ind w:left="567"/>
      </w:pPr>
      <w:r>
        <w:lastRenderedPageBreak/>
        <w:t>A data table containing the data matching the tag (may be empty).</w:t>
      </w:r>
    </w:p>
    <w:p w:rsidR="00501CAD" w:rsidRDefault="00501CAD" w:rsidP="00501CAD">
      <w:r>
        <w:t>The tag defines a snapshot of data including the keys and timestamp.</w:t>
      </w:r>
    </w:p>
    <w:p w:rsidR="00501CAD" w:rsidRDefault="00501CAD" w:rsidP="00501CAD">
      <w:bookmarkStart w:id="33" w:name="__DdeLink__1259_1615115928"/>
      <w:bookmarkEnd w:id="33"/>
      <w:r>
        <w:t>If the denormalized value is not set then the data is normalized; if set the data is denormalized along the axis specified.</w:t>
      </w:r>
    </w:p>
    <w:p w:rsidR="00501CAD" w:rsidRPr="00E13397" w:rsidRDefault="00501CAD" w:rsidP="00E13397">
      <w:pPr>
        <w:pStyle w:val="Heading3"/>
      </w:pPr>
      <w:bookmarkStart w:id="34" w:name="_Toc407112114"/>
      <w:r w:rsidRPr="00E13397">
        <w:t>GetHistory (key</w:t>
      </w:r>
      <w:r w:rsidR="008F4D19">
        <w:t>, pivoting</w:t>
      </w:r>
      <w:r w:rsidRPr="00E13397">
        <w:t>)</w:t>
      </w:r>
      <w:bookmarkEnd w:id="34"/>
    </w:p>
    <w:p w:rsidR="00501CAD" w:rsidRDefault="00501CAD" w:rsidP="00501CAD">
      <w:r>
        <w:t>Parameters:</w:t>
      </w:r>
    </w:p>
    <w:p w:rsidR="00501CAD" w:rsidRDefault="00501CAD" w:rsidP="00501CAD">
      <w:pPr>
        <w:ind w:left="567"/>
      </w:pPr>
      <w:r>
        <w:t>key: A key_class object</w:t>
      </w:r>
    </w:p>
    <w:p w:rsidR="008F4D19" w:rsidRDefault="008F4D19" w:rsidP="008F4D19">
      <w:pPr>
        <w:pStyle w:val="Textbody"/>
        <w:ind w:left="567"/>
      </w:pPr>
      <w:r>
        <w:t xml:space="preserve">pivoting: [optional, if omitted the datatset default is assumed] A pivoting class object </w:t>
      </w:r>
    </w:p>
    <w:p w:rsidR="00501CAD" w:rsidRDefault="00D079DF" w:rsidP="00501CAD">
      <w:r>
        <w:t>Return: A data table</w:t>
      </w:r>
      <w:r w:rsidR="00501CAD">
        <w:t xml:space="preserve"> of observation objects containing the values and flags through history with the associated history metadat</w:t>
      </w:r>
      <w:r>
        <w:t>a</w:t>
      </w:r>
      <w:r w:rsidR="00501CAD">
        <w:t>.</w:t>
      </w:r>
    </w:p>
    <w:p w:rsidR="000060B5" w:rsidRPr="00E13397" w:rsidRDefault="000060B5" w:rsidP="00E13397">
      <w:pPr>
        <w:pStyle w:val="Heading3"/>
      </w:pPr>
      <w:bookmarkStart w:id="35" w:name="__RefHeading__1195_1615115928"/>
      <w:bookmarkStart w:id="36" w:name="_Toc407112115"/>
      <w:bookmarkEnd w:id="35"/>
      <w:r w:rsidRPr="00E13397">
        <w:t>GetMap</w:t>
      </w:r>
      <w:r w:rsidR="008F4D19">
        <w:t>ping</w:t>
      </w:r>
      <w:r w:rsidRPr="00E13397">
        <w:t xml:space="preserve"> (key)</w:t>
      </w:r>
      <w:bookmarkEnd w:id="36"/>
    </w:p>
    <w:p w:rsidR="000060B5" w:rsidRDefault="000060B5" w:rsidP="000060B5">
      <w:pPr>
        <w:pStyle w:val="Textbody"/>
      </w:pPr>
      <w:r>
        <w:t>Parameters:</w:t>
      </w:r>
    </w:p>
    <w:p w:rsidR="000060B5" w:rsidRDefault="000060B5" w:rsidP="000060B5">
      <w:pPr>
        <w:pStyle w:val="Textbody"/>
        <w:ind w:left="567"/>
      </w:pPr>
      <w:r>
        <w:t>key: A key object defining the required entries.</w:t>
      </w:r>
    </w:p>
    <w:p w:rsidR="000060B5" w:rsidRDefault="000060B5" w:rsidP="000060B5">
      <w:pPr>
        <w:pStyle w:val="Textbody"/>
      </w:pPr>
      <w:r>
        <w:t>Return:</w:t>
      </w:r>
    </w:p>
    <w:p w:rsidR="000060B5" w:rsidRDefault="000060B5" w:rsidP="000060B5">
      <w:pPr>
        <w:pStyle w:val="Textbody"/>
        <w:ind w:left="567"/>
      </w:pPr>
      <w:r>
        <w:t>A data table containing the map entries matching the key (may be empty).</w:t>
      </w:r>
    </w:p>
    <w:p w:rsidR="000060B5" w:rsidRDefault="000060B5" w:rsidP="000060B5">
      <w:pPr>
        <w:pStyle w:val="Textbody"/>
      </w:pPr>
      <w:r>
        <w:t>This is expected to be used only by advanced script writers. The key will be a custom key layout matching the axes of the mapping table.</w:t>
      </w:r>
    </w:p>
    <w:p w:rsidR="000060B5" w:rsidRDefault="000060B5" w:rsidP="000060B5">
      <w:pPr>
        <w:pStyle w:val="Textbody"/>
      </w:pPr>
      <w:r>
        <w:t>The key may make use of wildcards to widen the number of results matched.</w:t>
      </w:r>
    </w:p>
    <w:p w:rsidR="000060B5" w:rsidRDefault="000060B5" w:rsidP="000060B5">
      <w:pPr>
        <w:pStyle w:val="Textbody"/>
      </w:pPr>
      <w:r>
        <w:t>Map tables are always read-only.</w:t>
      </w:r>
    </w:p>
    <w:p w:rsidR="00A56AFF" w:rsidRDefault="00A56AFF">
      <w:pPr>
        <w:spacing w:after="0"/>
        <w:jc w:val="left"/>
        <w:rPr>
          <w:i/>
          <w:u w:val="single"/>
        </w:rPr>
      </w:pPr>
      <w:r>
        <w:br w:type="page"/>
      </w:r>
    </w:p>
    <w:p w:rsidR="009E5651" w:rsidRPr="00E13397" w:rsidRDefault="000060B5" w:rsidP="00E13397">
      <w:pPr>
        <w:pStyle w:val="Heading3"/>
      </w:pPr>
      <w:bookmarkStart w:id="37" w:name="_Toc407112116"/>
      <w:r w:rsidRPr="00E13397">
        <w:lastRenderedPageBreak/>
        <w:t>GetSupportData</w:t>
      </w:r>
      <w:r w:rsidR="009E5651" w:rsidRPr="00E13397">
        <w:t xml:space="preserve"> (key)</w:t>
      </w:r>
      <w:bookmarkEnd w:id="37"/>
    </w:p>
    <w:p w:rsidR="009E5651" w:rsidRDefault="009E5651" w:rsidP="009E5651">
      <w:pPr>
        <w:pStyle w:val="Textbody"/>
      </w:pPr>
      <w:r>
        <w:t>Parameters:</w:t>
      </w:r>
    </w:p>
    <w:p w:rsidR="009E5651" w:rsidRDefault="009E5651" w:rsidP="009E5651">
      <w:pPr>
        <w:pStyle w:val="Textbody"/>
        <w:ind w:left="567"/>
      </w:pPr>
      <w:r>
        <w:t>key: A key object defining the required entries.</w:t>
      </w:r>
    </w:p>
    <w:p w:rsidR="009E5651" w:rsidRDefault="009E5651" w:rsidP="009E5651">
      <w:pPr>
        <w:pStyle w:val="Textbody"/>
      </w:pPr>
      <w:r>
        <w:t>Return:</w:t>
      </w:r>
    </w:p>
    <w:p w:rsidR="009E5651" w:rsidRDefault="009E5651" w:rsidP="009E5651">
      <w:pPr>
        <w:pStyle w:val="Textbody"/>
        <w:ind w:left="567"/>
      </w:pPr>
      <w:r>
        <w:t xml:space="preserve">A data table containing the </w:t>
      </w:r>
      <w:r w:rsidR="000060B5">
        <w:t>support data</w:t>
      </w:r>
      <w:r>
        <w:t xml:space="preserve"> entries matching the key (may be empty).</w:t>
      </w:r>
    </w:p>
    <w:p w:rsidR="009E5651" w:rsidRDefault="009E5651" w:rsidP="009E5651">
      <w:pPr>
        <w:pStyle w:val="Textbody"/>
      </w:pPr>
      <w:r>
        <w:t>This is expected to be used only by advanced script writers. The key will be a custom key layout</w:t>
      </w:r>
      <w:r w:rsidR="000060B5">
        <w:t xml:space="preserve"> matching the axe</w:t>
      </w:r>
      <w:r>
        <w:t xml:space="preserve">s </w:t>
      </w:r>
      <w:r w:rsidR="000060B5">
        <w:t>of the support table</w:t>
      </w:r>
      <w:r w:rsidR="00E53AFD">
        <w:t>; the script writer is expected to be familiar with the layout and content of the table.</w:t>
      </w:r>
    </w:p>
    <w:p w:rsidR="009E5651" w:rsidRDefault="009E5651" w:rsidP="009E5651">
      <w:pPr>
        <w:pStyle w:val="Textbody"/>
      </w:pPr>
      <w:r>
        <w:t>The key may make use of wildcards to widen the number of results matched.</w:t>
      </w:r>
    </w:p>
    <w:p w:rsidR="009E5651" w:rsidRDefault="000060B5" w:rsidP="009E5651">
      <w:pPr>
        <w:pStyle w:val="Textbody"/>
      </w:pPr>
      <w:r>
        <w:t>Support</w:t>
      </w:r>
      <w:r w:rsidR="009E5651">
        <w:t xml:space="preserve"> tables are always read-only.</w:t>
      </w:r>
    </w:p>
    <w:p w:rsidR="00CA04D2" w:rsidRDefault="00CA04D2" w:rsidP="00CA04D2">
      <w:pPr>
        <w:pStyle w:val="Heading3"/>
      </w:pPr>
      <w:bookmarkStart w:id="38" w:name="_Toc407112117"/>
      <w:r>
        <w:t>GetCodeList (</w:t>
      </w:r>
      <w:r w:rsidR="00C9225B">
        <w:t xml:space="preserve">domain, dataset, </w:t>
      </w:r>
      <w:r>
        <w:t>keyname</w:t>
      </w:r>
      <w:r w:rsidR="00A56AFF">
        <w:t>,</w:t>
      </w:r>
      <w:r w:rsidR="00CC0466">
        <w:t xml:space="preserve"> </w:t>
      </w:r>
      <w:r w:rsidR="00A56AFF">
        <w:t>IDs</w:t>
      </w:r>
      <w:r>
        <w:t>)</w:t>
      </w:r>
      <w:bookmarkEnd w:id="38"/>
    </w:p>
    <w:p w:rsidR="00CA04D2" w:rsidRDefault="00CA04D2" w:rsidP="00CA04D2">
      <w:r>
        <w:t>Parameters:</w:t>
      </w:r>
    </w:p>
    <w:p w:rsidR="00C9225B" w:rsidRDefault="00C9225B" w:rsidP="00D87B1B">
      <w:pPr>
        <w:ind w:left="567"/>
      </w:pPr>
      <w:r>
        <w:t>domain: The domain for which the code list is required</w:t>
      </w:r>
    </w:p>
    <w:p w:rsidR="00C9225B" w:rsidRDefault="00C9225B" w:rsidP="00D87B1B">
      <w:pPr>
        <w:ind w:left="567"/>
      </w:pPr>
      <w:r>
        <w:t>dataset: The dataset for which the code list is required</w:t>
      </w:r>
    </w:p>
    <w:p w:rsidR="00CA04D2" w:rsidRDefault="00CA04D2" w:rsidP="00CA04D2">
      <w:pPr>
        <w:ind w:left="567"/>
      </w:pPr>
      <w:r>
        <w:t>keyname: The name of the key for which the code list is required</w:t>
      </w:r>
    </w:p>
    <w:p w:rsidR="00A56AFF" w:rsidRDefault="00A56AFF" w:rsidP="00CA04D2">
      <w:pPr>
        <w:ind w:left="567"/>
      </w:pPr>
      <w:r>
        <w:t>IDs: [optional] A list of codes for which the key data is required</w:t>
      </w:r>
    </w:p>
    <w:p w:rsidR="00CA04D2" w:rsidRDefault="00CA04D2" w:rsidP="00CA04D2">
      <w:r>
        <w:t>Return:</w:t>
      </w:r>
    </w:p>
    <w:p w:rsidR="00CA04D2" w:rsidRDefault="00A56AFF" w:rsidP="00CA04D2">
      <w:pPr>
        <w:ind w:left="567"/>
      </w:pPr>
      <w:r>
        <w:t>A data table containing the key</w:t>
      </w:r>
      <w:r w:rsidR="00CA04D2">
        <w:t xml:space="preserve"> codes and </w:t>
      </w:r>
      <w:r>
        <w:t xml:space="preserve">matching </w:t>
      </w:r>
      <w:r w:rsidR="00CA04D2">
        <w:t>labels</w:t>
      </w:r>
      <w:r>
        <w:t>.</w:t>
      </w:r>
    </w:p>
    <w:p w:rsidR="00C9225B" w:rsidRDefault="00C9225B" w:rsidP="00D87B1B">
      <w:r>
        <w:t>Example:</w:t>
      </w:r>
    </w:p>
    <w:p w:rsidR="00C9225B" w:rsidRDefault="00C9225B" w:rsidP="00C9225B">
      <w:pPr>
        <w:pStyle w:val="Code"/>
      </w:pPr>
      <w:r>
        <w:t>ds=swsContext.datasets[[1]]</w:t>
      </w:r>
    </w:p>
    <w:p w:rsidR="00C9225B" w:rsidRDefault="00C9225B" w:rsidP="00C9225B">
      <w:pPr>
        <w:pStyle w:val="Code"/>
      </w:pPr>
      <w:r>
        <w:t>key1=ds@dimensions[[1]]</w:t>
      </w:r>
    </w:p>
    <w:p w:rsidR="00C9225B" w:rsidRPr="00CA04D2" w:rsidRDefault="00C9225B" w:rsidP="00D87B1B">
      <w:pPr>
        <w:pStyle w:val="Code"/>
      </w:pPr>
      <w:r>
        <w:t>tree1=GetCodeTree(ds@domain,ds@dataset,key1@name,c(“4”, “6”))</w:t>
      </w:r>
    </w:p>
    <w:p w:rsidR="00E53AFD" w:rsidRDefault="00E53AFD" w:rsidP="00E53AFD">
      <w:pPr>
        <w:pStyle w:val="Heading3"/>
      </w:pPr>
      <w:bookmarkStart w:id="39" w:name="_Toc407112118"/>
      <w:r>
        <w:t>Get</w:t>
      </w:r>
      <w:r w:rsidR="00CA04D2">
        <w:t>CodeTree (</w:t>
      </w:r>
      <w:r w:rsidR="00C9225B">
        <w:t xml:space="preserve">domain, dataset, </w:t>
      </w:r>
      <w:r w:rsidR="00CA04D2">
        <w:t>keyname,</w:t>
      </w:r>
      <w:r w:rsidR="00CC0466">
        <w:t xml:space="preserve"> </w:t>
      </w:r>
      <w:r w:rsidR="00CA04D2">
        <w:t>roots)</w:t>
      </w:r>
      <w:bookmarkEnd w:id="39"/>
    </w:p>
    <w:p w:rsidR="00CA04D2" w:rsidRDefault="00CA04D2" w:rsidP="00CA04D2">
      <w:r>
        <w:t>Parameters:</w:t>
      </w:r>
    </w:p>
    <w:p w:rsidR="00C9225B" w:rsidRDefault="00C9225B" w:rsidP="00C9225B">
      <w:pPr>
        <w:ind w:left="567"/>
      </w:pPr>
      <w:r>
        <w:t>domain: The domain for which the code tree is required</w:t>
      </w:r>
    </w:p>
    <w:p w:rsidR="00C9225B" w:rsidRDefault="00C9225B" w:rsidP="00C9225B">
      <w:pPr>
        <w:ind w:left="567"/>
      </w:pPr>
      <w:r>
        <w:t>dataset: The dataset for which the code tree is required</w:t>
      </w:r>
    </w:p>
    <w:p w:rsidR="00CA04D2" w:rsidRDefault="00CA04D2" w:rsidP="00CA04D2">
      <w:pPr>
        <w:ind w:left="567"/>
      </w:pPr>
      <w:r>
        <w:t>keyname: The name of the key for which the code tree is required</w:t>
      </w:r>
    </w:p>
    <w:p w:rsidR="00CA04D2" w:rsidRDefault="00E15B05" w:rsidP="00CA04D2">
      <w:pPr>
        <w:ind w:left="567"/>
      </w:pPr>
      <w:r>
        <w:t>roots: [optional] A list of root codes for the tree. Default is all those with no parent node.</w:t>
      </w:r>
    </w:p>
    <w:p w:rsidR="00CA04D2" w:rsidRDefault="00CA04D2" w:rsidP="00CA04D2">
      <w:r>
        <w:t>Return:</w:t>
      </w:r>
    </w:p>
    <w:p w:rsidR="00CA04D2" w:rsidRDefault="00CA04D2" w:rsidP="00CA04D2">
      <w:pPr>
        <w:ind w:left="567"/>
      </w:pPr>
      <w:r>
        <w:t xml:space="preserve">A data table containing the </w:t>
      </w:r>
      <w:r w:rsidR="00A56AFF">
        <w:t xml:space="preserve">parent codes and lists of child codes in the tree (see the </w:t>
      </w:r>
      <w:r w:rsidR="0081018E">
        <w:fldChar w:fldCharType="begin"/>
      </w:r>
      <w:r w:rsidR="00A56AFF">
        <w:instrText xml:space="preserve"> REF _Ref368557130 \h </w:instrText>
      </w:r>
      <w:r w:rsidR="0081018E">
        <w:fldChar w:fldCharType="separate"/>
      </w:r>
      <w:r w:rsidR="00D87B1B">
        <w:t>Code Tree</w:t>
      </w:r>
      <w:r w:rsidR="0081018E">
        <w:fldChar w:fldCharType="end"/>
      </w:r>
      <w:r w:rsidR="00A56AFF">
        <w:t xml:space="preserve"> structure above).</w:t>
      </w:r>
    </w:p>
    <w:p w:rsidR="00D334B1" w:rsidRDefault="00D334B1" w:rsidP="00D87B1B">
      <w:r>
        <w:t>Example:</w:t>
      </w:r>
    </w:p>
    <w:p w:rsidR="00D334B1" w:rsidRDefault="00D334B1" w:rsidP="00D87B1B">
      <w:pPr>
        <w:pStyle w:val="Code"/>
      </w:pPr>
      <w:r>
        <w:t>ds=swsContext.datasets[[1]]</w:t>
      </w:r>
    </w:p>
    <w:p w:rsidR="00D334B1" w:rsidRDefault="00D334B1" w:rsidP="00D87B1B">
      <w:pPr>
        <w:pStyle w:val="Code"/>
      </w:pPr>
      <w:r>
        <w:lastRenderedPageBreak/>
        <w:t>key1=ds@dimensions[[1]]</w:t>
      </w:r>
    </w:p>
    <w:p w:rsidR="00D334B1" w:rsidRPr="00CA04D2" w:rsidRDefault="00D334B1" w:rsidP="00D87B1B">
      <w:pPr>
        <w:pStyle w:val="Code"/>
      </w:pPr>
      <w:r>
        <w:t>tree1=GetCodeTree(ds@domain,ds@dataset,key1@name,c(“953”))</w:t>
      </w:r>
      <w:r>
        <w:rPr>
          <w:rStyle w:val="FootnoteReference"/>
        </w:rPr>
        <w:footnoteReference w:id="2"/>
      </w:r>
    </w:p>
    <w:p w:rsidR="00C33044" w:rsidRDefault="00C33044" w:rsidP="00C33044">
      <w:pPr>
        <w:pStyle w:val="Heading3"/>
      </w:pPr>
      <w:bookmarkStart w:id="40" w:name="_Toc407112119"/>
      <w:r>
        <w:t>GetBlockMetadata(key)</w:t>
      </w:r>
      <w:bookmarkEnd w:id="40"/>
    </w:p>
    <w:p w:rsidR="00C33044" w:rsidRDefault="00C33044" w:rsidP="00C33044">
      <w:r>
        <w:t>Parameters:</w:t>
      </w:r>
    </w:p>
    <w:p w:rsidR="00C33044" w:rsidRDefault="00C33044" w:rsidP="00C33044">
      <w:pPr>
        <w:pStyle w:val="Textbody"/>
        <w:ind w:left="567"/>
      </w:pPr>
      <w:r>
        <w:t>key: A key_class object</w:t>
      </w:r>
    </w:p>
    <w:p w:rsidR="00C33044" w:rsidRDefault="00C33044" w:rsidP="00C33044">
      <w:r>
        <w:t>Return:</w:t>
      </w:r>
    </w:p>
    <w:p w:rsidR="003B0524" w:rsidRDefault="00C33044" w:rsidP="00501CAD">
      <w:pPr>
        <w:pStyle w:val="Textbody"/>
      </w:pPr>
      <w:r>
        <w:tab/>
        <w:t>A BlockMetadataSet object holding all the block metadata found in the specified portion of data. All the block metadata having a keys definition intersecting the keys passed as an argument to this call are returned.</w:t>
      </w:r>
    </w:p>
    <w:p w:rsidR="00501CAD" w:rsidRDefault="00501CAD" w:rsidP="00501CAD"/>
    <w:p w:rsidR="00104571" w:rsidRDefault="00104571">
      <w:pPr>
        <w:spacing w:after="0"/>
        <w:jc w:val="left"/>
        <w:rPr>
          <w:b/>
        </w:rPr>
      </w:pPr>
      <w:r>
        <w:br w:type="page"/>
      </w:r>
    </w:p>
    <w:p w:rsidR="00DA5417" w:rsidRDefault="00621389" w:rsidP="00DA5417">
      <w:pPr>
        <w:pStyle w:val="Heading2"/>
      </w:pPr>
      <w:bookmarkStart w:id="41" w:name="_Toc407112120"/>
      <w:r>
        <w:lastRenderedPageBreak/>
        <w:t xml:space="preserve">Data </w:t>
      </w:r>
      <w:r w:rsidR="00DA5417">
        <w:t>Write</w:t>
      </w:r>
      <w:bookmarkEnd w:id="41"/>
    </w:p>
    <w:p w:rsidR="006761BC" w:rsidRPr="006761BC" w:rsidRDefault="006761BC" w:rsidP="006761BC">
      <w:r w:rsidRPr="009E5651">
        <w:rPr>
          <w:b/>
        </w:rPr>
        <w:t>Note</w:t>
      </w:r>
      <w:r>
        <w:t xml:space="preserve">: The column headings in data structures submitted to the API to be written back to the database or session must be the same as those obtained when the data is read. The script writer is expected to know what these column headings are for the output dataset concerned. </w:t>
      </w:r>
    </w:p>
    <w:p w:rsidR="009E5651" w:rsidRPr="00BF2BF4" w:rsidRDefault="009E5651" w:rsidP="00E13397">
      <w:pPr>
        <w:pStyle w:val="Heading3"/>
        <w:rPr>
          <w:lang w:val="it-IT"/>
        </w:rPr>
      </w:pPr>
      <w:bookmarkStart w:id="42" w:name="_Toc407112121"/>
      <w:r w:rsidRPr="00BF2BF4">
        <w:rPr>
          <w:lang w:val="it-IT"/>
        </w:rPr>
        <w:t>SaveData (domain,</w:t>
      </w:r>
      <w:r w:rsidR="00CC0466">
        <w:rPr>
          <w:lang w:val="it-IT"/>
        </w:rPr>
        <w:t xml:space="preserve"> </w:t>
      </w:r>
      <w:r w:rsidRPr="00BF2BF4">
        <w:rPr>
          <w:lang w:val="it-IT"/>
        </w:rPr>
        <w:t>dataset,</w:t>
      </w:r>
      <w:r w:rsidR="00CC0466">
        <w:rPr>
          <w:lang w:val="it-IT"/>
        </w:rPr>
        <w:t xml:space="preserve"> </w:t>
      </w:r>
      <w:r w:rsidRPr="00BF2BF4">
        <w:rPr>
          <w:lang w:val="it-IT"/>
        </w:rPr>
        <w:t>data</w:t>
      </w:r>
      <w:r w:rsidR="00BF2BF4" w:rsidRPr="00BF2BF4">
        <w:rPr>
          <w:lang w:val="it-IT"/>
        </w:rPr>
        <w:t>, metadata</w:t>
      </w:r>
      <w:r w:rsidRPr="00BF2BF4">
        <w:rPr>
          <w:lang w:val="it-IT"/>
        </w:rPr>
        <w:t>)</w:t>
      </w:r>
      <w:bookmarkEnd w:id="42"/>
    </w:p>
    <w:p w:rsidR="009E5651" w:rsidRDefault="009E5651" w:rsidP="009E5651">
      <w:r>
        <w:t>Parameters:</w:t>
      </w:r>
    </w:p>
    <w:p w:rsidR="009E5651" w:rsidRDefault="009E5651" w:rsidP="009E5651">
      <w:pPr>
        <w:ind w:left="567"/>
      </w:pPr>
      <w:r>
        <w:t>domain: The target domain identifier</w:t>
      </w:r>
    </w:p>
    <w:p w:rsidR="009E5651" w:rsidRDefault="009E5651" w:rsidP="009E5651">
      <w:pPr>
        <w:ind w:left="567"/>
      </w:pPr>
      <w:r>
        <w:t>dataset: The target dataset identifier</w:t>
      </w:r>
    </w:p>
    <w:p w:rsidR="009E5651" w:rsidRDefault="009E5651" w:rsidP="009E5651">
      <w:pPr>
        <w:ind w:left="567"/>
      </w:pPr>
      <w:r>
        <w:t xml:space="preserve">data: </w:t>
      </w:r>
      <w:r w:rsidR="00BF2BF4">
        <w:t xml:space="preserve">[optional] </w:t>
      </w:r>
      <w:r>
        <w:t>A data table object cont</w:t>
      </w:r>
      <w:r w:rsidR="00E53AFD">
        <w:t>aining keys, data and flags</w:t>
      </w:r>
      <w:r>
        <w:t>.</w:t>
      </w:r>
    </w:p>
    <w:p w:rsidR="00E53AFD" w:rsidRDefault="00E53AFD" w:rsidP="009E5651">
      <w:pPr>
        <w:ind w:left="567"/>
      </w:pPr>
      <w:r>
        <w:t>metadata: [optional] A data table object containing metadata</w:t>
      </w:r>
    </w:p>
    <w:p w:rsidR="009E5651" w:rsidRDefault="009E5651" w:rsidP="009E5651">
      <w:r>
        <w:t xml:space="preserve">The data may be normalized or denormalized. It must conform to the dataset data table definition described above with </w:t>
      </w:r>
      <w:r w:rsidR="00317BD4">
        <w:t>the addition of an extra column</w:t>
      </w:r>
      <w:r>
        <w:t xml:space="preserve"> containing comments to attach to the data values.</w:t>
      </w:r>
    </w:p>
    <w:p w:rsidR="00E53AFD" w:rsidRDefault="00E53AFD" w:rsidP="009E5651">
      <w:r>
        <w:t>The metadata is always normalized.</w:t>
      </w:r>
    </w:p>
    <w:p w:rsidR="009E5651" w:rsidRPr="00E13397" w:rsidRDefault="009E5651" w:rsidP="00E13397">
      <w:pPr>
        <w:pStyle w:val="Heading3"/>
      </w:pPr>
      <w:bookmarkStart w:id="43" w:name="__RefHeading__1203_1615115928"/>
      <w:bookmarkStart w:id="44" w:name="_Toc407112122"/>
      <w:bookmarkEnd w:id="43"/>
      <w:r w:rsidRPr="00E13397">
        <w:t>SaveValidation (domain,</w:t>
      </w:r>
      <w:r w:rsidR="00CC0466">
        <w:t xml:space="preserve"> </w:t>
      </w:r>
      <w:r w:rsidRPr="00E13397">
        <w:t>dataset,</w:t>
      </w:r>
      <w:r w:rsidR="00CC0466">
        <w:t xml:space="preserve"> </w:t>
      </w:r>
      <w:r w:rsidRPr="00E13397">
        <w:t>validation)</w:t>
      </w:r>
      <w:bookmarkEnd w:id="44"/>
    </w:p>
    <w:p w:rsidR="009E5651" w:rsidRPr="00A66958" w:rsidRDefault="009E5651" w:rsidP="009E5651">
      <w:pPr>
        <w:pStyle w:val="Textbody"/>
      </w:pPr>
      <w:r>
        <w:t>Parameters:</w:t>
      </w:r>
    </w:p>
    <w:p w:rsidR="009E5651" w:rsidRDefault="009E5651" w:rsidP="009E5651">
      <w:pPr>
        <w:ind w:left="567"/>
      </w:pPr>
      <w:bookmarkStart w:id="45" w:name="__RefHeading__1205_1615115928"/>
      <w:bookmarkEnd w:id="45"/>
      <w:r>
        <w:t>domain: The target domain identifier</w:t>
      </w:r>
    </w:p>
    <w:p w:rsidR="009E5651" w:rsidRDefault="009E5651" w:rsidP="009E5651">
      <w:pPr>
        <w:ind w:left="567"/>
      </w:pPr>
      <w:r>
        <w:t>dataset: The target dataset identifier</w:t>
      </w:r>
    </w:p>
    <w:p w:rsidR="009E5651" w:rsidRDefault="009E5651" w:rsidP="009E5651">
      <w:pPr>
        <w:ind w:left="567"/>
      </w:pPr>
      <w:r>
        <w:t>validation: A data table object containing keys and validation data.</w:t>
      </w:r>
    </w:p>
    <w:p w:rsidR="009E5651" w:rsidRDefault="009E5651" w:rsidP="009E5651">
      <w:r>
        <w:t>The data table must conform to the validation data table definition described above.</w:t>
      </w:r>
    </w:p>
    <w:p w:rsidR="009E5651" w:rsidRPr="00E13397" w:rsidRDefault="009E5651" w:rsidP="00E13397">
      <w:pPr>
        <w:pStyle w:val="Heading3"/>
      </w:pPr>
      <w:bookmarkStart w:id="46" w:name="__RefHeading__1207_1615115928"/>
      <w:bookmarkStart w:id="47" w:name="_Toc407112123"/>
      <w:bookmarkEnd w:id="46"/>
      <w:r w:rsidRPr="00E13397">
        <w:t>DeleteValues (domain,</w:t>
      </w:r>
      <w:r w:rsidR="00CC0466">
        <w:t xml:space="preserve"> </w:t>
      </w:r>
      <w:r w:rsidRPr="00E13397">
        <w:t>dataset,</w:t>
      </w:r>
      <w:r w:rsidR="00CC0466">
        <w:t xml:space="preserve"> </w:t>
      </w:r>
      <w:r w:rsidRPr="00E13397">
        <w:t>key,</w:t>
      </w:r>
      <w:r w:rsidR="00CC0466">
        <w:t xml:space="preserve"> </w:t>
      </w:r>
      <w:r w:rsidRPr="00E13397">
        <w:t>comment)</w:t>
      </w:r>
      <w:bookmarkEnd w:id="47"/>
    </w:p>
    <w:p w:rsidR="009E5651" w:rsidRDefault="009E5651" w:rsidP="009E5651">
      <w:r>
        <w:t>Parameters:</w:t>
      </w:r>
    </w:p>
    <w:p w:rsidR="009E5651" w:rsidRDefault="009E5651" w:rsidP="009E5651">
      <w:pPr>
        <w:ind w:left="567"/>
      </w:pPr>
      <w:r>
        <w:t>domain: The target domain identifier</w:t>
      </w:r>
    </w:p>
    <w:p w:rsidR="009E5651" w:rsidRDefault="009E5651" w:rsidP="009E5651">
      <w:pPr>
        <w:ind w:left="567"/>
      </w:pPr>
      <w:r>
        <w:t>dataset: The target dataset identifier</w:t>
      </w:r>
    </w:p>
    <w:p w:rsidR="009E5651" w:rsidRDefault="009E5651" w:rsidP="009E5651">
      <w:pPr>
        <w:ind w:left="567"/>
      </w:pPr>
      <w:r>
        <w:t>key: A key_class object defining observations to delete.</w:t>
      </w:r>
    </w:p>
    <w:p w:rsidR="00621389" w:rsidRPr="00621389" w:rsidRDefault="00050706" w:rsidP="00E53AFD">
      <w:pPr>
        <w:ind w:left="567"/>
      </w:pPr>
      <w:r>
        <w:t>c</w:t>
      </w:r>
      <w:r w:rsidR="009E5651">
        <w:t>omment: A mandatory comment on the delete operation</w:t>
      </w:r>
    </w:p>
    <w:p w:rsidR="00621389" w:rsidRPr="00E13397" w:rsidRDefault="00791A6D" w:rsidP="00E13397">
      <w:pPr>
        <w:pStyle w:val="Heading3"/>
      </w:pPr>
      <w:bookmarkStart w:id="48" w:name="_Toc407112124"/>
      <w:r w:rsidRPr="00E13397">
        <w:t>Clear</w:t>
      </w:r>
      <w:r w:rsidR="00621389" w:rsidRPr="00E13397">
        <w:t>Metadata(domain,</w:t>
      </w:r>
      <w:r w:rsidR="00CC0466">
        <w:t xml:space="preserve"> </w:t>
      </w:r>
      <w:r w:rsidR="00621389" w:rsidRPr="00E13397">
        <w:t>dataset,</w:t>
      </w:r>
      <w:r w:rsidR="00CC0466">
        <w:t xml:space="preserve"> </w:t>
      </w:r>
      <w:r w:rsidR="00621389" w:rsidRPr="00E13397">
        <w:t>key)</w:t>
      </w:r>
      <w:bookmarkEnd w:id="48"/>
    </w:p>
    <w:p w:rsidR="00791A6D" w:rsidRPr="00791A6D" w:rsidRDefault="00791A6D" w:rsidP="00791A6D">
      <w:r>
        <w:t xml:space="preserve">Remove all metadata from a </w:t>
      </w:r>
      <w:r w:rsidR="00317BD4">
        <w:t xml:space="preserve">set of </w:t>
      </w:r>
      <w:r>
        <w:t>value</w:t>
      </w:r>
      <w:r w:rsidR="00317BD4">
        <w:t>s</w:t>
      </w:r>
      <w:r>
        <w:t>.</w:t>
      </w:r>
    </w:p>
    <w:p w:rsidR="00621389" w:rsidRDefault="00621389" w:rsidP="00621389">
      <w:r>
        <w:t>Parameters:</w:t>
      </w:r>
    </w:p>
    <w:p w:rsidR="00317BD4" w:rsidRDefault="00317BD4" w:rsidP="00317BD4">
      <w:pPr>
        <w:ind w:left="567"/>
      </w:pPr>
      <w:r>
        <w:t>domain: The target domain</w:t>
      </w:r>
    </w:p>
    <w:p w:rsidR="00317BD4" w:rsidRDefault="00317BD4" w:rsidP="00317BD4">
      <w:pPr>
        <w:ind w:left="567"/>
      </w:pPr>
      <w:r>
        <w:t>dataset: The target dataset</w:t>
      </w:r>
    </w:p>
    <w:p w:rsidR="00237E07" w:rsidRDefault="00791A6D" w:rsidP="00E53AFD">
      <w:pPr>
        <w:ind w:left="567"/>
      </w:pPr>
      <w:r>
        <w:t>k</w:t>
      </w:r>
      <w:r w:rsidR="00621389">
        <w:t>ey: The</w:t>
      </w:r>
      <w:r w:rsidR="00CC0466">
        <w:t xml:space="preserve"> </w:t>
      </w:r>
      <w:r w:rsidR="00621389">
        <w:t>key</w:t>
      </w:r>
      <w:r>
        <w:t xml:space="preserve"> sets of the values from which to clear metadata.</w:t>
      </w:r>
    </w:p>
    <w:p w:rsidR="009C4140" w:rsidRPr="00E13397" w:rsidRDefault="009C4140" w:rsidP="009C4140">
      <w:pPr>
        <w:pStyle w:val="Heading3"/>
      </w:pPr>
      <w:bookmarkStart w:id="49" w:name="_Toc407112125"/>
      <w:r w:rsidRPr="00E13397">
        <w:lastRenderedPageBreak/>
        <w:t>Save</w:t>
      </w:r>
      <w:r>
        <w:t>BlockMetadata</w:t>
      </w:r>
      <w:r w:rsidRPr="00E13397">
        <w:t>(domain,</w:t>
      </w:r>
      <w:r>
        <w:t xml:space="preserve"> </w:t>
      </w:r>
      <w:r w:rsidRPr="00E13397">
        <w:t>dataset,</w:t>
      </w:r>
      <w:r>
        <w:t xml:space="preserve"> </w:t>
      </w:r>
      <w:r w:rsidR="001E51C2">
        <w:t>blockMetadata</w:t>
      </w:r>
      <w:r w:rsidRPr="00E13397">
        <w:t>)</w:t>
      </w:r>
      <w:bookmarkEnd w:id="49"/>
    </w:p>
    <w:p w:rsidR="009C4140" w:rsidRPr="00A66958" w:rsidRDefault="009C4140" w:rsidP="009C4140">
      <w:pPr>
        <w:pStyle w:val="Textbody"/>
      </w:pPr>
      <w:r>
        <w:t>Parameters:</w:t>
      </w:r>
    </w:p>
    <w:p w:rsidR="009C4140" w:rsidRDefault="009C4140" w:rsidP="009C4140">
      <w:pPr>
        <w:ind w:left="567"/>
      </w:pPr>
      <w:r>
        <w:t>domain: The target domain identifier</w:t>
      </w:r>
    </w:p>
    <w:p w:rsidR="009C4140" w:rsidRDefault="009C4140" w:rsidP="009C4140">
      <w:pPr>
        <w:ind w:left="567"/>
      </w:pPr>
      <w:r>
        <w:t>dataset: The target dataset identifier</w:t>
      </w:r>
    </w:p>
    <w:p w:rsidR="009C4140" w:rsidRDefault="001E51C2" w:rsidP="001E51C2">
      <w:pPr>
        <w:ind w:left="567"/>
      </w:pPr>
      <w:r>
        <w:t>blockMetadata</w:t>
      </w:r>
      <w:r w:rsidR="009C4140">
        <w:t xml:space="preserve">: </w:t>
      </w:r>
      <w:r>
        <w:t>Can be specified using an instance of the BlockMetadataSet class, or through a list of BlockMetadata objects.</w:t>
      </w:r>
    </w:p>
    <w:p w:rsidR="00C9225B" w:rsidRDefault="00C9225B">
      <w:pPr>
        <w:spacing w:after="0"/>
        <w:jc w:val="left"/>
        <w:rPr>
          <w:b/>
        </w:rPr>
      </w:pPr>
      <w:r>
        <w:br w:type="page"/>
      </w:r>
    </w:p>
    <w:p w:rsidR="00C9225B" w:rsidRDefault="00C9225B" w:rsidP="00D87B1B">
      <w:pPr>
        <w:pStyle w:val="Heading2"/>
      </w:pPr>
      <w:bookmarkStart w:id="50" w:name="_Toc407112126"/>
      <w:r>
        <w:lastRenderedPageBreak/>
        <w:t>Database Access to Private Schema</w:t>
      </w:r>
      <w:bookmarkEnd w:id="50"/>
    </w:p>
    <w:p w:rsidR="00C9225B" w:rsidRDefault="00BE35F0" w:rsidP="00D87B1B">
      <w:r>
        <w:t xml:space="preserve">Since it is impossible to foresee and handle every possible database table layout and content, the </w:t>
      </w:r>
      <w:r w:rsidR="00794B35">
        <w:t>faosws package includes functions</w:t>
      </w:r>
      <w:r>
        <w:t xml:space="preserve"> to allow access to </w:t>
      </w:r>
      <w:r w:rsidR="00794B35">
        <w:t>ad-hoc tables</w:t>
      </w:r>
      <w:r>
        <w:t xml:space="preserve"> in the PostgreSQL database underlying the system.</w:t>
      </w:r>
      <w:r w:rsidR="00794B35">
        <w:t xml:space="preserve"> These functions handle all the connection and formatting tasks, leaving the users’ code uncluttered. Tables being accessed must have been set up and have appropriate access permissions set – this is a manual, system administrator task performed directly on the database.</w:t>
      </w:r>
    </w:p>
    <w:p w:rsidR="003343D2" w:rsidRDefault="00794B35" w:rsidP="00D87B1B">
      <w:r>
        <w:t xml:space="preserve">Access </w:t>
      </w:r>
      <w:r w:rsidR="00BE35F0">
        <w:t>is achieved by</w:t>
      </w:r>
      <w:r w:rsidR="00254329">
        <w:t xml:space="preserve"> </w:t>
      </w:r>
      <w:r>
        <w:t xml:space="preserve">using </w:t>
      </w:r>
      <w:r w:rsidR="00254329">
        <w:t>the following two functions:</w:t>
      </w:r>
    </w:p>
    <w:p w:rsidR="00254329" w:rsidRDefault="00254329" w:rsidP="00D87B1B">
      <w:pPr>
        <w:pStyle w:val="ListParagraph"/>
        <w:numPr>
          <w:ilvl w:val="0"/>
          <w:numId w:val="40"/>
        </w:numPr>
      </w:pPr>
      <w:r>
        <w:t>GetTableData</w:t>
      </w:r>
    </w:p>
    <w:p w:rsidR="00254329" w:rsidRDefault="00254329" w:rsidP="00D87B1B">
      <w:pPr>
        <w:pStyle w:val="ListParagraph"/>
        <w:numPr>
          <w:ilvl w:val="0"/>
          <w:numId w:val="40"/>
        </w:numPr>
      </w:pPr>
      <w:r>
        <w:t>SetTableData</w:t>
      </w:r>
    </w:p>
    <w:p w:rsidR="00254329" w:rsidRDefault="00254329" w:rsidP="00D87B1B">
      <w:pPr>
        <w:pStyle w:val="Heading3"/>
      </w:pPr>
      <w:bookmarkStart w:id="51" w:name="_Toc404074595"/>
      <w:bookmarkStart w:id="52" w:name="_Toc407112127"/>
      <w:bookmarkEnd w:id="51"/>
      <w:r>
        <w:t>GetTableData</w:t>
      </w:r>
      <w:bookmarkEnd w:id="52"/>
    </w:p>
    <w:p w:rsidR="00254329" w:rsidRDefault="00254329" w:rsidP="00D87B1B">
      <w:r>
        <w:t>Th</w:t>
      </w:r>
      <w:r w:rsidR="00794B35">
        <w:t>is</w:t>
      </w:r>
      <w:r>
        <w:t xml:space="preserve"> function allows </w:t>
      </w:r>
      <w:r w:rsidR="00794B35">
        <w:t xml:space="preserve">the </w:t>
      </w:r>
      <w:r>
        <w:t>retriev</w:t>
      </w:r>
      <w:r w:rsidR="00794B35">
        <w:t>al of</w:t>
      </w:r>
      <w:r>
        <w:t xml:space="preserve"> data from a </w:t>
      </w:r>
      <w:r w:rsidR="00794B35">
        <w:t xml:space="preserve">database </w:t>
      </w:r>
      <w:r>
        <w:t>table in a specific schema</w:t>
      </w:r>
      <w:r w:rsidR="00794B35">
        <w:t>. The user is expected to know the location and layout of the table.</w:t>
      </w:r>
    </w:p>
    <w:p w:rsidR="00254329" w:rsidRDefault="00794B35" w:rsidP="00D87B1B">
      <w:r w:rsidRPr="00D87B1B">
        <w:rPr>
          <w:b/>
        </w:rPr>
        <w:t>Usage</w:t>
      </w:r>
      <w:r w:rsidR="00254329">
        <w:t>:</w:t>
      </w:r>
    </w:p>
    <w:p w:rsidR="00254329" w:rsidRPr="00D87B1B" w:rsidRDefault="00794B35" w:rsidP="00D87B1B">
      <w:pPr>
        <w:ind w:left="567"/>
        <w:jc w:val="left"/>
        <w:rPr>
          <w:rFonts w:ascii="Consolas" w:hAnsi="Consolas" w:cs="Consolas"/>
          <w:sz w:val="22"/>
          <w:szCs w:val="22"/>
        </w:rPr>
      </w:pPr>
      <w:r w:rsidRPr="00D87B1B">
        <w:rPr>
          <w:rFonts w:ascii="Consolas" w:hAnsi="Consolas" w:cs="Consolas"/>
          <w:sz w:val="22"/>
          <w:szCs w:val="22"/>
        </w:rPr>
        <w:t xml:space="preserve">Data &lt;- </w:t>
      </w:r>
      <w:r w:rsidR="00254329" w:rsidRPr="00D87B1B">
        <w:rPr>
          <w:rFonts w:ascii="Consolas" w:hAnsi="Consolas" w:cs="Consolas"/>
          <w:sz w:val="22"/>
          <w:szCs w:val="22"/>
        </w:rPr>
        <w:t>GetTableData (schemaName, tableName, whereClause = NULL, selectColumns = NULL)</w:t>
      </w:r>
    </w:p>
    <w:p w:rsidR="00DF37DD" w:rsidRDefault="00DF37DD" w:rsidP="00254329">
      <w:r>
        <w:t xml:space="preserve">This queries the specified table and returns a data.table object containing the specified data, or NULL if no matching data was found. The default of both </w:t>
      </w:r>
      <w:r w:rsidRPr="00D87B1B">
        <w:rPr>
          <w:i/>
        </w:rPr>
        <w:t>whereClause</w:t>
      </w:r>
      <w:r>
        <w:t xml:space="preserve"> and </w:t>
      </w:r>
      <w:r w:rsidRPr="00D87B1B">
        <w:rPr>
          <w:i/>
        </w:rPr>
        <w:t>selectColumns</w:t>
      </w:r>
      <w:r>
        <w:t xml:space="preserve"> are omitted is to return the entire content of the table.</w:t>
      </w:r>
    </w:p>
    <w:p w:rsidR="00254329" w:rsidRDefault="00254329" w:rsidP="00D87B1B">
      <w:r>
        <w:t xml:space="preserve">If the SQL request and resulting query is incorrect, SQL error details are </w:t>
      </w:r>
      <w:r w:rsidR="00ED2CDD">
        <w:t>pushed into the error message list (using stop()) and can be retrieved using geterrmessage();</w:t>
      </w:r>
      <w:r>
        <w:t xml:space="preserve">execution </w:t>
      </w:r>
      <w:r w:rsidR="00ED2CDD">
        <w:t>is aborted.</w:t>
      </w:r>
    </w:p>
    <w:p w:rsidR="00254329" w:rsidRDefault="00254329" w:rsidP="00D87B1B">
      <w:r>
        <w:t>Arguments:</w:t>
      </w:r>
    </w:p>
    <w:p w:rsidR="00254329" w:rsidRDefault="00254329" w:rsidP="00D87B1B">
      <w:pPr>
        <w:pStyle w:val="ListParagraph"/>
        <w:numPr>
          <w:ilvl w:val="0"/>
          <w:numId w:val="37"/>
        </w:numPr>
      </w:pPr>
      <w:r w:rsidRPr="00D87B1B">
        <w:rPr>
          <w:b/>
          <w:bCs/>
        </w:rPr>
        <w:t>schemaName</w:t>
      </w:r>
      <w:r>
        <w:t>, MANDATORY: a string containing the name of the schema to be accessed for the query;</w:t>
      </w:r>
    </w:p>
    <w:p w:rsidR="00254329" w:rsidRDefault="00254329" w:rsidP="00D87B1B">
      <w:pPr>
        <w:pStyle w:val="ListParagraph"/>
        <w:numPr>
          <w:ilvl w:val="0"/>
          <w:numId w:val="37"/>
        </w:numPr>
      </w:pPr>
      <w:r w:rsidRPr="00D87B1B">
        <w:rPr>
          <w:b/>
          <w:bCs/>
        </w:rPr>
        <w:t>tableName</w:t>
      </w:r>
      <w:r>
        <w:t>, MANDATORY: a string containing the name of the table to be read by the query;</w:t>
      </w:r>
    </w:p>
    <w:p w:rsidR="00254329" w:rsidRDefault="00254329" w:rsidP="00D87B1B">
      <w:pPr>
        <w:pStyle w:val="ListParagraph"/>
        <w:numPr>
          <w:ilvl w:val="0"/>
          <w:numId w:val="37"/>
        </w:numPr>
      </w:pPr>
      <w:r w:rsidRPr="00D87B1B">
        <w:rPr>
          <w:b/>
          <w:bCs/>
        </w:rPr>
        <w:t>whereClause</w:t>
      </w:r>
      <w:r>
        <w:t>, OPTIONAL: a string containing whichever SQL clauses to take place after the "FROM" section (usually WHERE conditions). Example values:</w:t>
      </w:r>
    </w:p>
    <w:p w:rsidR="00254329" w:rsidRDefault="00254329" w:rsidP="00D87B1B">
      <w:pPr>
        <w:pStyle w:val="ListParagraph"/>
        <w:numPr>
          <w:ilvl w:val="1"/>
          <w:numId w:val="37"/>
        </w:numPr>
      </w:pPr>
      <w:r>
        <w:t>"WHERE (id IN (1,2,3,4) AND descr = 'A') OR (id = 5 AND status = 0) "</w:t>
      </w:r>
    </w:p>
    <w:p w:rsidR="00254329" w:rsidRDefault="00254329" w:rsidP="00D87B1B">
      <w:pPr>
        <w:pStyle w:val="ListParagraph"/>
        <w:numPr>
          <w:ilvl w:val="1"/>
          <w:numId w:val="37"/>
        </w:numPr>
      </w:pPr>
      <w:r>
        <w:t>"ORDER BY descr DESC"</w:t>
      </w:r>
    </w:p>
    <w:p w:rsidR="00254329" w:rsidRDefault="00254329" w:rsidP="00D87B1B">
      <w:pPr>
        <w:pStyle w:val="ListParagraph"/>
        <w:numPr>
          <w:ilvl w:val="1"/>
          <w:numId w:val="37"/>
        </w:numPr>
      </w:pPr>
      <w:r>
        <w:t>"WHERE descr = 'aaa' ORDER BY id LIMIT 5"</w:t>
      </w:r>
    </w:p>
    <w:p w:rsidR="00254329" w:rsidRDefault="00254329" w:rsidP="00D87B1B">
      <w:pPr>
        <w:ind w:left="720"/>
      </w:pPr>
      <w:r>
        <w:t>if NULL, nothing is appended in the SQL query composition after the FROM section</w:t>
      </w:r>
      <w:r w:rsidR="00DF37DD">
        <w:t>, in which case all rows will be returned from the table</w:t>
      </w:r>
      <w:r>
        <w:t>;</w:t>
      </w:r>
    </w:p>
    <w:p w:rsidR="00254329" w:rsidRDefault="00254329" w:rsidP="00D87B1B">
      <w:pPr>
        <w:pStyle w:val="ListParagraph"/>
        <w:numPr>
          <w:ilvl w:val="0"/>
          <w:numId w:val="37"/>
        </w:numPr>
      </w:pPr>
      <w:r w:rsidRPr="00D87B1B">
        <w:rPr>
          <w:b/>
          <w:bCs/>
        </w:rPr>
        <w:t>selectColumns</w:t>
      </w:r>
      <w:r>
        <w:t>, OPTIONAL: the list of columns to be returned by the query. it can be:</w:t>
      </w:r>
    </w:p>
    <w:p w:rsidR="00254329" w:rsidRDefault="00254329" w:rsidP="00D87B1B">
      <w:pPr>
        <w:pStyle w:val="ListParagraph"/>
        <w:numPr>
          <w:ilvl w:val="1"/>
          <w:numId w:val="37"/>
        </w:numPr>
      </w:pPr>
      <w:r>
        <w:t>NULL (</w:t>
      </w:r>
      <w:r w:rsidR="00DF37DD">
        <w:t>equivalent to</w:t>
      </w:r>
      <w:r>
        <w:t xml:space="preserve"> "SELECT *"</w:t>
      </w:r>
      <w:r w:rsidR="00DF37DD">
        <w:t>, returning all columns in their native order</w:t>
      </w:r>
      <w:r>
        <w:t>)</w:t>
      </w:r>
    </w:p>
    <w:p w:rsidR="00254329" w:rsidRDefault="00254329" w:rsidP="00D87B1B">
      <w:pPr>
        <w:pStyle w:val="ListParagraph"/>
        <w:numPr>
          <w:ilvl w:val="1"/>
          <w:numId w:val="37"/>
        </w:numPr>
      </w:pPr>
      <w:r>
        <w:t>a list of strings, such as: "list('id', 'descr')"</w:t>
      </w:r>
      <w:r w:rsidR="00DF37DD">
        <w:t xml:space="preserve">, which should match column names </w:t>
      </w:r>
      <w:r w:rsidR="00C86F41">
        <w:t>of the table being queried</w:t>
      </w:r>
    </w:p>
    <w:p w:rsidR="00C86F41" w:rsidRDefault="00C86F41" w:rsidP="00D87B1B">
      <w:r>
        <w:t>The data.table column names are set to the names of the database table columns returned.</w:t>
      </w:r>
    </w:p>
    <w:p w:rsidR="00254329" w:rsidRDefault="00C86F41" w:rsidP="00D87B1B">
      <w:r>
        <w:t>The software converts</w:t>
      </w:r>
      <w:r w:rsidR="00254329">
        <w:t xml:space="preserve"> between </w:t>
      </w:r>
      <w:r>
        <w:t>database</w:t>
      </w:r>
      <w:r w:rsidR="00254329">
        <w:t xml:space="preserve"> column types and </w:t>
      </w:r>
      <w:r>
        <w:t xml:space="preserve">R data </w:t>
      </w:r>
      <w:r w:rsidR="00254329">
        <w:t>types as follows (java /PostgreSQL DB /R):</w:t>
      </w:r>
    </w:p>
    <w:tbl>
      <w:tblPr>
        <w:tblW w:w="3820" w:type="dxa"/>
        <w:tblInd w:w="2600" w:type="dxa"/>
        <w:tblLook w:val="04A0" w:firstRow="1" w:lastRow="0" w:firstColumn="1" w:lastColumn="0" w:noHBand="0" w:noVBand="1"/>
      </w:tblPr>
      <w:tblGrid>
        <w:gridCol w:w="1560"/>
        <w:gridCol w:w="2260"/>
      </w:tblGrid>
      <w:tr w:rsidR="00C86F41" w:rsidRPr="00C86F41" w:rsidTr="00D87B1B">
        <w:trPr>
          <w:trHeight w:val="300"/>
        </w:trPr>
        <w:tc>
          <w:tcPr>
            <w:tcW w:w="1560" w:type="dxa"/>
            <w:tcBorders>
              <w:top w:val="single" w:sz="4" w:space="0" w:color="9BC2E6"/>
              <w:left w:val="single" w:sz="4" w:space="0" w:color="9BC2E6"/>
              <w:bottom w:val="single" w:sz="4" w:space="0" w:color="9BC2E6"/>
              <w:right w:val="nil"/>
            </w:tcBorders>
            <w:shd w:val="clear" w:color="5B9BD5" w:fill="5B9BD5"/>
            <w:noWrap/>
            <w:vAlign w:val="bottom"/>
            <w:hideMark/>
          </w:tcPr>
          <w:p w:rsidR="00C86F41" w:rsidRPr="00C86F41" w:rsidRDefault="00C86F41" w:rsidP="00C86F41">
            <w:pPr>
              <w:spacing w:after="0"/>
              <w:jc w:val="center"/>
              <w:rPr>
                <w:rFonts w:ascii="Calibri" w:hAnsi="Calibri"/>
                <w:b/>
                <w:bCs/>
                <w:color w:val="FFFFFF"/>
                <w:sz w:val="22"/>
                <w:szCs w:val="22"/>
              </w:rPr>
            </w:pPr>
            <w:r w:rsidRPr="00C86F41">
              <w:rPr>
                <w:rFonts w:ascii="Calibri" w:hAnsi="Calibri"/>
                <w:b/>
                <w:bCs/>
                <w:color w:val="FFFFFF"/>
                <w:sz w:val="22"/>
                <w:szCs w:val="22"/>
              </w:rPr>
              <w:lastRenderedPageBreak/>
              <w:t>PostgrSQL</w:t>
            </w:r>
          </w:p>
        </w:tc>
        <w:tc>
          <w:tcPr>
            <w:tcW w:w="2260" w:type="dxa"/>
            <w:tcBorders>
              <w:top w:val="single" w:sz="4" w:space="0" w:color="9BC2E6"/>
              <w:left w:val="nil"/>
              <w:bottom w:val="single" w:sz="4" w:space="0" w:color="9BC2E6"/>
              <w:right w:val="single" w:sz="4" w:space="0" w:color="9BC2E6"/>
            </w:tcBorders>
            <w:shd w:val="clear" w:color="5B9BD5" w:fill="5B9BD5"/>
            <w:noWrap/>
            <w:vAlign w:val="bottom"/>
            <w:hideMark/>
          </w:tcPr>
          <w:p w:rsidR="00C86F41" w:rsidRPr="00C86F41" w:rsidRDefault="00C86F41" w:rsidP="00C86F41">
            <w:pPr>
              <w:spacing w:after="0"/>
              <w:jc w:val="center"/>
              <w:rPr>
                <w:rFonts w:ascii="Calibri" w:hAnsi="Calibri"/>
                <w:b/>
                <w:bCs/>
                <w:color w:val="FFFFFF"/>
                <w:sz w:val="22"/>
                <w:szCs w:val="22"/>
              </w:rPr>
            </w:pPr>
            <w:r w:rsidRPr="00C86F41">
              <w:rPr>
                <w:rFonts w:ascii="Calibri" w:hAnsi="Calibri"/>
                <w:b/>
                <w:bCs/>
                <w:color w:val="FFFFFF"/>
                <w:sz w:val="22"/>
                <w:szCs w:val="22"/>
              </w:rPr>
              <w:t>R</w:t>
            </w:r>
          </w:p>
        </w:tc>
      </w:tr>
      <w:tr w:rsidR="00C86F41" w:rsidRPr="00C86F41" w:rsidTr="00D87B1B">
        <w:trPr>
          <w:trHeight w:val="300"/>
        </w:trPr>
        <w:tc>
          <w:tcPr>
            <w:tcW w:w="1560" w:type="dxa"/>
            <w:tcBorders>
              <w:top w:val="single" w:sz="4" w:space="0" w:color="9BC2E6"/>
              <w:left w:val="single" w:sz="4" w:space="0" w:color="9BC2E6"/>
              <w:bottom w:val="single" w:sz="4" w:space="0" w:color="9BC2E6"/>
              <w:right w:val="nil"/>
            </w:tcBorders>
            <w:shd w:val="clear" w:color="DDEBF7" w:fill="DDEBF7"/>
            <w:noWrap/>
            <w:vAlign w:val="bottom"/>
            <w:hideMark/>
          </w:tcPr>
          <w:p w:rsidR="00C86F41" w:rsidRPr="00C86F41" w:rsidRDefault="00C86F41" w:rsidP="00C86F41">
            <w:pPr>
              <w:spacing w:after="0"/>
              <w:jc w:val="left"/>
              <w:rPr>
                <w:rFonts w:ascii="Calibri" w:hAnsi="Calibri"/>
                <w:color w:val="000000"/>
                <w:sz w:val="22"/>
                <w:szCs w:val="22"/>
              </w:rPr>
            </w:pPr>
            <w:r w:rsidRPr="00C86F41">
              <w:rPr>
                <w:rFonts w:ascii="Calibri" w:hAnsi="Calibri"/>
                <w:color w:val="000000"/>
                <w:sz w:val="22"/>
                <w:szCs w:val="22"/>
              </w:rPr>
              <w:t xml:space="preserve">int8 </w:t>
            </w:r>
          </w:p>
        </w:tc>
        <w:tc>
          <w:tcPr>
            <w:tcW w:w="2260" w:type="dxa"/>
            <w:tcBorders>
              <w:top w:val="single" w:sz="4" w:space="0" w:color="9BC2E6"/>
              <w:left w:val="nil"/>
              <w:bottom w:val="single" w:sz="4" w:space="0" w:color="9BC2E6"/>
              <w:right w:val="single" w:sz="4" w:space="0" w:color="9BC2E6"/>
            </w:tcBorders>
            <w:shd w:val="clear" w:color="DDEBF7" w:fill="DDEBF7"/>
            <w:noWrap/>
            <w:vAlign w:val="bottom"/>
            <w:hideMark/>
          </w:tcPr>
          <w:p w:rsidR="00C86F41" w:rsidRPr="00C86F41" w:rsidRDefault="00C86F41" w:rsidP="00C86F41">
            <w:pPr>
              <w:spacing w:after="0"/>
              <w:jc w:val="left"/>
              <w:rPr>
                <w:rFonts w:ascii="Calibri" w:hAnsi="Calibri"/>
                <w:color w:val="000000"/>
                <w:sz w:val="22"/>
                <w:szCs w:val="22"/>
              </w:rPr>
            </w:pPr>
            <w:r w:rsidRPr="00C86F41">
              <w:rPr>
                <w:rFonts w:ascii="Calibri" w:hAnsi="Calibri"/>
                <w:color w:val="000000"/>
                <w:sz w:val="22"/>
                <w:szCs w:val="22"/>
              </w:rPr>
              <w:t>numeric</w:t>
            </w:r>
          </w:p>
        </w:tc>
      </w:tr>
      <w:tr w:rsidR="00C86F41" w:rsidRPr="00C86F41" w:rsidTr="00D87B1B">
        <w:trPr>
          <w:trHeight w:val="300"/>
        </w:trPr>
        <w:tc>
          <w:tcPr>
            <w:tcW w:w="1560" w:type="dxa"/>
            <w:tcBorders>
              <w:top w:val="single" w:sz="4" w:space="0" w:color="9BC2E6"/>
              <w:left w:val="single" w:sz="4" w:space="0" w:color="9BC2E6"/>
              <w:bottom w:val="single" w:sz="4" w:space="0" w:color="9BC2E6"/>
              <w:right w:val="nil"/>
            </w:tcBorders>
            <w:shd w:val="clear" w:color="auto" w:fill="auto"/>
            <w:noWrap/>
            <w:vAlign w:val="bottom"/>
            <w:hideMark/>
          </w:tcPr>
          <w:p w:rsidR="00C86F41" w:rsidRPr="00C86F41" w:rsidRDefault="00C86F41" w:rsidP="00C86F41">
            <w:pPr>
              <w:spacing w:after="0"/>
              <w:jc w:val="left"/>
              <w:rPr>
                <w:rFonts w:ascii="Calibri" w:hAnsi="Calibri"/>
                <w:color w:val="000000"/>
                <w:sz w:val="22"/>
                <w:szCs w:val="22"/>
              </w:rPr>
            </w:pPr>
            <w:r w:rsidRPr="00C86F41">
              <w:rPr>
                <w:rFonts w:ascii="Calibri" w:hAnsi="Calibri"/>
                <w:color w:val="000000"/>
                <w:sz w:val="22"/>
                <w:szCs w:val="22"/>
              </w:rPr>
              <w:t xml:space="preserve">int4 </w:t>
            </w:r>
          </w:p>
        </w:tc>
        <w:tc>
          <w:tcPr>
            <w:tcW w:w="2260" w:type="dxa"/>
            <w:tcBorders>
              <w:top w:val="single" w:sz="4" w:space="0" w:color="9BC2E6"/>
              <w:left w:val="nil"/>
              <w:bottom w:val="single" w:sz="4" w:space="0" w:color="9BC2E6"/>
              <w:right w:val="single" w:sz="4" w:space="0" w:color="9BC2E6"/>
            </w:tcBorders>
            <w:shd w:val="clear" w:color="auto" w:fill="auto"/>
            <w:noWrap/>
            <w:vAlign w:val="bottom"/>
            <w:hideMark/>
          </w:tcPr>
          <w:p w:rsidR="00C86F41" w:rsidRPr="00C86F41" w:rsidRDefault="00C86F41" w:rsidP="00C86F41">
            <w:pPr>
              <w:spacing w:after="0"/>
              <w:jc w:val="left"/>
              <w:rPr>
                <w:rFonts w:ascii="Calibri" w:hAnsi="Calibri"/>
                <w:color w:val="000000"/>
                <w:sz w:val="22"/>
                <w:szCs w:val="22"/>
              </w:rPr>
            </w:pPr>
            <w:r w:rsidRPr="00C86F41">
              <w:rPr>
                <w:rFonts w:ascii="Calibri" w:hAnsi="Calibri"/>
                <w:color w:val="000000"/>
                <w:sz w:val="22"/>
                <w:szCs w:val="22"/>
              </w:rPr>
              <w:t>integer</w:t>
            </w:r>
          </w:p>
        </w:tc>
      </w:tr>
      <w:tr w:rsidR="00C86F41" w:rsidRPr="00C86F41" w:rsidTr="00D87B1B">
        <w:trPr>
          <w:trHeight w:val="300"/>
        </w:trPr>
        <w:tc>
          <w:tcPr>
            <w:tcW w:w="1560" w:type="dxa"/>
            <w:tcBorders>
              <w:top w:val="single" w:sz="4" w:space="0" w:color="9BC2E6"/>
              <w:left w:val="single" w:sz="4" w:space="0" w:color="9BC2E6"/>
              <w:bottom w:val="single" w:sz="4" w:space="0" w:color="9BC2E6"/>
              <w:right w:val="nil"/>
            </w:tcBorders>
            <w:shd w:val="clear" w:color="DDEBF7" w:fill="DDEBF7"/>
            <w:noWrap/>
            <w:vAlign w:val="bottom"/>
            <w:hideMark/>
          </w:tcPr>
          <w:p w:rsidR="00C86F41" w:rsidRPr="00C86F41" w:rsidRDefault="00C86F41" w:rsidP="00C86F41">
            <w:pPr>
              <w:spacing w:after="0"/>
              <w:jc w:val="left"/>
              <w:rPr>
                <w:rFonts w:ascii="Calibri" w:hAnsi="Calibri"/>
                <w:color w:val="000000"/>
                <w:sz w:val="22"/>
                <w:szCs w:val="22"/>
              </w:rPr>
            </w:pPr>
            <w:r w:rsidRPr="00C86F41">
              <w:rPr>
                <w:rFonts w:ascii="Calibri" w:hAnsi="Calibri"/>
                <w:color w:val="000000"/>
                <w:sz w:val="22"/>
                <w:szCs w:val="22"/>
              </w:rPr>
              <w:t xml:space="preserve"> int2 </w:t>
            </w:r>
          </w:p>
        </w:tc>
        <w:tc>
          <w:tcPr>
            <w:tcW w:w="2260" w:type="dxa"/>
            <w:tcBorders>
              <w:top w:val="single" w:sz="4" w:space="0" w:color="9BC2E6"/>
              <w:left w:val="nil"/>
              <w:bottom w:val="single" w:sz="4" w:space="0" w:color="9BC2E6"/>
              <w:right w:val="single" w:sz="4" w:space="0" w:color="9BC2E6"/>
            </w:tcBorders>
            <w:shd w:val="clear" w:color="DDEBF7" w:fill="DDEBF7"/>
            <w:noWrap/>
            <w:vAlign w:val="bottom"/>
            <w:hideMark/>
          </w:tcPr>
          <w:p w:rsidR="00C86F41" w:rsidRPr="00C86F41" w:rsidRDefault="00C86F41" w:rsidP="00C86F41">
            <w:pPr>
              <w:spacing w:after="0"/>
              <w:jc w:val="left"/>
              <w:rPr>
                <w:rFonts w:ascii="Calibri" w:hAnsi="Calibri"/>
                <w:color w:val="000000"/>
                <w:sz w:val="22"/>
                <w:szCs w:val="22"/>
              </w:rPr>
            </w:pPr>
            <w:r w:rsidRPr="00C86F41">
              <w:rPr>
                <w:rFonts w:ascii="Calibri" w:hAnsi="Calibri"/>
                <w:color w:val="000000"/>
                <w:sz w:val="22"/>
                <w:szCs w:val="22"/>
              </w:rPr>
              <w:t>integer</w:t>
            </w:r>
          </w:p>
        </w:tc>
      </w:tr>
      <w:tr w:rsidR="00C86F41" w:rsidRPr="00C86F41" w:rsidTr="00D87B1B">
        <w:trPr>
          <w:trHeight w:val="300"/>
        </w:trPr>
        <w:tc>
          <w:tcPr>
            <w:tcW w:w="1560" w:type="dxa"/>
            <w:tcBorders>
              <w:top w:val="single" w:sz="4" w:space="0" w:color="9BC2E6"/>
              <w:left w:val="single" w:sz="4" w:space="0" w:color="9BC2E6"/>
              <w:bottom w:val="single" w:sz="4" w:space="0" w:color="9BC2E6"/>
              <w:right w:val="nil"/>
            </w:tcBorders>
            <w:shd w:val="clear" w:color="auto" w:fill="auto"/>
            <w:noWrap/>
            <w:vAlign w:val="bottom"/>
            <w:hideMark/>
          </w:tcPr>
          <w:p w:rsidR="00C86F41" w:rsidRPr="00C86F41" w:rsidRDefault="00C86F41" w:rsidP="00C86F41">
            <w:pPr>
              <w:spacing w:after="0"/>
              <w:jc w:val="left"/>
              <w:rPr>
                <w:rFonts w:ascii="Calibri" w:hAnsi="Calibri"/>
                <w:color w:val="000000"/>
                <w:sz w:val="22"/>
                <w:szCs w:val="22"/>
              </w:rPr>
            </w:pPr>
            <w:r w:rsidRPr="00C86F41">
              <w:rPr>
                <w:rFonts w:ascii="Calibri" w:hAnsi="Calibri"/>
                <w:color w:val="000000"/>
                <w:sz w:val="22"/>
                <w:szCs w:val="22"/>
              </w:rPr>
              <w:t xml:space="preserve">numeric </w:t>
            </w:r>
          </w:p>
        </w:tc>
        <w:tc>
          <w:tcPr>
            <w:tcW w:w="2260" w:type="dxa"/>
            <w:tcBorders>
              <w:top w:val="single" w:sz="4" w:space="0" w:color="9BC2E6"/>
              <w:left w:val="nil"/>
              <w:bottom w:val="single" w:sz="4" w:space="0" w:color="9BC2E6"/>
              <w:right w:val="single" w:sz="4" w:space="0" w:color="9BC2E6"/>
            </w:tcBorders>
            <w:shd w:val="clear" w:color="auto" w:fill="auto"/>
            <w:noWrap/>
            <w:vAlign w:val="bottom"/>
            <w:hideMark/>
          </w:tcPr>
          <w:p w:rsidR="00C86F41" w:rsidRPr="00C86F41" w:rsidRDefault="00C86F41" w:rsidP="00C86F41">
            <w:pPr>
              <w:spacing w:after="0"/>
              <w:jc w:val="left"/>
              <w:rPr>
                <w:rFonts w:ascii="Calibri" w:hAnsi="Calibri"/>
                <w:color w:val="000000"/>
                <w:sz w:val="22"/>
                <w:szCs w:val="22"/>
              </w:rPr>
            </w:pPr>
            <w:r w:rsidRPr="00C86F41">
              <w:rPr>
                <w:rFonts w:ascii="Calibri" w:hAnsi="Calibri"/>
                <w:color w:val="000000"/>
                <w:sz w:val="22"/>
                <w:szCs w:val="22"/>
              </w:rPr>
              <w:t>numeric</w:t>
            </w:r>
          </w:p>
        </w:tc>
      </w:tr>
      <w:tr w:rsidR="00C86F41" w:rsidRPr="00C86F41" w:rsidTr="00D87B1B">
        <w:trPr>
          <w:trHeight w:val="300"/>
        </w:trPr>
        <w:tc>
          <w:tcPr>
            <w:tcW w:w="1560" w:type="dxa"/>
            <w:tcBorders>
              <w:top w:val="single" w:sz="4" w:space="0" w:color="9BC2E6"/>
              <w:left w:val="single" w:sz="4" w:space="0" w:color="9BC2E6"/>
              <w:bottom w:val="single" w:sz="4" w:space="0" w:color="9BC2E6"/>
              <w:right w:val="nil"/>
            </w:tcBorders>
            <w:shd w:val="clear" w:color="DDEBF7" w:fill="DDEBF7"/>
            <w:noWrap/>
            <w:vAlign w:val="bottom"/>
            <w:hideMark/>
          </w:tcPr>
          <w:p w:rsidR="00C86F41" w:rsidRPr="00C86F41" w:rsidRDefault="00C86F41" w:rsidP="00C86F41">
            <w:pPr>
              <w:spacing w:after="0"/>
              <w:jc w:val="left"/>
              <w:rPr>
                <w:rFonts w:ascii="Calibri" w:hAnsi="Calibri"/>
                <w:color w:val="000000"/>
                <w:sz w:val="22"/>
                <w:szCs w:val="22"/>
              </w:rPr>
            </w:pPr>
            <w:r w:rsidRPr="00C86F41">
              <w:rPr>
                <w:rFonts w:ascii="Calibri" w:hAnsi="Calibri"/>
                <w:color w:val="000000"/>
                <w:sz w:val="22"/>
                <w:szCs w:val="22"/>
              </w:rPr>
              <w:t xml:space="preserve">float4 </w:t>
            </w:r>
          </w:p>
        </w:tc>
        <w:tc>
          <w:tcPr>
            <w:tcW w:w="2260" w:type="dxa"/>
            <w:tcBorders>
              <w:top w:val="single" w:sz="4" w:space="0" w:color="9BC2E6"/>
              <w:left w:val="nil"/>
              <w:bottom w:val="single" w:sz="4" w:space="0" w:color="9BC2E6"/>
              <w:right w:val="single" w:sz="4" w:space="0" w:color="9BC2E6"/>
            </w:tcBorders>
            <w:shd w:val="clear" w:color="DDEBF7" w:fill="DDEBF7"/>
            <w:noWrap/>
            <w:vAlign w:val="bottom"/>
            <w:hideMark/>
          </w:tcPr>
          <w:p w:rsidR="00C86F41" w:rsidRPr="00C86F41" w:rsidRDefault="00C86F41" w:rsidP="00C86F41">
            <w:pPr>
              <w:spacing w:after="0"/>
              <w:jc w:val="left"/>
              <w:rPr>
                <w:rFonts w:ascii="Calibri" w:hAnsi="Calibri"/>
                <w:color w:val="000000"/>
                <w:sz w:val="22"/>
                <w:szCs w:val="22"/>
              </w:rPr>
            </w:pPr>
            <w:r w:rsidRPr="00C86F41">
              <w:rPr>
                <w:rFonts w:ascii="Calibri" w:hAnsi="Calibri"/>
                <w:color w:val="000000"/>
                <w:sz w:val="22"/>
                <w:szCs w:val="22"/>
              </w:rPr>
              <w:t>numeric</w:t>
            </w:r>
          </w:p>
        </w:tc>
      </w:tr>
      <w:tr w:rsidR="00C86F41" w:rsidRPr="00C86F41" w:rsidTr="00D87B1B">
        <w:trPr>
          <w:trHeight w:val="300"/>
        </w:trPr>
        <w:tc>
          <w:tcPr>
            <w:tcW w:w="1560" w:type="dxa"/>
            <w:tcBorders>
              <w:top w:val="single" w:sz="4" w:space="0" w:color="9BC2E6"/>
              <w:left w:val="single" w:sz="4" w:space="0" w:color="9BC2E6"/>
              <w:bottom w:val="single" w:sz="4" w:space="0" w:color="9BC2E6"/>
              <w:right w:val="nil"/>
            </w:tcBorders>
            <w:shd w:val="clear" w:color="auto" w:fill="auto"/>
            <w:noWrap/>
            <w:vAlign w:val="bottom"/>
            <w:hideMark/>
          </w:tcPr>
          <w:p w:rsidR="00C86F41" w:rsidRPr="00C86F41" w:rsidRDefault="00C86F41" w:rsidP="00C86F41">
            <w:pPr>
              <w:spacing w:after="0"/>
              <w:jc w:val="left"/>
              <w:rPr>
                <w:rFonts w:ascii="Calibri" w:hAnsi="Calibri"/>
                <w:color w:val="000000"/>
                <w:sz w:val="22"/>
                <w:szCs w:val="22"/>
              </w:rPr>
            </w:pPr>
            <w:r w:rsidRPr="00C86F41">
              <w:rPr>
                <w:rFonts w:ascii="Calibri" w:hAnsi="Calibri"/>
                <w:color w:val="000000"/>
                <w:sz w:val="22"/>
                <w:szCs w:val="22"/>
              </w:rPr>
              <w:t xml:space="preserve">float8 </w:t>
            </w:r>
          </w:p>
        </w:tc>
        <w:tc>
          <w:tcPr>
            <w:tcW w:w="2260" w:type="dxa"/>
            <w:tcBorders>
              <w:top w:val="single" w:sz="4" w:space="0" w:color="9BC2E6"/>
              <w:left w:val="nil"/>
              <w:bottom w:val="single" w:sz="4" w:space="0" w:color="9BC2E6"/>
              <w:right w:val="single" w:sz="4" w:space="0" w:color="9BC2E6"/>
            </w:tcBorders>
            <w:shd w:val="clear" w:color="auto" w:fill="auto"/>
            <w:noWrap/>
            <w:vAlign w:val="bottom"/>
            <w:hideMark/>
          </w:tcPr>
          <w:p w:rsidR="00C86F41" w:rsidRPr="00C86F41" w:rsidRDefault="00C86F41" w:rsidP="00C86F41">
            <w:pPr>
              <w:spacing w:after="0"/>
              <w:jc w:val="left"/>
              <w:rPr>
                <w:rFonts w:ascii="Calibri" w:hAnsi="Calibri"/>
                <w:color w:val="000000"/>
                <w:sz w:val="22"/>
                <w:szCs w:val="22"/>
              </w:rPr>
            </w:pPr>
            <w:r w:rsidRPr="00C86F41">
              <w:rPr>
                <w:rFonts w:ascii="Calibri" w:hAnsi="Calibri"/>
                <w:color w:val="000000"/>
                <w:sz w:val="22"/>
                <w:szCs w:val="22"/>
              </w:rPr>
              <w:t>numeric</w:t>
            </w:r>
          </w:p>
        </w:tc>
      </w:tr>
      <w:tr w:rsidR="00C86F41" w:rsidRPr="00C86F41" w:rsidTr="00D87B1B">
        <w:trPr>
          <w:trHeight w:val="300"/>
        </w:trPr>
        <w:tc>
          <w:tcPr>
            <w:tcW w:w="1560" w:type="dxa"/>
            <w:tcBorders>
              <w:top w:val="single" w:sz="4" w:space="0" w:color="9BC2E6"/>
              <w:left w:val="single" w:sz="4" w:space="0" w:color="9BC2E6"/>
              <w:bottom w:val="single" w:sz="4" w:space="0" w:color="9BC2E6"/>
              <w:right w:val="nil"/>
            </w:tcBorders>
            <w:shd w:val="clear" w:color="DDEBF7" w:fill="DDEBF7"/>
            <w:noWrap/>
            <w:vAlign w:val="bottom"/>
            <w:hideMark/>
          </w:tcPr>
          <w:p w:rsidR="00C86F41" w:rsidRPr="00C86F41" w:rsidRDefault="00C86F41" w:rsidP="00C86F41">
            <w:pPr>
              <w:spacing w:after="0"/>
              <w:jc w:val="left"/>
              <w:rPr>
                <w:rFonts w:ascii="Calibri" w:hAnsi="Calibri"/>
                <w:color w:val="000000"/>
                <w:sz w:val="22"/>
                <w:szCs w:val="22"/>
              </w:rPr>
            </w:pPr>
            <w:r w:rsidRPr="00C86F41">
              <w:rPr>
                <w:rFonts w:ascii="Calibri" w:hAnsi="Calibri"/>
                <w:color w:val="000000"/>
                <w:sz w:val="22"/>
                <w:szCs w:val="22"/>
              </w:rPr>
              <w:t xml:space="preserve">varchar </w:t>
            </w:r>
          </w:p>
        </w:tc>
        <w:tc>
          <w:tcPr>
            <w:tcW w:w="2260" w:type="dxa"/>
            <w:tcBorders>
              <w:top w:val="single" w:sz="4" w:space="0" w:color="9BC2E6"/>
              <w:left w:val="nil"/>
              <w:bottom w:val="single" w:sz="4" w:space="0" w:color="9BC2E6"/>
              <w:right w:val="single" w:sz="4" w:space="0" w:color="9BC2E6"/>
            </w:tcBorders>
            <w:shd w:val="clear" w:color="DDEBF7" w:fill="DDEBF7"/>
            <w:noWrap/>
            <w:vAlign w:val="bottom"/>
            <w:hideMark/>
          </w:tcPr>
          <w:p w:rsidR="00C86F41" w:rsidRPr="00C86F41" w:rsidRDefault="00C86F41" w:rsidP="00C86F41">
            <w:pPr>
              <w:spacing w:after="0"/>
              <w:jc w:val="left"/>
              <w:rPr>
                <w:rFonts w:ascii="Calibri" w:hAnsi="Calibri"/>
                <w:color w:val="000000"/>
                <w:sz w:val="22"/>
                <w:szCs w:val="22"/>
              </w:rPr>
            </w:pPr>
            <w:r w:rsidRPr="00C86F41">
              <w:rPr>
                <w:rFonts w:ascii="Calibri" w:hAnsi="Calibri"/>
                <w:color w:val="000000"/>
                <w:sz w:val="22"/>
                <w:szCs w:val="22"/>
              </w:rPr>
              <w:t>character</w:t>
            </w:r>
          </w:p>
        </w:tc>
      </w:tr>
      <w:tr w:rsidR="00C86F41" w:rsidRPr="00C86F41" w:rsidTr="00D87B1B">
        <w:trPr>
          <w:trHeight w:val="300"/>
        </w:trPr>
        <w:tc>
          <w:tcPr>
            <w:tcW w:w="1560" w:type="dxa"/>
            <w:tcBorders>
              <w:top w:val="single" w:sz="4" w:space="0" w:color="9BC2E6"/>
              <w:left w:val="single" w:sz="4" w:space="0" w:color="9BC2E6"/>
              <w:bottom w:val="single" w:sz="4" w:space="0" w:color="9BC2E6"/>
              <w:right w:val="nil"/>
            </w:tcBorders>
            <w:shd w:val="clear" w:color="auto" w:fill="auto"/>
            <w:noWrap/>
            <w:vAlign w:val="bottom"/>
            <w:hideMark/>
          </w:tcPr>
          <w:p w:rsidR="00C86F41" w:rsidRPr="00C86F41" w:rsidRDefault="00C86F41" w:rsidP="00C86F41">
            <w:pPr>
              <w:spacing w:after="0"/>
              <w:jc w:val="left"/>
              <w:rPr>
                <w:rFonts w:ascii="Calibri" w:hAnsi="Calibri"/>
                <w:color w:val="000000"/>
                <w:sz w:val="22"/>
                <w:szCs w:val="22"/>
              </w:rPr>
            </w:pPr>
            <w:r w:rsidRPr="00C86F41">
              <w:rPr>
                <w:rFonts w:ascii="Calibri" w:hAnsi="Calibri"/>
                <w:color w:val="000000"/>
                <w:sz w:val="22"/>
                <w:szCs w:val="22"/>
              </w:rPr>
              <w:t xml:space="preserve">bpchar </w:t>
            </w:r>
          </w:p>
        </w:tc>
        <w:tc>
          <w:tcPr>
            <w:tcW w:w="2260" w:type="dxa"/>
            <w:tcBorders>
              <w:top w:val="single" w:sz="4" w:space="0" w:color="9BC2E6"/>
              <w:left w:val="nil"/>
              <w:bottom w:val="single" w:sz="4" w:space="0" w:color="9BC2E6"/>
              <w:right w:val="single" w:sz="4" w:space="0" w:color="9BC2E6"/>
            </w:tcBorders>
            <w:shd w:val="clear" w:color="auto" w:fill="auto"/>
            <w:noWrap/>
            <w:vAlign w:val="bottom"/>
            <w:hideMark/>
          </w:tcPr>
          <w:p w:rsidR="00C86F41" w:rsidRPr="00C86F41" w:rsidRDefault="00C86F41" w:rsidP="00C86F41">
            <w:pPr>
              <w:spacing w:after="0"/>
              <w:jc w:val="left"/>
              <w:rPr>
                <w:rFonts w:ascii="Calibri" w:hAnsi="Calibri"/>
                <w:color w:val="000000"/>
                <w:sz w:val="22"/>
                <w:szCs w:val="22"/>
              </w:rPr>
            </w:pPr>
            <w:r w:rsidRPr="00C86F41">
              <w:rPr>
                <w:rFonts w:ascii="Calibri" w:hAnsi="Calibri"/>
                <w:color w:val="000000"/>
                <w:sz w:val="22"/>
                <w:szCs w:val="22"/>
              </w:rPr>
              <w:t>character</w:t>
            </w:r>
          </w:p>
        </w:tc>
      </w:tr>
      <w:tr w:rsidR="00C86F41" w:rsidRPr="00C86F41" w:rsidTr="00D87B1B">
        <w:trPr>
          <w:trHeight w:val="300"/>
        </w:trPr>
        <w:tc>
          <w:tcPr>
            <w:tcW w:w="1560" w:type="dxa"/>
            <w:tcBorders>
              <w:top w:val="single" w:sz="4" w:space="0" w:color="9BC2E6"/>
              <w:left w:val="single" w:sz="4" w:space="0" w:color="9BC2E6"/>
              <w:bottom w:val="single" w:sz="4" w:space="0" w:color="9BC2E6"/>
              <w:right w:val="nil"/>
            </w:tcBorders>
            <w:shd w:val="clear" w:color="DDEBF7" w:fill="DDEBF7"/>
            <w:noWrap/>
            <w:vAlign w:val="bottom"/>
            <w:hideMark/>
          </w:tcPr>
          <w:p w:rsidR="00C86F41" w:rsidRPr="00C86F41" w:rsidRDefault="00C86F41" w:rsidP="00C86F41">
            <w:pPr>
              <w:spacing w:after="0"/>
              <w:jc w:val="left"/>
              <w:rPr>
                <w:rFonts w:ascii="Calibri" w:hAnsi="Calibri"/>
                <w:color w:val="000000"/>
                <w:sz w:val="22"/>
                <w:szCs w:val="22"/>
              </w:rPr>
            </w:pPr>
            <w:r w:rsidRPr="00C86F41">
              <w:rPr>
                <w:rFonts w:ascii="Calibri" w:hAnsi="Calibri"/>
                <w:color w:val="000000"/>
                <w:sz w:val="22"/>
                <w:szCs w:val="22"/>
              </w:rPr>
              <w:t xml:space="preserve">text </w:t>
            </w:r>
          </w:p>
        </w:tc>
        <w:tc>
          <w:tcPr>
            <w:tcW w:w="2260" w:type="dxa"/>
            <w:tcBorders>
              <w:top w:val="single" w:sz="4" w:space="0" w:color="9BC2E6"/>
              <w:left w:val="nil"/>
              <w:bottom w:val="single" w:sz="4" w:space="0" w:color="9BC2E6"/>
              <w:right w:val="single" w:sz="4" w:space="0" w:color="9BC2E6"/>
            </w:tcBorders>
            <w:shd w:val="clear" w:color="DDEBF7" w:fill="DDEBF7"/>
            <w:noWrap/>
            <w:vAlign w:val="bottom"/>
            <w:hideMark/>
          </w:tcPr>
          <w:p w:rsidR="00C86F41" w:rsidRPr="00C86F41" w:rsidRDefault="00C86F41" w:rsidP="00C86F41">
            <w:pPr>
              <w:spacing w:after="0"/>
              <w:jc w:val="left"/>
              <w:rPr>
                <w:rFonts w:ascii="Calibri" w:hAnsi="Calibri"/>
                <w:color w:val="000000"/>
                <w:sz w:val="22"/>
                <w:szCs w:val="22"/>
              </w:rPr>
            </w:pPr>
            <w:r w:rsidRPr="00C86F41">
              <w:rPr>
                <w:rFonts w:ascii="Calibri" w:hAnsi="Calibri"/>
                <w:color w:val="000000"/>
                <w:sz w:val="22"/>
                <w:szCs w:val="22"/>
              </w:rPr>
              <w:t>character</w:t>
            </w:r>
          </w:p>
        </w:tc>
      </w:tr>
      <w:tr w:rsidR="00C86F41" w:rsidRPr="00C86F41" w:rsidTr="00D87B1B">
        <w:trPr>
          <w:trHeight w:val="300"/>
        </w:trPr>
        <w:tc>
          <w:tcPr>
            <w:tcW w:w="1560" w:type="dxa"/>
            <w:tcBorders>
              <w:top w:val="single" w:sz="4" w:space="0" w:color="9BC2E6"/>
              <w:left w:val="single" w:sz="4" w:space="0" w:color="9BC2E6"/>
              <w:bottom w:val="single" w:sz="4" w:space="0" w:color="9BC2E6"/>
              <w:right w:val="nil"/>
            </w:tcBorders>
            <w:shd w:val="clear" w:color="auto" w:fill="auto"/>
            <w:noWrap/>
            <w:vAlign w:val="bottom"/>
            <w:hideMark/>
          </w:tcPr>
          <w:p w:rsidR="00C86F41" w:rsidRPr="00C86F41" w:rsidRDefault="00C86F41" w:rsidP="00C86F41">
            <w:pPr>
              <w:spacing w:after="0"/>
              <w:jc w:val="left"/>
              <w:rPr>
                <w:rFonts w:ascii="Calibri" w:hAnsi="Calibri"/>
                <w:color w:val="000000"/>
                <w:sz w:val="22"/>
                <w:szCs w:val="22"/>
              </w:rPr>
            </w:pPr>
            <w:r w:rsidRPr="00C86F41">
              <w:rPr>
                <w:rFonts w:ascii="Calibri" w:hAnsi="Calibri"/>
                <w:color w:val="000000"/>
                <w:sz w:val="22"/>
                <w:szCs w:val="22"/>
              </w:rPr>
              <w:t xml:space="preserve">bool </w:t>
            </w:r>
          </w:p>
        </w:tc>
        <w:tc>
          <w:tcPr>
            <w:tcW w:w="2260" w:type="dxa"/>
            <w:tcBorders>
              <w:top w:val="single" w:sz="4" w:space="0" w:color="9BC2E6"/>
              <w:left w:val="nil"/>
              <w:bottom w:val="single" w:sz="4" w:space="0" w:color="9BC2E6"/>
              <w:right w:val="single" w:sz="4" w:space="0" w:color="9BC2E6"/>
            </w:tcBorders>
            <w:shd w:val="clear" w:color="auto" w:fill="auto"/>
            <w:noWrap/>
            <w:vAlign w:val="bottom"/>
            <w:hideMark/>
          </w:tcPr>
          <w:p w:rsidR="00C86F41" w:rsidRPr="00C86F41" w:rsidRDefault="00C86F41" w:rsidP="00C86F41">
            <w:pPr>
              <w:spacing w:after="0"/>
              <w:jc w:val="left"/>
              <w:rPr>
                <w:rFonts w:ascii="Calibri" w:hAnsi="Calibri"/>
                <w:color w:val="000000"/>
                <w:sz w:val="22"/>
                <w:szCs w:val="22"/>
              </w:rPr>
            </w:pPr>
            <w:r w:rsidRPr="00C86F41">
              <w:rPr>
                <w:rFonts w:ascii="Calibri" w:hAnsi="Calibri"/>
                <w:color w:val="000000"/>
                <w:sz w:val="22"/>
                <w:szCs w:val="22"/>
              </w:rPr>
              <w:t>logic</w:t>
            </w:r>
          </w:p>
        </w:tc>
      </w:tr>
      <w:tr w:rsidR="00C86F41" w:rsidRPr="00C86F41" w:rsidTr="00D87B1B">
        <w:trPr>
          <w:trHeight w:val="300"/>
        </w:trPr>
        <w:tc>
          <w:tcPr>
            <w:tcW w:w="1560" w:type="dxa"/>
            <w:tcBorders>
              <w:top w:val="single" w:sz="4" w:space="0" w:color="9BC2E6"/>
              <w:left w:val="single" w:sz="4" w:space="0" w:color="9BC2E6"/>
              <w:bottom w:val="single" w:sz="4" w:space="0" w:color="9BC2E6"/>
              <w:right w:val="nil"/>
            </w:tcBorders>
            <w:shd w:val="clear" w:color="DDEBF7" w:fill="DDEBF7"/>
            <w:noWrap/>
            <w:vAlign w:val="bottom"/>
            <w:hideMark/>
          </w:tcPr>
          <w:p w:rsidR="00C86F41" w:rsidRPr="00C86F41" w:rsidRDefault="00C86F41" w:rsidP="00C86F41">
            <w:pPr>
              <w:spacing w:after="0"/>
              <w:jc w:val="left"/>
              <w:rPr>
                <w:rFonts w:ascii="Calibri" w:hAnsi="Calibri"/>
                <w:color w:val="000000"/>
                <w:sz w:val="22"/>
                <w:szCs w:val="22"/>
              </w:rPr>
            </w:pPr>
            <w:r w:rsidRPr="00C86F41">
              <w:rPr>
                <w:rFonts w:ascii="Calibri" w:hAnsi="Calibri"/>
                <w:color w:val="000000"/>
                <w:sz w:val="22"/>
                <w:szCs w:val="22"/>
              </w:rPr>
              <w:t xml:space="preserve">date </w:t>
            </w:r>
          </w:p>
        </w:tc>
        <w:tc>
          <w:tcPr>
            <w:tcW w:w="2260" w:type="dxa"/>
            <w:tcBorders>
              <w:top w:val="single" w:sz="4" w:space="0" w:color="9BC2E6"/>
              <w:left w:val="nil"/>
              <w:bottom w:val="single" w:sz="4" w:space="0" w:color="9BC2E6"/>
              <w:right w:val="single" w:sz="4" w:space="0" w:color="9BC2E6"/>
            </w:tcBorders>
            <w:shd w:val="clear" w:color="DDEBF7" w:fill="DDEBF7"/>
            <w:noWrap/>
            <w:vAlign w:val="bottom"/>
            <w:hideMark/>
          </w:tcPr>
          <w:p w:rsidR="00C86F41" w:rsidRPr="00C86F41" w:rsidRDefault="00C86F41" w:rsidP="00C86F41">
            <w:pPr>
              <w:spacing w:after="0"/>
              <w:jc w:val="left"/>
              <w:rPr>
                <w:rFonts w:ascii="Calibri" w:hAnsi="Calibri"/>
                <w:color w:val="000000"/>
                <w:sz w:val="22"/>
                <w:szCs w:val="22"/>
              </w:rPr>
            </w:pPr>
            <w:r w:rsidRPr="00C86F41">
              <w:rPr>
                <w:rFonts w:ascii="Calibri" w:hAnsi="Calibri"/>
                <w:color w:val="000000"/>
                <w:sz w:val="22"/>
                <w:szCs w:val="22"/>
              </w:rPr>
              <w:t>Date</w:t>
            </w:r>
          </w:p>
        </w:tc>
      </w:tr>
      <w:tr w:rsidR="00C86F41" w:rsidRPr="00C86F41" w:rsidTr="00D87B1B">
        <w:trPr>
          <w:trHeight w:val="300"/>
        </w:trPr>
        <w:tc>
          <w:tcPr>
            <w:tcW w:w="1560" w:type="dxa"/>
            <w:tcBorders>
              <w:top w:val="single" w:sz="4" w:space="0" w:color="9BC2E6"/>
              <w:left w:val="single" w:sz="4" w:space="0" w:color="9BC2E6"/>
              <w:bottom w:val="single" w:sz="4" w:space="0" w:color="9BC2E6"/>
              <w:right w:val="nil"/>
            </w:tcBorders>
            <w:shd w:val="clear" w:color="auto" w:fill="auto"/>
            <w:noWrap/>
            <w:vAlign w:val="bottom"/>
            <w:hideMark/>
          </w:tcPr>
          <w:p w:rsidR="00C86F41" w:rsidRPr="00C86F41" w:rsidRDefault="00C86F41" w:rsidP="00C86F41">
            <w:pPr>
              <w:spacing w:after="0"/>
              <w:jc w:val="left"/>
              <w:rPr>
                <w:rFonts w:ascii="Calibri" w:hAnsi="Calibri"/>
                <w:color w:val="000000"/>
                <w:sz w:val="22"/>
                <w:szCs w:val="22"/>
              </w:rPr>
            </w:pPr>
            <w:r w:rsidRPr="00C86F41">
              <w:rPr>
                <w:rFonts w:ascii="Calibri" w:hAnsi="Calibri"/>
                <w:color w:val="000000"/>
                <w:sz w:val="22"/>
                <w:szCs w:val="22"/>
              </w:rPr>
              <w:t xml:space="preserve">timestamp </w:t>
            </w:r>
          </w:p>
        </w:tc>
        <w:tc>
          <w:tcPr>
            <w:tcW w:w="2260" w:type="dxa"/>
            <w:tcBorders>
              <w:top w:val="single" w:sz="4" w:space="0" w:color="9BC2E6"/>
              <w:left w:val="nil"/>
              <w:bottom w:val="single" w:sz="4" w:space="0" w:color="9BC2E6"/>
              <w:right w:val="single" w:sz="4" w:space="0" w:color="9BC2E6"/>
            </w:tcBorders>
            <w:shd w:val="clear" w:color="auto" w:fill="auto"/>
            <w:noWrap/>
            <w:vAlign w:val="bottom"/>
            <w:hideMark/>
          </w:tcPr>
          <w:p w:rsidR="00C86F41" w:rsidRPr="00C86F41" w:rsidRDefault="00C86F41" w:rsidP="00C86F41">
            <w:pPr>
              <w:spacing w:after="0"/>
              <w:jc w:val="left"/>
              <w:rPr>
                <w:rFonts w:ascii="Calibri" w:hAnsi="Calibri"/>
                <w:color w:val="000000"/>
                <w:sz w:val="22"/>
                <w:szCs w:val="22"/>
              </w:rPr>
            </w:pPr>
            <w:r w:rsidRPr="00C86F41">
              <w:rPr>
                <w:rFonts w:ascii="Calibri" w:hAnsi="Calibri"/>
                <w:color w:val="000000"/>
                <w:sz w:val="22"/>
                <w:szCs w:val="22"/>
              </w:rPr>
              <w:t>POSIXct (no timezone)</w:t>
            </w:r>
          </w:p>
        </w:tc>
      </w:tr>
    </w:tbl>
    <w:p w:rsidR="00254329" w:rsidRDefault="00254329" w:rsidP="00D87B1B"/>
    <w:p w:rsidR="007D7E83" w:rsidRDefault="007D7E83" w:rsidP="007D7E83">
      <w:pPr>
        <w:pStyle w:val="Heading3"/>
      </w:pPr>
      <w:bookmarkStart w:id="53" w:name="_Toc407112128"/>
      <w:r>
        <w:t>SetTableData</w:t>
      </w:r>
      <w:bookmarkEnd w:id="53"/>
    </w:p>
    <w:p w:rsidR="00254329" w:rsidRDefault="007D7E83" w:rsidP="00D87B1B">
      <w:r>
        <w:t>The function allows altering the content of a table for a specified schema</w:t>
      </w:r>
    </w:p>
    <w:p w:rsidR="007D7E83" w:rsidRDefault="006F33DC" w:rsidP="007D7E83">
      <w:r>
        <w:t>Usage</w:t>
      </w:r>
      <w:r w:rsidR="007D7E83">
        <w:t>:</w:t>
      </w:r>
    </w:p>
    <w:p w:rsidR="00254329" w:rsidRPr="00D87B1B" w:rsidRDefault="007D7E83" w:rsidP="00D87B1B">
      <w:pPr>
        <w:jc w:val="left"/>
        <w:rPr>
          <w:rFonts w:ascii="Consolas" w:hAnsi="Consolas" w:cs="Consolas"/>
          <w:sz w:val="22"/>
          <w:szCs w:val="22"/>
        </w:rPr>
      </w:pPr>
      <w:r w:rsidRPr="00D87B1B">
        <w:rPr>
          <w:rFonts w:ascii="Consolas" w:hAnsi="Consolas" w:cs="Consolas"/>
          <w:sz w:val="22"/>
          <w:szCs w:val="22"/>
        </w:rPr>
        <w:t>SetTableData (schemaName, tableName, data, replace = FALSE, purge = FALSE, purgeFilter = NULL)</w:t>
      </w:r>
    </w:p>
    <w:p w:rsidR="007D7E83" w:rsidRDefault="006F33DC" w:rsidP="00D87B1B">
      <w:r>
        <w:t>This</w:t>
      </w:r>
      <w:r w:rsidR="007D7E83">
        <w:t xml:space="preserve"> send</w:t>
      </w:r>
      <w:r>
        <w:t>s</w:t>
      </w:r>
      <w:r w:rsidR="007D7E83">
        <w:t xml:space="preserve"> </w:t>
      </w:r>
      <w:r>
        <w:t xml:space="preserve">rows contained in </w:t>
      </w:r>
      <w:r w:rsidR="007D7E83">
        <w:t xml:space="preserve">a “data.table” </w:t>
      </w:r>
      <w:r>
        <w:t>to the system</w:t>
      </w:r>
      <w:r w:rsidR="007D7E83">
        <w:t xml:space="preserve"> to be checked and applied </w:t>
      </w:r>
      <w:r w:rsidR="000D6075">
        <w:t xml:space="preserve">to the specified table. The action taken when supplied keys match existing records is controlled by the </w:t>
      </w:r>
      <w:r w:rsidR="000D6075" w:rsidRPr="00D87B1B">
        <w:rPr>
          <w:i/>
        </w:rPr>
        <w:t>replace</w:t>
      </w:r>
      <w:r w:rsidR="000D6075">
        <w:t xml:space="preserve"> parameter.</w:t>
      </w:r>
      <w:r w:rsidR="007D7E83">
        <w:t xml:space="preserve"> It is also possible to delete all/some records prior to saving the new data</w:t>
      </w:r>
      <w:r w:rsidR="000D6075">
        <w:t xml:space="preserve"> using the </w:t>
      </w:r>
      <w:r w:rsidR="000D6075" w:rsidRPr="00D87B1B">
        <w:rPr>
          <w:i/>
        </w:rPr>
        <w:t>purge</w:t>
      </w:r>
      <w:r w:rsidR="000D6075">
        <w:t xml:space="preserve"> and </w:t>
      </w:r>
      <w:r w:rsidR="000D6075" w:rsidRPr="00D87B1B">
        <w:rPr>
          <w:i/>
        </w:rPr>
        <w:t>purgeFilter</w:t>
      </w:r>
      <w:r w:rsidR="000D6075">
        <w:t xml:space="preserve"> parameters.</w:t>
      </w:r>
    </w:p>
    <w:p w:rsidR="007D7E83" w:rsidRDefault="007D7E83" w:rsidP="00D87B1B">
      <w:pPr>
        <w:pStyle w:val="ListParagraph"/>
        <w:numPr>
          <w:ilvl w:val="0"/>
          <w:numId w:val="38"/>
        </w:numPr>
      </w:pPr>
      <w:r w:rsidRPr="00D87B1B">
        <w:rPr>
          <w:b/>
          <w:bCs/>
        </w:rPr>
        <w:t>schemaName</w:t>
      </w:r>
      <w:r>
        <w:t>, MANDATORY: a string containing the name of the schema to be accessed for the query;</w:t>
      </w:r>
    </w:p>
    <w:p w:rsidR="007D7E83" w:rsidRDefault="007D7E83" w:rsidP="00D87B1B">
      <w:pPr>
        <w:pStyle w:val="ListParagraph"/>
        <w:numPr>
          <w:ilvl w:val="0"/>
          <w:numId w:val="38"/>
        </w:numPr>
      </w:pPr>
      <w:r w:rsidRPr="00D87B1B">
        <w:rPr>
          <w:b/>
          <w:bCs/>
        </w:rPr>
        <w:t>tableName</w:t>
      </w:r>
      <w:r>
        <w:t>, MANDATORY: a string containing the name of the table to be read by the query;</w:t>
      </w:r>
    </w:p>
    <w:p w:rsidR="007D7E83" w:rsidRDefault="007D7E83" w:rsidP="00D87B1B">
      <w:pPr>
        <w:pStyle w:val="ListParagraph"/>
        <w:numPr>
          <w:ilvl w:val="0"/>
          <w:numId w:val="38"/>
        </w:numPr>
      </w:pPr>
      <w:r w:rsidRPr="00D87B1B">
        <w:rPr>
          <w:b/>
          <w:bCs/>
        </w:rPr>
        <w:t>data</w:t>
      </w:r>
      <w:r>
        <w:t>, MANDATORY: a non empty data.table containing records with values to be appended/</w:t>
      </w:r>
      <w:r w:rsidR="000D6075">
        <w:t>replaced</w:t>
      </w:r>
      <w:r>
        <w:t xml:space="preserve"> on the table. </w:t>
      </w:r>
      <w:r w:rsidR="000D6075">
        <w:t>It is not necessary</w:t>
      </w:r>
      <w:r>
        <w:t xml:space="preserve"> </w:t>
      </w:r>
      <w:r w:rsidR="000D6075">
        <w:t>supply</w:t>
      </w:r>
      <w:r>
        <w:t xml:space="preserve"> all the columns that are in the </w:t>
      </w:r>
      <w:r w:rsidR="000D6075">
        <w:t>database table</w:t>
      </w:r>
      <w:r>
        <w:t xml:space="preserve">, BUT at </w:t>
      </w:r>
      <w:r w:rsidR="000D6075">
        <w:t>all</w:t>
      </w:r>
      <w:r>
        <w:t xml:space="preserve"> columns that compose the primary key (if any)</w:t>
      </w:r>
      <w:r w:rsidR="000D6075">
        <w:t xml:space="preserve"> must be supplied</w:t>
      </w:r>
      <w:r>
        <w:t>. If no primary key is set for the table, all the records will be appended as they are</w:t>
      </w:r>
      <w:r w:rsidR="000D6075">
        <w:t>. Column names in the data.table must match the column names in the database table.</w:t>
      </w:r>
    </w:p>
    <w:p w:rsidR="007D7E83" w:rsidRDefault="007D7E83" w:rsidP="00D87B1B">
      <w:pPr>
        <w:pStyle w:val="ListParagraph"/>
        <w:numPr>
          <w:ilvl w:val="0"/>
          <w:numId w:val="38"/>
        </w:numPr>
      </w:pPr>
      <w:r w:rsidRPr="00D87B1B">
        <w:rPr>
          <w:b/>
          <w:bCs/>
        </w:rPr>
        <w:t>replace</w:t>
      </w:r>
      <w:r>
        <w:t xml:space="preserve">, DEFAULT=FALSE: if </w:t>
      </w:r>
      <w:r w:rsidR="000D6075">
        <w:t>TRUE</w:t>
      </w:r>
      <w:r>
        <w:t xml:space="preserve">, when a row in the data.table </w:t>
      </w:r>
      <w:r w:rsidR="000D6075">
        <w:t xml:space="preserve">matches (on primary key) </w:t>
      </w:r>
      <w:r>
        <w:t xml:space="preserve">a corresponding record in the </w:t>
      </w:r>
      <w:r w:rsidR="000D6075">
        <w:t>database table</w:t>
      </w:r>
      <w:r>
        <w:t xml:space="preserve">, the </w:t>
      </w:r>
      <w:r w:rsidR="000D6075">
        <w:t xml:space="preserve">database </w:t>
      </w:r>
      <w:r>
        <w:t>record is UPDATED</w:t>
      </w:r>
      <w:r w:rsidR="000D6075">
        <w:t xml:space="preserve"> from the data.table entry;</w:t>
      </w:r>
      <w:r>
        <w:t xml:space="preserve"> </w:t>
      </w:r>
      <w:r w:rsidR="000D6075">
        <w:t>if FALSE</w:t>
      </w:r>
      <w:r>
        <w:t xml:space="preserve"> </w:t>
      </w:r>
      <w:r w:rsidR="000D6075">
        <w:t xml:space="preserve">such matching records will be </w:t>
      </w:r>
      <w:r>
        <w:t>skipped</w:t>
      </w:r>
      <w:r w:rsidR="000D6075">
        <w:t xml:space="preserve"> (i.e. not updated in the database table).</w:t>
      </w:r>
    </w:p>
    <w:p w:rsidR="007D7E83" w:rsidRDefault="007D7E83" w:rsidP="00D87B1B">
      <w:pPr>
        <w:pStyle w:val="ListParagraph"/>
        <w:numPr>
          <w:ilvl w:val="0"/>
          <w:numId w:val="38"/>
        </w:numPr>
      </w:pPr>
      <w:r w:rsidRPr="00D87B1B">
        <w:rPr>
          <w:b/>
          <w:bCs/>
        </w:rPr>
        <w:t>purge</w:t>
      </w:r>
      <w:r>
        <w:t xml:space="preserve">, DEFAULT=FALSE: if </w:t>
      </w:r>
      <w:r w:rsidR="000D6075">
        <w:t>TRUE</w:t>
      </w:r>
      <w:r>
        <w:t xml:space="preserve">, before </w:t>
      </w:r>
      <w:r w:rsidR="000D6075">
        <w:t>any</w:t>
      </w:r>
      <w:r>
        <w:t xml:space="preserve"> inserts/updates</w:t>
      </w:r>
      <w:r w:rsidR="000D6075">
        <w:t xml:space="preserve">, rows are deleted from the database </w:t>
      </w:r>
      <w:r>
        <w:t>table</w:t>
      </w:r>
      <w:r w:rsidR="000D6075">
        <w:t xml:space="preserve">; which rows depends on the </w:t>
      </w:r>
      <w:r w:rsidR="000D6075" w:rsidRPr="00D87B1B">
        <w:rPr>
          <w:i/>
        </w:rPr>
        <w:t>purgeFilter</w:t>
      </w:r>
      <w:r w:rsidR="000D6075">
        <w:t xml:space="preserve"> parameter (see below).</w:t>
      </w:r>
    </w:p>
    <w:p w:rsidR="007D7E83" w:rsidRDefault="007D7E83" w:rsidP="00D87B1B">
      <w:pPr>
        <w:pStyle w:val="ListParagraph"/>
        <w:numPr>
          <w:ilvl w:val="0"/>
          <w:numId w:val="38"/>
        </w:numPr>
      </w:pPr>
      <w:r w:rsidRPr="00D87B1B">
        <w:rPr>
          <w:b/>
        </w:rPr>
        <w:t>purgeFilter</w:t>
      </w:r>
      <w:r>
        <w:t>, DEFAULT=NULL: can be specified only for purge=TRUE</w:t>
      </w:r>
      <w:r w:rsidR="000D6075">
        <w:t>.</w:t>
      </w:r>
      <w:r>
        <w:t xml:space="preserve"> </w:t>
      </w:r>
      <w:r w:rsidR="000D6075">
        <w:t xml:space="preserve">This </w:t>
      </w:r>
      <w:r>
        <w:t>allow</w:t>
      </w:r>
      <w:r w:rsidR="000D6075">
        <w:t>s</w:t>
      </w:r>
      <w:r>
        <w:t xml:space="preserve"> </w:t>
      </w:r>
      <w:r w:rsidR="000D6075">
        <w:t xml:space="preserve">the user to </w:t>
      </w:r>
      <w:r>
        <w:t>specify a filter for the deletion</w:t>
      </w:r>
      <w:r w:rsidR="00ED2CDD">
        <w:t xml:space="preserve"> in the form of an SQL</w:t>
      </w:r>
      <w:r>
        <w:t xml:space="preserve"> WHERE </w:t>
      </w:r>
      <w:r w:rsidR="00ED2CDD">
        <w:t xml:space="preserve">clause. </w:t>
      </w:r>
      <w:r w:rsidR="00ED2CDD">
        <w:lastRenderedPageBreak/>
        <w:t xml:space="preserve">Specifying </w:t>
      </w:r>
      <w:r w:rsidR="00ED2CDD" w:rsidRPr="00D87B1B">
        <w:rPr>
          <w:i/>
        </w:rPr>
        <w:t>purge=TRUE</w:t>
      </w:r>
      <w:r w:rsidR="00ED2CDD">
        <w:t xml:space="preserve"> and </w:t>
      </w:r>
      <w:r w:rsidR="00ED2CDD" w:rsidRPr="00D87B1B">
        <w:rPr>
          <w:i/>
        </w:rPr>
        <w:t>purgeFilter=NULL</w:t>
      </w:r>
      <w:r w:rsidR="00ED2CDD">
        <w:t xml:space="preserve"> will remove all rows from the table before the update.</w:t>
      </w:r>
    </w:p>
    <w:p w:rsidR="007D7E83" w:rsidRDefault="007D7E83" w:rsidP="007D7E83">
      <w:r>
        <w:t xml:space="preserve">The system checks if the data passed as data.table are either conforming to the expected column type to which any cell refers, or can be parsed (e.g. a string containing "1" to the number 1, or a string containing "01-01-2001" to the corresponding date by assuming the format "dd-MM-yyyy"). If the conversion fails, or any other SQL error is arisen by the underlying DB (e.g. a column constraint for NOT NULL), the function </w:t>
      </w:r>
      <w:r w:rsidR="00096792">
        <w:t>aborts (using stop())</w:t>
      </w:r>
      <w:r>
        <w:t xml:space="preserve"> </w:t>
      </w:r>
      <w:r w:rsidR="00096792">
        <w:t>with</w:t>
      </w:r>
      <w:r>
        <w:t xml:space="preserve"> the error message</w:t>
      </w:r>
      <w:r w:rsidR="00096792">
        <w:t xml:space="preserve"> being placed on the R error message queue</w:t>
      </w:r>
      <w:r>
        <w:t>.</w:t>
      </w:r>
    </w:p>
    <w:p w:rsidR="007D7E83" w:rsidRDefault="007D7E83" w:rsidP="007D7E83">
      <w:r>
        <w:t xml:space="preserve">If otherwise the function succeed, statistics on the updates are returned, </w:t>
      </w:r>
      <w:r w:rsidR="00096792">
        <w:t>indicating</w:t>
      </w:r>
      <w:r>
        <w:t xml:space="preserve"> how many records have been:</w:t>
      </w:r>
    </w:p>
    <w:p w:rsidR="007D7E83" w:rsidRDefault="007D7E83" w:rsidP="00D87B1B">
      <w:pPr>
        <w:pStyle w:val="ListParagraph"/>
        <w:numPr>
          <w:ilvl w:val="0"/>
          <w:numId w:val="39"/>
        </w:numPr>
      </w:pPr>
      <w:r>
        <w:t>deleted (if purge was TRUE)</w:t>
      </w:r>
    </w:p>
    <w:p w:rsidR="007D7E83" w:rsidRDefault="007D7E83" w:rsidP="00D87B1B">
      <w:pPr>
        <w:pStyle w:val="ListParagraph"/>
        <w:numPr>
          <w:ilvl w:val="0"/>
          <w:numId w:val="39"/>
        </w:numPr>
      </w:pPr>
      <w:r>
        <w:t>updated (if replace was TRUE and rec found by key)</w:t>
      </w:r>
    </w:p>
    <w:p w:rsidR="007D7E83" w:rsidRDefault="007D7E83" w:rsidP="00D87B1B">
      <w:pPr>
        <w:pStyle w:val="ListParagraph"/>
        <w:numPr>
          <w:ilvl w:val="0"/>
          <w:numId w:val="39"/>
        </w:numPr>
      </w:pPr>
      <w:r>
        <w:t>inserted (if rec not found by key)</w:t>
      </w:r>
    </w:p>
    <w:p w:rsidR="007D7E83" w:rsidRDefault="007D7E83" w:rsidP="00D87B1B">
      <w:pPr>
        <w:pStyle w:val="ListParagraph"/>
        <w:numPr>
          <w:ilvl w:val="0"/>
          <w:numId w:val="39"/>
        </w:numPr>
      </w:pPr>
      <w:r>
        <w:t>skipped (if replace was FALSE and rec found by key)</w:t>
      </w:r>
    </w:p>
    <w:p w:rsidR="007D7E83" w:rsidRDefault="00096792" w:rsidP="00D87B1B">
      <w:r>
        <w:t>SetDataTable uses the s</w:t>
      </w:r>
      <w:r w:rsidR="007D7E83">
        <w:t xml:space="preserve">ame </w:t>
      </w:r>
      <w:r>
        <w:t xml:space="preserve">data </w:t>
      </w:r>
      <w:r w:rsidR="00FC265A">
        <w:t>types mapping</w:t>
      </w:r>
      <w:r w:rsidR="007D7E83">
        <w:t xml:space="preserve"> </w:t>
      </w:r>
      <w:r>
        <w:t xml:space="preserve">as </w:t>
      </w:r>
      <w:r w:rsidR="0070166C">
        <w:t>GetTableData</w:t>
      </w:r>
      <w:r>
        <w:t xml:space="preserve"> (see above)</w:t>
      </w:r>
      <w:r w:rsidR="0070166C">
        <w:t>.</w:t>
      </w:r>
    </w:p>
    <w:p w:rsidR="007D7E83" w:rsidRDefault="007D7E83" w:rsidP="00D87B1B"/>
    <w:p w:rsidR="009C4140" w:rsidRDefault="005A25B5" w:rsidP="005A25B5">
      <w:pPr>
        <w:pStyle w:val="Heading1"/>
      </w:pPr>
      <w:bookmarkStart w:id="54" w:name="_Toc407112129"/>
      <w:r>
        <w:lastRenderedPageBreak/>
        <w:t>Writing and debugging R scripts</w:t>
      </w:r>
      <w:bookmarkEnd w:id="54"/>
    </w:p>
    <w:p w:rsidR="00765FE9" w:rsidRDefault="00765FE9" w:rsidP="00765FE9">
      <w:pPr>
        <w:pStyle w:val="Heading2"/>
      </w:pPr>
      <w:bookmarkStart w:id="55" w:name="_Toc407112130"/>
      <w:r>
        <w:t>Introduction to Development</w:t>
      </w:r>
      <w:bookmarkEnd w:id="55"/>
    </w:p>
    <w:p w:rsidR="00765FE9" w:rsidRDefault="005A25B5" w:rsidP="005A25B5">
      <w:r>
        <w:t>The process of writing an R script to be deployed in the Statistical Working System using the R plu</w:t>
      </w:r>
      <w:r w:rsidR="00A56119">
        <w:t xml:space="preserve">gin system </w:t>
      </w:r>
      <w:r w:rsidR="00765FE9">
        <w:t>appears complex when first attempted, however after the initial setup of a module in development mode</w:t>
      </w:r>
      <w:r w:rsidR="00A56119">
        <w:t>,</w:t>
      </w:r>
      <w:r w:rsidR="00765FE9">
        <w:t xml:space="preserve"> the SWS development environment is relatively unobtrusive.</w:t>
      </w:r>
    </w:p>
    <w:p w:rsidR="005A25B5" w:rsidRDefault="005A25B5" w:rsidP="005A25B5">
      <w:r>
        <w:t xml:space="preserve">The general idea is to have the script </w:t>
      </w:r>
      <w:r w:rsidR="00765FE9">
        <w:t>developer</w:t>
      </w:r>
      <w:r>
        <w:t xml:space="preserve"> </w:t>
      </w:r>
      <w:r w:rsidR="00765FE9">
        <w:t>performing the initial development and debug</w:t>
      </w:r>
      <w:r>
        <w:t xml:space="preserve"> on </w:t>
      </w:r>
      <w:r w:rsidR="00765FE9">
        <w:t>t</w:t>
      </w:r>
      <w:r>
        <w:t>he</w:t>
      </w:r>
      <w:r w:rsidR="00765FE9">
        <w:t>i</w:t>
      </w:r>
      <w:r>
        <w:t xml:space="preserve">r </w:t>
      </w:r>
      <w:r w:rsidR="00765FE9">
        <w:t>own machine, using their preferred R development environment</w:t>
      </w:r>
      <w:r>
        <w:t xml:space="preserve">; once the script is ready (or good enough) to be deployed it </w:t>
      </w:r>
      <w:r w:rsidR="00765FE9">
        <w:t>can be</w:t>
      </w:r>
      <w:r>
        <w:t xml:space="preserve"> </w:t>
      </w:r>
      <w:r w:rsidR="009730E3">
        <w:t xml:space="preserve">uploaded </w:t>
      </w:r>
      <w:r>
        <w:t xml:space="preserve">into the SWS and </w:t>
      </w:r>
      <w:r w:rsidR="00765FE9">
        <w:t>tested in situ</w:t>
      </w:r>
      <w:r>
        <w:t>.</w:t>
      </w:r>
    </w:p>
    <w:p w:rsidR="00765FE9" w:rsidRDefault="00765FE9" w:rsidP="005A25B5">
      <w:r>
        <w:t>To achieve this the SWS provides two things:</w:t>
      </w:r>
    </w:p>
    <w:p w:rsidR="00765FE9" w:rsidRDefault="00765FE9" w:rsidP="00765FE9">
      <w:pPr>
        <w:pStyle w:val="ListParagraph"/>
        <w:numPr>
          <w:ilvl w:val="0"/>
          <w:numId w:val="44"/>
        </w:numPr>
      </w:pPr>
      <w:r>
        <w:t>An environment setup facility which emulates the module being embedded in the SWS system.</w:t>
      </w:r>
    </w:p>
    <w:p w:rsidR="00765FE9" w:rsidRDefault="00765FE9" w:rsidP="00765FE9">
      <w:pPr>
        <w:pStyle w:val="ListParagraph"/>
        <w:numPr>
          <w:ilvl w:val="0"/>
          <w:numId w:val="44"/>
        </w:numPr>
      </w:pPr>
      <w:r>
        <w:t>A remote access facility which allows the developer to use the R-API calls directly from their own development machine/environment.</w:t>
      </w:r>
    </w:p>
    <w:p w:rsidR="00765FE9" w:rsidRDefault="000911D8" w:rsidP="000911D8">
      <w:pPr>
        <w:pStyle w:val="Heading3"/>
      </w:pPr>
      <w:bookmarkStart w:id="56" w:name="_Toc407112131"/>
      <w:r>
        <w:t>Steps</w:t>
      </w:r>
      <w:bookmarkEnd w:id="56"/>
    </w:p>
    <w:p w:rsidR="00365B8E" w:rsidRDefault="000911D8" w:rsidP="000911D8">
      <w:pPr>
        <w:pStyle w:val="ListParagraph"/>
        <w:numPr>
          <w:ilvl w:val="0"/>
          <w:numId w:val="46"/>
        </w:numPr>
      </w:pPr>
      <w:r>
        <w:t>Install the HTTPS certificates (one time only).</w:t>
      </w:r>
    </w:p>
    <w:p w:rsidR="00A56119" w:rsidRDefault="00A56119" w:rsidP="000911D8">
      <w:pPr>
        <w:pStyle w:val="ListParagraph"/>
        <w:numPr>
          <w:ilvl w:val="0"/>
          <w:numId w:val="46"/>
        </w:numPr>
      </w:pPr>
      <w:r>
        <w:t>Install the FAO SWS packages and dependencies (one time only).</w:t>
      </w:r>
    </w:p>
    <w:p w:rsidR="00365B8E" w:rsidRDefault="000911D8" w:rsidP="000911D8">
      <w:pPr>
        <w:pStyle w:val="ListParagraph"/>
        <w:numPr>
          <w:ilvl w:val="0"/>
          <w:numId w:val="46"/>
        </w:numPr>
      </w:pPr>
      <w:r>
        <w:t>Create and upload the XML configuration file.</w:t>
      </w:r>
    </w:p>
    <w:p w:rsidR="00365B8E" w:rsidRDefault="000911D8" w:rsidP="000911D8">
      <w:pPr>
        <w:pStyle w:val="ListParagraph"/>
        <w:numPr>
          <w:ilvl w:val="0"/>
          <w:numId w:val="46"/>
        </w:numPr>
      </w:pPr>
      <w:r>
        <w:t>Generate debug token.</w:t>
      </w:r>
    </w:p>
    <w:p w:rsidR="00365B8E" w:rsidRDefault="000911D8" w:rsidP="000911D8">
      <w:pPr>
        <w:pStyle w:val="ListParagraph"/>
        <w:numPr>
          <w:ilvl w:val="0"/>
          <w:numId w:val="46"/>
        </w:numPr>
      </w:pPr>
      <w:r>
        <w:t>Create the R module with the SWS development environment setup function call.</w:t>
      </w:r>
    </w:p>
    <w:p w:rsidR="000911D8" w:rsidRPr="000911D8" w:rsidRDefault="000911D8" w:rsidP="000911D8">
      <w:pPr>
        <w:pStyle w:val="ListParagraph"/>
        <w:numPr>
          <w:ilvl w:val="0"/>
          <w:numId w:val="46"/>
        </w:numPr>
      </w:pPr>
      <w:r>
        <w:t>Start developing.</w:t>
      </w:r>
    </w:p>
    <w:p w:rsidR="008B49C2" w:rsidRDefault="00765FE9" w:rsidP="005A25B5">
      <w:r>
        <w:t xml:space="preserve">An R module </w:t>
      </w:r>
      <w:r w:rsidR="00365B8E">
        <w:t>ready</w:t>
      </w:r>
      <w:r w:rsidR="008B49C2">
        <w:t xml:space="preserve"> for upload to the SWS consists of a zip file containing:</w:t>
      </w:r>
    </w:p>
    <w:p w:rsidR="008B49C2" w:rsidRDefault="008B49C2" w:rsidP="008B49C2">
      <w:pPr>
        <w:pStyle w:val="ListParagraph"/>
        <w:numPr>
          <w:ilvl w:val="0"/>
          <w:numId w:val="41"/>
        </w:numPr>
      </w:pPr>
      <w:r>
        <w:t>An XML file which describes the module to the system, and the end users.</w:t>
      </w:r>
    </w:p>
    <w:p w:rsidR="008B49C2" w:rsidRDefault="008B49C2" w:rsidP="008B49C2">
      <w:pPr>
        <w:pStyle w:val="ListParagraph"/>
        <w:numPr>
          <w:ilvl w:val="0"/>
          <w:numId w:val="41"/>
        </w:numPr>
      </w:pPr>
      <w:r>
        <w:t xml:space="preserve">The R </w:t>
      </w:r>
      <w:r w:rsidR="00765FE9">
        <w:t>main module (the one that the SWS will execute)</w:t>
      </w:r>
      <w:r>
        <w:t>.</w:t>
      </w:r>
    </w:p>
    <w:p w:rsidR="00765FE9" w:rsidRDefault="00765FE9" w:rsidP="008B49C2">
      <w:pPr>
        <w:pStyle w:val="ListParagraph"/>
        <w:numPr>
          <w:ilvl w:val="0"/>
          <w:numId w:val="41"/>
        </w:numPr>
      </w:pPr>
      <w:r>
        <w:t>A directory containing additional R function called by the main module.</w:t>
      </w:r>
    </w:p>
    <w:p w:rsidR="005A25B5" w:rsidRDefault="009730E3" w:rsidP="005A25B5">
      <w:r>
        <w:t>T</w:t>
      </w:r>
      <w:r w:rsidR="005A25B5">
        <w:t xml:space="preserve">he </w:t>
      </w:r>
      <w:r w:rsidR="009C679B">
        <w:t xml:space="preserve">R developer </w:t>
      </w:r>
      <w:r>
        <w:t>must be</w:t>
      </w:r>
      <w:r w:rsidR="005A25B5">
        <w:t xml:space="preserve"> able to test the above described API calls </w:t>
      </w:r>
      <w:r>
        <w:t xml:space="preserve">locally </w:t>
      </w:r>
      <w:r w:rsidR="005A25B5">
        <w:t xml:space="preserve">before deploying the script in the SWS, </w:t>
      </w:r>
      <w:r>
        <w:t xml:space="preserve">otherwise </w:t>
      </w:r>
      <w:r w:rsidR="005A25B5">
        <w:t xml:space="preserve">the write/test cycle might easily become </w:t>
      </w:r>
      <w:r>
        <w:t>very difficult</w:t>
      </w:r>
      <w:r w:rsidR="005A25B5">
        <w:t xml:space="preserve">, especially </w:t>
      </w:r>
      <w:r>
        <w:t xml:space="preserve">since </w:t>
      </w:r>
      <w:r w:rsidR="005A25B5">
        <w:t xml:space="preserve">when the script executes in the R server </w:t>
      </w:r>
      <w:r>
        <w:t xml:space="preserve">within the system </w:t>
      </w:r>
      <w:r w:rsidR="005A25B5">
        <w:t>the developer has no access to the intermediate states</w:t>
      </w:r>
      <w:r>
        <w:t xml:space="preserve"> or the output log</w:t>
      </w:r>
      <w:r w:rsidR="005A25B5">
        <w:t xml:space="preserve"> and cannot see the results of the data call.</w:t>
      </w:r>
    </w:p>
    <w:p w:rsidR="009730E3" w:rsidRDefault="005A25B5" w:rsidP="005A25B5">
      <w:r>
        <w:t xml:space="preserve">It is therefore necessary to have a facility that allows a direct and powerful interaction with the SWS system in the code writing </w:t>
      </w:r>
      <w:r w:rsidR="009730E3">
        <w:t xml:space="preserve">and debugging </w:t>
      </w:r>
      <w:r>
        <w:t>phase of the development.</w:t>
      </w:r>
    </w:p>
    <w:p w:rsidR="005A25B5" w:rsidRDefault="009730E3" w:rsidP="005A25B5">
      <w:r>
        <w:t xml:space="preserve">This </w:t>
      </w:r>
      <w:r w:rsidR="005A25B5">
        <w:t>chapter describes this facility.</w:t>
      </w:r>
    </w:p>
    <w:p w:rsidR="009C679B" w:rsidRDefault="009C679B" w:rsidP="005A25B5">
      <w:r>
        <w:t xml:space="preserve">The various files mentioned here and required for setting up your R environment can be found on the project Workspace </w:t>
      </w:r>
      <w:hyperlink r:id="rId20" w:history="1">
        <w:r w:rsidRPr="009C679B">
          <w:rPr>
            <w:rStyle w:val="Hyperlink"/>
          </w:rPr>
          <w:t>here</w:t>
        </w:r>
      </w:hyperlink>
      <w:r>
        <w:t>.</w:t>
      </w:r>
    </w:p>
    <w:p w:rsidR="009C679B" w:rsidRDefault="009C679B">
      <w:pPr>
        <w:spacing w:after="0"/>
        <w:jc w:val="left"/>
        <w:rPr>
          <w:b/>
        </w:rPr>
      </w:pPr>
      <w:r>
        <w:br w:type="page"/>
      </w:r>
    </w:p>
    <w:p w:rsidR="005A25B5" w:rsidRDefault="005A25B5" w:rsidP="00094ED0">
      <w:pPr>
        <w:pStyle w:val="Heading2"/>
      </w:pPr>
      <w:bookmarkStart w:id="57" w:name="_Toc407112132"/>
      <w:r>
        <w:lastRenderedPageBreak/>
        <w:t xml:space="preserve">Setting up the </w:t>
      </w:r>
      <w:r w:rsidR="00094ED0">
        <w:t>client environment</w:t>
      </w:r>
      <w:bookmarkEnd w:id="57"/>
    </w:p>
    <w:p w:rsidR="00B40987" w:rsidRPr="00B40987" w:rsidRDefault="00B40987" w:rsidP="00B40987">
      <w:pPr>
        <w:pStyle w:val="Heading3"/>
      </w:pPr>
      <w:bookmarkStart w:id="58" w:name="_Toc407112133"/>
      <w:r>
        <w:t>Installation of R</w:t>
      </w:r>
      <w:bookmarkEnd w:id="58"/>
    </w:p>
    <w:p w:rsidR="00B40987" w:rsidRDefault="00B40987" w:rsidP="00B40987">
      <w:r>
        <w:t xml:space="preserve">It is necessary to have R installed on the client machine; the version </w:t>
      </w:r>
      <w:r w:rsidR="008D4383">
        <w:t xml:space="preserve">must </w:t>
      </w:r>
      <w:r>
        <w:t>to be 3.0.0</w:t>
      </w:r>
      <w:r w:rsidR="008D4383">
        <w:t xml:space="preserve"> or higher</w:t>
      </w:r>
      <w:r>
        <w:t>.</w:t>
      </w:r>
    </w:p>
    <w:p w:rsidR="00B40987" w:rsidRDefault="00B40987" w:rsidP="00B40987">
      <w:r>
        <w:t>It is also possible to use RStudio, the setup process should be similar to the one described here for the plain R installation, but a full guide on this is outside the scope of the present document.</w:t>
      </w:r>
    </w:p>
    <w:p w:rsidR="00E76084" w:rsidRDefault="00E76084" w:rsidP="00E76084">
      <w:pPr>
        <w:pStyle w:val="Heading3"/>
      </w:pPr>
      <w:bookmarkStart w:id="59" w:name="_Toc407112134"/>
      <w:r>
        <w:t>Installation of the client certificate</w:t>
      </w:r>
      <w:bookmarkEnd w:id="59"/>
    </w:p>
    <w:p w:rsidR="00E76084" w:rsidRDefault="00E76084" w:rsidP="00E76084">
      <w:r>
        <w:t>The R API communicates with the SWS application server through services protected using HTTPS and X.509 certificates. In order to be able to perform service calls, the API must have access to a recognized client certificate locally installed.</w:t>
      </w:r>
    </w:p>
    <w:p w:rsidR="00E76084" w:rsidRDefault="00E76084" w:rsidP="00E76084">
      <w:r>
        <w:t>Special certificates for R script testing will be issued by the CIO. Once obtained the certificate and its key, they have to be saved in the user’s local home folder under an .R subfolder (on a Unix machine this ~/.R, on a Windows XP/7/8 computer this is C:\Users\&lt;username&gt;\My Documents\.R). The two files are named:</w:t>
      </w:r>
    </w:p>
    <w:p w:rsidR="00E76084" w:rsidRDefault="00E76084" w:rsidP="00E76084">
      <w:pPr>
        <w:pStyle w:val="ListParagraph"/>
        <w:numPr>
          <w:ilvl w:val="0"/>
          <w:numId w:val="35"/>
        </w:numPr>
      </w:pPr>
      <w:r>
        <w:t>client.crt</w:t>
      </w:r>
    </w:p>
    <w:p w:rsidR="00E76084" w:rsidRDefault="00E76084" w:rsidP="00E76084">
      <w:pPr>
        <w:pStyle w:val="ListParagraph"/>
        <w:numPr>
          <w:ilvl w:val="0"/>
          <w:numId w:val="35"/>
        </w:numPr>
      </w:pPr>
      <w:r>
        <w:t>client.key</w:t>
      </w:r>
    </w:p>
    <w:p w:rsidR="00E76084" w:rsidRDefault="00E76084" w:rsidP="00B40987">
      <w:r>
        <w:t xml:space="preserve">and can be found in the </w:t>
      </w:r>
      <w:r>
        <w:t xml:space="preserve">Userspace web-site in a zipped directory called </w:t>
      </w:r>
      <w:r w:rsidRPr="00E76084">
        <w:rPr>
          <w:i/>
        </w:rPr>
        <w:t>Certificate.R_Directory</w:t>
      </w:r>
      <w:r>
        <w:t xml:space="preserve"> here:</w:t>
      </w:r>
    </w:p>
    <w:p w:rsidR="00E76084" w:rsidRDefault="00E76084" w:rsidP="00E76084">
      <w:pPr>
        <w:ind w:left="567"/>
      </w:pPr>
      <w:hyperlink r:id="rId21" w:history="1">
        <w:r w:rsidRPr="00B34717">
          <w:rPr>
            <w:rStyle w:val="Hyperlink"/>
          </w:rPr>
          <w:t>http://workspace.fao.org/tc/sws/userspace/Shared%20Documents/R%20Development</w:t>
        </w:r>
      </w:hyperlink>
    </w:p>
    <w:p w:rsidR="00E76084" w:rsidRDefault="00E76084" w:rsidP="00B40987"/>
    <w:p w:rsidR="00E76084" w:rsidRDefault="00E76084">
      <w:pPr>
        <w:spacing w:after="0"/>
        <w:jc w:val="left"/>
        <w:rPr>
          <w:i/>
          <w:u w:val="single"/>
        </w:rPr>
      </w:pPr>
      <w:r>
        <w:br w:type="page"/>
      </w:r>
    </w:p>
    <w:p w:rsidR="00B40987" w:rsidRDefault="00B40987" w:rsidP="00B40987">
      <w:pPr>
        <w:pStyle w:val="Heading3"/>
      </w:pPr>
      <w:bookmarkStart w:id="60" w:name="_Toc407112135"/>
      <w:r>
        <w:lastRenderedPageBreak/>
        <w:t>Installation of prerequisite packages</w:t>
      </w:r>
      <w:bookmarkEnd w:id="60"/>
    </w:p>
    <w:p w:rsidR="00B40987" w:rsidRDefault="00B40987" w:rsidP="00B40987">
      <w:r>
        <w:t xml:space="preserve">The </w:t>
      </w:r>
      <w:r w:rsidR="008D4383">
        <w:t xml:space="preserve">R/SWS interface is implemented in an R package called </w:t>
      </w:r>
      <w:r>
        <w:t>“faosws”</w:t>
      </w:r>
      <w:r w:rsidR="008D4383">
        <w:t>.</w:t>
      </w:r>
      <w:r>
        <w:t xml:space="preserve"> </w:t>
      </w:r>
      <w:r w:rsidR="008D4383">
        <w:t xml:space="preserve">This </w:t>
      </w:r>
      <w:r>
        <w:t xml:space="preserve">package depends on </w:t>
      </w:r>
      <w:r w:rsidR="008D4383">
        <w:t xml:space="preserve">a number of other </w:t>
      </w:r>
      <w:r>
        <w:t>packages available in the CRAN</w:t>
      </w:r>
      <w:r w:rsidR="008D4383">
        <w:t xml:space="preserve"> which must be pre-installed in your R instance</w:t>
      </w:r>
      <w:r>
        <w:t>.</w:t>
      </w:r>
    </w:p>
    <w:p w:rsidR="00B40987" w:rsidRDefault="00B40987" w:rsidP="00B40987"/>
    <w:p w:rsidR="00B40987" w:rsidRPr="00597BE4" w:rsidRDefault="00B40987" w:rsidP="00B40987">
      <w:pPr>
        <w:rPr>
          <w:b/>
        </w:rPr>
      </w:pPr>
      <w:r w:rsidRPr="00597BE4">
        <w:rPr>
          <w:b/>
        </w:rPr>
        <w:t>RCurl</w:t>
      </w:r>
    </w:p>
    <w:p w:rsidR="00B40987" w:rsidRDefault="00B40987" w:rsidP="00B40987">
      <w:r>
        <w:t>It is the package responsible for the REST call performed by the R API to the application server of the Statistical Working System. It wraps an immensely famous library called libcurl, that needs to be available on the system before installing the RCurl package. Since its installation depends on the platform, it is necessary to refer to the RCurl page in the CRAN for the installation details.</w:t>
      </w:r>
    </w:p>
    <w:p w:rsidR="00597BE4" w:rsidRDefault="008B49C2" w:rsidP="00B40987">
      <w:hyperlink r:id="rId22" w:history="1">
        <w:r w:rsidR="00597BE4" w:rsidRPr="00237514">
          <w:rPr>
            <w:rStyle w:val="Hyperlink"/>
          </w:rPr>
          <w:t>http://cran.mirror.garr.it/mirrors/CRAN/web/packages/RCurl</w:t>
        </w:r>
      </w:hyperlink>
    </w:p>
    <w:p w:rsidR="00B40987" w:rsidRDefault="00B40987" w:rsidP="00B40987"/>
    <w:p w:rsidR="00597BE4" w:rsidRPr="00597BE4" w:rsidRDefault="00597BE4" w:rsidP="00B40987">
      <w:pPr>
        <w:rPr>
          <w:b/>
        </w:rPr>
      </w:pPr>
      <w:r w:rsidRPr="00597BE4">
        <w:rPr>
          <w:b/>
        </w:rPr>
        <w:t>RJSONIO</w:t>
      </w:r>
    </w:p>
    <w:p w:rsidR="00597BE4" w:rsidRDefault="00597BE4" w:rsidP="00B40987">
      <w:r>
        <w:t>Since the data exchanged between the R API and the SWS application server is in JSON format, the RJSONIO package has been used to convert JSON data to and from native R data structures.</w:t>
      </w:r>
    </w:p>
    <w:p w:rsidR="00597BE4" w:rsidRDefault="008B49C2" w:rsidP="00B40987">
      <w:hyperlink r:id="rId23" w:history="1">
        <w:r w:rsidR="00597BE4" w:rsidRPr="00237514">
          <w:rPr>
            <w:rStyle w:val="Hyperlink"/>
          </w:rPr>
          <w:t>http://cran.mirror.garr.it/mirrors/CRAN/web/packages/RJSONIO</w:t>
        </w:r>
      </w:hyperlink>
    </w:p>
    <w:p w:rsidR="00597BE4" w:rsidRDefault="00597BE4" w:rsidP="00B40987"/>
    <w:p w:rsidR="00597BE4" w:rsidRPr="00597BE4" w:rsidRDefault="00597BE4" w:rsidP="00B40987">
      <w:pPr>
        <w:rPr>
          <w:b/>
        </w:rPr>
      </w:pPr>
      <w:r w:rsidRPr="00597BE4">
        <w:rPr>
          <w:b/>
        </w:rPr>
        <w:t>data.table</w:t>
      </w:r>
    </w:p>
    <w:p w:rsidR="00597BE4" w:rsidRDefault="00597BE4" w:rsidP="00B40987">
      <w:r>
        <w:t>It is an extension of the standard data.frame, over which offers better performances in terms of data manipulation and sorting.</w:t>
      </w:r>
    </w:p>
    <w:p w:rsidR="00597BE4" w:rsidRDefault="008B49C2" w:rsidP="00B40987">
      <w:pPr>
        <w:rPr>
          <w:rStyle w:val="Hyperlink"/>
        </w:rPr>
      </w:pPr>
      <w:hyperlink r:id="rId24" w:history="1">
        <w:r w:rsidR="00597BE4" w:rsidRPr="00237514">
          <w:rPr>
            <w:rStyle w:val="Hyperlink"/>
          </w:rPr>
          <w:t>http://cran.mirror.garr.it/mirrors/CRAN/web/packages/data.table</w:t>
        </w:r>
      </w:hyperlink>
    </w:p>
    <w:p w:rsidR="008F7011" w:rsidRDefault="008F7011" w:rsidP="00B40987">
      <w:r>
        <w:rPr>
          <w:rStyle w:val="Hyperlink"/>
        </w:rPr>
        <w:t>The data.table package itself is dependent on the packages Rcpp, plyr and reshape2; these also require installation in your R environment.</w:t>
      </w:r>
    </w:p>
    <w:p w:rsidR="00597BE4" w:rsidRDefault="009C5CBB" w:rsidP="009C5CBB">
      <w:pPr>
        <w:pStyle w:val="Heading3"/>
      </w:pPr>
      <w:bookmarkStart w:id="61" w:name="_Toc407112136"/>
      <w:r>
        <w:t>Installation of the faosws package</w:t>
      </w:r>
      <w:bookmarkEnd w:id="61"/>
    </w:p>
    <w:p w:rsidR="009C5CBB" w:rsidRDefault="009C5CBB" w:rsidP="00B40987">
      <w:r>
        <w:t>The R API package</w:t>
      </w:r>
      <w:r w:rsidR="008B49C2">
        <w:t xml:space="preserve"> provides a set up functions allowing the R modules to access the Statistical Working System and its database. The actual API package and a number of custom support packages must be </w:t>
      </w:r>
      <w:r>
        <w:t>installed on the developer client</w:t>
      </w:r>
      <w:r w:rsidR="008B49C2">
        <w:t xml:space="preserve"> to allow development and debugging of R modules</w:t>
      </w:r>
      <w:r>
        <w:t xml:space="preserve">. </w:t>
      </w:r>
      <w:r w:rsidR="008B49C2">
        <w:t>All packages can be found on the Userspace portal here</w:t>
      </w:r>
      <w:r>
        <w:t>:</w:t>
      </w:r>
    </w:p>
    <w:p w:rsidR="009C5CBB" w:rsidRDefault="008B49C2" w:rsidP="00B40987">
      <w:hyperlink r:id="rId25" w:history="1">
        <w:r w:rsidRPr="00B34717">
          <w:rPr>
            <w:rStyle w:val="Hyperlink"/>
          </w:rPr>
          <w:t>http://workspace.fao.org/tc/sws/userspace/Shared%20Documents/R%20Development</w:t>
        </w:r>
      </w:hyperlink>
    </w:p>
    <w:p w:rsidR="00A56119" w:rsidRDefault="00A56119" w:rsidP="00B40987">
      <w:r>
        <w:t>The order of installation is:</w:t>
      </w:r>
    </w:p>
    <w:p w:rsidR="00A56119" w:rsidRDefault="00A56119" w:rsidP="00A56119">
      <w:pPr>
        <w:pStyle w:val="ListParagraph"/>
        <w:numPr>
          <w:ilvl w:val="0"/>
          <w:numId w:val="47"/>
        </w:numPr>
      </w:pPr>
      <w:r>
        <w:t>faoswsUtil</w:t>
      </w:r>
    </w:p>
    <w:p w:rsidR="00A56119" w:rsidRDefault="00A56119" w:rsidP="00A56119">
      <w:pPr>
        <w:pStyle w:val="ListParagraph"/>
        <w:numPr>
          <w:ilvl w:val="0"/>
          <w:numId w:val="47"/>
        </w:numPr>
      </w:pPr>
      <w:r>
        <w:t>faoswsExtra</w:t>
      </w:r>
    </w:p>
    <w:p w:rsidR="00A56119" w:rsidRDefault="00A56119" w:rsidP="00A56119">
      <w:pPr>
        <w:pStyle w:val="ListParagraph"/>
        <w:numPr>
          <w:ilvl w:val="0"/>
          <w:numId w:val="47"/>
        </w:numPr>
      </w:pPr>
      <w:r>
        <w:t>faoswsFlag</w:t>
      </w:r>
    </w:p>
    <w:p w:rsidR="008B49C2" w:rsidRDefault="00A56119" w:rsidP="00B40987">
      <w:pPr>
        <w:pStyle w:val="ListParagraph"/>
        <w:numPr>
          <w:ilvl w:val="0"/>
          <w:numId w:val="47"/>
        </w:numPr>
      </w:pPr>
      <w:r>
        <w:t>faosws</w:t>
      </w:r>
    </w:p>
    <w:p w:rsidR="00E76084" w:rsidRDefault="00E76084" w:rsidP="00094ED0">
      <w:pPr>
        <w:pStyle w:val="Heading2"/>
      </w:pPr>
      <w:bookmarkStart w:id="62" w:name="_Toc407112137"/>
      <w:r>
        <w:lastRenderedPageBreak/>
        <w:t>Starting development of a new modules</w:t>
      </w:r>
      <w:bookmarkEnd w:id="62"/>
    </w:p>
    <w:p w:rsidR="00E76084" w:rsidRDefault="00E76084" w:rsidP="00E76084">
      <w:pPr>
        <w:pStyle w:val="Heading3"/>
      </w:pPr>
      <w:bookmarkStart w:id="63" w:name="_Toc407112138"/>
      <w:r>
        <w:t xml:space="preserve">Create </w:t>
      </w:r>
      <w:r w:rsidR="00717D74">
        <w:t xml:space="preserve">and upload </w:t>
      </w:r>
      <w:r>
        <w:t>the XML configuration file</w:t>
      </w:r>
      <w:bookmarkEnd w:id="63"/>
    </w:p>
    <w:p w:rsidR="00E76084" w:rsidRDefault="00717D74" w:rsidP="00E76084">
      <w:r>
        <w:t>The configuration file defines the environment which will be set up when the module runs inside the SWS, hence in order to simulate that environment the configuration file is the first thing to create.</w:t>
      </w:r>
    </w:p>
    <w:p w:rsidR="00717D74" w:rsidRDefault="00717D74" w:rsidP="00E76084">
      <w:r>
        <w:t xml:space="preserve">An annotated template can be found </w:t>
      </w:r>
      <w:hyperlink r:id="rId26" w:history="1">
        <w:r w:rsidRPr="00717D74">
          <w:rPr>
            <w:rStyle w:val="Hyperlink"/>
          </w:rPr>
          <w:t>here</w:t>
        </w:r>
      </w:hyperlink>
      <w:r>
        <w:t xml:space="preserve">, and an XML schema XSD can be found </w:t>
      </w:r>
      <w:hyperlink r:id="rId27" w:history="1">
        <w:r w:rsidRPr="00717D74">
          <w:rPr>
            <w:rStyle w:val="Hyperlink"/>
          </w:rPr>
          <w:t>here</w:t>
        </w:r>
      </w:hyperlink>
      <w:r>
        <w:t>. The schema will only be useful if you use a validating XML editor or syntax checker.</w:t>
      </w:r>
    </w:p>
    <w:p w:rsidR="00717D74" w:rsidRDefault="00717D74" w:rsidP="00E76084">
      <w:r>
        <w:t>The configuration you create at this point is not necessarily the final version, each time you upload a version of the module/XML the SWS will overwrite the previous version; however the name defined in the XML is the key, used to identify the module, so that needs to remain constant to avoid leaving multiple copies under different names loaded in the system.</w:t>
      </w:r>
    </w:p>
    <w:p w:rsidR="00717D74" w:rsidRDefault="00717D74" w:rsidP="00E76084">
      <w:r>
        <w:t>As an initial version you should at least:</w:t>
      </w:r>
    </w:p>
    <w:p w:rsidR="00717D74" w:rsidRDefault="00717D74" w:rsidP="00717D74">
      <w:pPr>
        <w:pStyle w:val="ListParagraph"/>
        <w:numPr>
          <w:ilvl w:val="0"/>
          <w:numId w:val="48"/>
        </w:numPr>
      </w:pPr>
      <w:r>
        <w:t>Name the module</w:t>
      </w:r>
    </w:p>
    <w:p w:rsidR="00717D74" w:rsidRDefault="00717D74" w:rsidP="00717D74">
      <w:pPr>
        <w:pStyle w:val="ListParagraph"/>
        <w:numPr>
          <w:ilvl w:val="0"/>
          <w:numId w:val="48"/>
        </w:numPr>
      </w:pPr>
      <w:r>
        <w:t>Set up initial parameters</w:t>
      </w:r>
    </w:p>
    <w:p w:rsidR="00717D74" w:rsidRDefault="00717D74" w:rsidP="00717D74">
      <w:pPr>
        <w:pStyle w:val="ListParagraph"/>
        <w:numPr>
          <w:ilvl w:val="0"/>
          <w:numId w:val="48"/>
        </w:numPr>
      </w:pPr>
      <w:r>
        <w:t>Define the main dataset</w:t>
      </w:r>
    </w:p>
    <w:p w:rsidR="00717D74" w:rsidRDefault="00717D74" w:rsidP="00717D74">
      <w:r>
        <w:t>Once you have a valid XML configuration file, add this to a zip file (on its own).</w:t>
      </w:r>
    </w:p>
    <w:p w:rsidR="00717D74" w:rsidRDefault="00717D74" w:rsidP="00717D74">
      <w:r>
        <w:t xml:space="preserve">Go to the user interface of the SWS </w:t>
      </w:r>
      <w:hyperlink r:id="rId28" w:history="1">
        <w:r w:rsidRPr="00717D74">
          <w:rPr>
            <w:rStyle w:val="Hyperlink"/>
          </w:rPr>
          <w:t>here</w:t>
        </w:r>
      </w:hyperlink>
      <w:r>
        <w:t>.</w:t>
      </w:r>
    </w:p>
    <w:p w:rsidR="002717DF" w:rsidRDefault="002717DF" w:rsidP="00717D74">
      <w:r>
        <w:t xml:space="preserve">Click on the </w:t>
      </w:r>
      <w:r>
        <w:rPr>
          <w:noProof/>
        </w:rPr>
        <w:drawing>
          <wp:inline distT="0" distB="0" distL="0" distR="0">
            <wp:extent cx="723900" cy="247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Plugind.png"/>
                    <pic:cNvPicPr/>
                  </pic:nvPicPr>
                  <pic:blipFill>
                    <a:blip r:embed="rId29">
                      <a:extLst>
                        <a:ext uri="{28A0092B-C50C-407E-A947-70E740481C1C}">
                          <a14:useLocalDpi xmlns:a14="http://schemas.microsoft.com/office/drawing/2010/main" val="0"/>
                        </a:ext>
                      </a:extLst>
                    </a:blip>
                    <a:stretch>
                      <a:fillRect/>
                    </a:stretch>
                  </pic:blipFill>
                  <pic:spPr>
                    <a:xfrm>
                      <a:off x="0" y="0"/>
                      <a:ext cx="723900" cy="247650"/>
                    </a:xfrm>
                    <a:prstGeom prst="rect">
                      <a:avLst/>
                    </a:prstGeom>
                  </pic:spPr>
                </pic:pic>
              </a:graphicData>
            </a:graphic>
          </wp:inline>
        </w:drawing>
      </w:r>
      <w:r>
        <w:t xml:space="preserve"> button, then select the </w:t>
      </w:r>
      <w:r w:rsidRPr="002717DF">
        <w:rPr>
          <w:i/>
        </w:rPr>
        <w:t>Plugins management</w:t>
      </w:r>
      <w:r>
        <w:t xml:space="preserve"> tab.</w:t>
      </w:r>
    </w:p>
    <w:p w:rsidR="002717DF" w:rsidRDefault="002717DF" w:rsidP="00717D74">
      <w:r>
        <w:t xml:space="preserve">Click the </w:t>
      </w:r>
      <w:r w:rsidRPr="002717DF">
        <w:rPr>
          <w:i/>
        </w:rPr>
        <w:t>New</w:t>
      </w:r>
      <w:r>
        <w:t xml:space="preserve"> button and select your zip file containing the XML, then select </w:t>
      </w:r>
      <w:r w:rsidRPr="002717DF">
        <w:rPr>
          <w:i/>
        </w:rPr>
        <w:t>Save</w:t>
      </w:r>
      <w:r>
        <w:t>.</w:t>
      </w:r>
    </w:p>
    <w:p w:rsidR="002717DF" w:rsidRPr="00E76084" w:rsidRDefault="002717DF" w:rsidP="00717D74">
      <w:r>
        <w:t xml:space="preserve">Once saved, select your script from the list at the top of the panel; click the </w:t>
      </w:r>
      <w:r>
        <w:rPr>
          <w:noProof/>
        </w:rPr>
        <w:drawing>
          <wp:inline distT="0" distB="0" distL="0" distR="0">
            <wp:extent cx="971550" cy="22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PermissionButton.png"/>
                    <pic:cNvPicPr/>
                  </pic:nvPicPr>
                  <pic:blipFill>
                    <a:blip r:embed="rId30">
                      <a:extLst>
                        <a:ext uri="{28A0092B-C50C-407E-A947-70E740481C1C}">
                          <a14:useLocalDpi xmlns:a14="http://schemas.microsoft.com/office/drawing/2010/main" val="0"/>
                        </a:ext>
                      </a:extLst>
                    </a:blip>
                    <a:stretch>
                      <a:fillRect/>
                    </a:stretch>
                  </pic:blipFill>
                  <pic:spPr>
                    <a:xfrm>
                      <a:off x="0" y="0"/>
                      <a:ext cx="1017949" cy="239517"/>
                    </a:xfrm>
                    <a:prstGeom prst="rect">
                      <a:avLst/>
                    </a:prstGeom>
                  </pic:spPr>
                </pic:pic>
              </a:graphicData>
            </a:graphic>
          </wp:inline>
        </w:drawing>
      </w:r>
      <w:r>
        <w:t xml:space="preserve"> button and start typing your user name – select you name and select the </w:t>
      </w:r>
      <w:r w:rsidRPr="002717DF">
        <w:rPr>
          <w:i/>
        </w:rPr>
        <w:t>Save permissions</w:t>
      </w:r>
      <w:r>
        <w:t xml:space="preserve"> button.</w:t>
      </w:r>
    </w:p>
    <w:p w:rsidR="00094ED0" w:rsidRDefault="00094ED0" w:rsidP="00E76084">
      <w:pPr>
        <w:pStyle w:val="Heading3"/>
      </w:pPr>
      <w:bookmarkStart w:id="64" w:name="_Toc407112139"/>
      <w:r>
        <w:t>Launching a test session</w:t>
      </w:r>
      <w:bookmarkEnd w:id="64"/>
    </w:p>
    <w:p w:rsidR="002717DF" w:rsidRDefault="002717DF" w:rsidP="00192672">
      <w:r>
        <w:t xml:space="preserve">Using the configuration file in combination with the current state of user sessions, the </w:t>
      </w:r>
      <w:r w:rsidR="00316AA8">
        <w:t>SWS</w:t>
      </w:r>
      <w:r>
        <w:t xml:space="preserve"> passes various pieces of information to the R modules via the </w:t>
      </w:r>
      <w:r w:rsidRPr="00316AA8">
        <w:rPr>
          <w:i/>
        </w:rPr>
        <w:t>swsContext</w:t>
      </w:r>
      <w:r>
        <w:t xml:space="preserve"> variables set </w:t>
      </w:r>
      <w:r w:rsidR="00316AA8">
        <w:t>in the R environment before module execution starts.</w:t>
      </w:r>
    </w:p>
    <w:p w:rsidR="00316AA8" w:rsidRDefault="00316AA8" w:rsidP="00192672">
      <w:r>
        <w:t>A developer can</w:t>
      </w:r>
      <w:r w:rsidR="008B4E92">
        <w:t xml:space="preserve"> simulate th</w:t>
      </w:r>
      <w:r>
        <w:t>at</w:t>
      </w:r>
      <w:r w:rsidR="008B4E92">
        <w:t xml:space="preserve"> environment </w:t>
      </w:r>
      <w:r>
        <w:t>by mimicking what the user is expected to enter, then using a developer specific feature of the system.</w:t>
      </w:r>
    </w:p>
    <w:p w:rsidR="00316AA8" w:rsidRDefault="00316AA8" w:rsidP="00192672">
      <w:r>
        <w:t>Once you have uploaded the XML configuration file and set permissions, your R module will appear in the available modules for the main dataset (as defined in the configuration file).</w:t>
      </w:r>
    </w:p>
    <w:p w:rsidR="00316AA8" w:rsidRDefault="00316AA8" w:rsidP="00192672">
      <w:r>
        <w:t>Using the SWS system user interface, open a session on that main dataset, select a small subset of suitable dimension key values and run the query. This will create a session on that main dataset.</w:t>
      </w:r>
    </w:p>
    <w:p w:rsidR="00192672" w:rsidRDefault="00192672" w:rsidP="00192672">
      <w:r>
        <w:t>The R script execution panel is opened by clicking on the button depicted in the following screenshot:</w:t>
      </w:r>
    </w:p>
    <w:p w:rsidR="008B4E92" w:rsidRDefault="008B4E92" w:rsidP="008B4E92"/>
    <w:p w:rsidR="00192672" w:rsidRDefault="00192672" w:rsidP="00192672">
      <w:pPr>
        <w:jc w:val="center"/>
      </w:pPr>
      <w:r>
        <w:rPr>
          <w:noProof/>
        </w:rPr>
        <w:lastRenderedPageBreak/>
        <w:drawing>
          <wp:anchor distT="0" distB="0" distL="114300" distR="114300" simplePos="0" relativeHeight="251654144" behindDoc="0" locked="0" layoutInCell="1" allowOverlap="1" wp14:anchorId="34DC9C1A" wp14:editId="0E5D56E8">
            <wp:simplePos x="0" y="0"/>
            <wp:positionH relativeFrom="column">
              <wp:posOffset>1635709</wp:posOffset>
            </wp:positionH>
            <wp:positionV relativeFrom="paragraph">
              <wp:posOffset>1524</wp:posOffset>
            </wp:positionV>
            <wp:extent cx="2482749" cy="1858061"/>
            <wp:effectExtent l="1905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l="24823" t="19501" r="54684" b="53241"/>
                    <a:stretch>
                      <a:fillRect/>
                    </a:stretch>
                  </pic:blipFill>
                  <pic:spPr bwMode="auto">
                    <a:xfrm>
                      <a:off x="0" y="0"/>
                      <a:ext cx="2482749" cy="1858061"/>
                    </a:xfrm>
                    <a:prstGeom prst="rect">
                      <a:avLst/>
                    </a:prstGeom>
                    <a:noFill/>
                    <a:ln w="9525">
                      <a:noFill/>
                      <a:miter lim="800000"/>
                      <a:headEnd/>
                      <a:tailEnd/>
                    </a:ln>
                  </pic:spPr>
                </pic:pic>
              </a:graphicData>
            </a:graphic>
          </wp:anchor>
        </w:drawing>
      </w:r>
    </w:p>
    <w:p w:rsidR="00316AA8" w:rsidRDefault="00316AA8" w:rsidP="00192672">
      <w:r>
        <w:t>Select your new script from the pull-down list and the panel will re-configure to show your script options, such as parameters and secondary datasets.</w:t>
      </w:r>
    </w:p>
    <w:p w:rsidR="00192672" w:rsidRDefault="00316AA8" w:rsidP="00192672">
      <w:r>
        <w:t>Set</w:t>
      </w:r>
      <w:r w:rsidR="00192672">
        <w:t xml:space="preserve"> the parameters </w:t>
      </w:r>
      <w:r>
        <w:t xml:space="preserve">as expected by the users, but instead of running the script, click on the </w:t>
      </w:r>
      <w:r w:rsidRPr="00316AA8">
        <w:rPr>
          <w:i/>
        </w:rPr>
        <w:t>New debug session</w:t>
      </w:r>
      <w:r>
        <w:t xml:space="preserve"> button</w:t>
      </w:r>
      <w:r w:rsidR="00192672">
        <w:t>:</w:t>
      </w:r>
    </w:p>
    <w:p w:rsidR="00192672" w:rsidRDefault="008B49C2" w:rsidP="00192672">
      <w:pPr>
        <w:jc w:val="center"/>
      </w:pPr>
      <w:r>
        <w:rPr>
          <w:noProof/>
          <w:lang w:val="it-IT" w:eastAsia="it-IT"/>
        </w:rPr>
        <w:pict>
          <v:oval id="_x0000_s1029" style="position:absolute;left:0;text-align:left;margin-left:255.15pt;margin-top:209.75pt;width:75.45pt;height:33.95pt;z-index:251660288" filled="f" fillcolor="white [3201]" strokecolor="#c0504d [3205]" strokeweight="2.5pt">
            <v:shadow color="#868686"/>
          </v:oval>
        </w:pict>
      </w:r>
      <w:r w:rsidR="00192672">
        <w:rPr>
          <w:noProof/>
        </w:rPr>
        <w:drawing>
          <wp:inline distT="0" distB="0" distL="0" distR="0" wp14:anchorId="2DDBC45F" wp14:editId="63092BEE">
            <wp:extent cx="4055516" cy="3152238"/>
            <wp:effectExtent l="19050" t="0" r="2134"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l="23674" t="17007" r="24287" b="11111"/>
                    <a:stretch>
                      <a:fillRect/>
                    </a:stretch>
                  </pic:blipFill>
                  <pic:spPr bwMode="auto">
                    <a:xfrm>
                      <a:off x="0" y="0"/>
                      <a:ext cx="4059457" cy="3155301"/>
                    </a:xfrm>
                    <a:prstGeom prst="rect">
                      <a:avLst/>
                    </a:prstGeom>
                    <a:noFill/>
                    <a:ln w="9525">
                      <a:noFill/>
                      <a:miter lim="800000"/>
                      <a:headEnd/>
                      <a:tailEnd/>
                    </a:ln>
                  </pic:spPr>
                </pic:pic>
              </a:graphicData>
            </a:graphic>
          </wp:inline>
        </w:drawing>
      </w:r>
    </w:p>
    <w:p w:rsidR="00192672" w:rsidRDefault="00192672" w:rsidP="00192672"/>
    <w:p w:rsidR="00192672" w:rsidRDefault="00D876BD" w:rsidP="00192672">
      <w:r>
        <w:t xml:space="preserve">The system creates all the data structures supporting the script execution and marks them for the test/debug session. A token generated for the created session is </w:t>
      </w:r>
      <w:r w:rsidR="00316AA8">
        <w:t>then displayed</w:t>
      </w:r>
      <w:r>
        <w:t>:</w:t>
      </w:r>
    </w:p>
    <w:p w:rsidR="00D876BD" w:rsidRDefault="00D876BD" w:rsidP="00D876BD">
      <w:pPr>
        <w:jc w:val="center"/>
      </w:pPr>
      <w:r>
        <w:rPr>
          <w:noProof/>
        </w:rPr>
        <w:lastRenderedPageBreak/>
        <w:drawing>
          <wp:inline distT="0" distB="0" distL="0" distR="0" wp14:anchorId="71E724DF" wp14:editId="4B7E6FEE">
            <wp:extent cx="3053334" cy="167441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l="34783" t="37642" r="34883" b="32838"/>
                    <a:stretch>
                      <a:fillRect/>
                    </a:stretch>
                  </pic:blipFill>
                  <pic:spPr bwMode="auto">
                    <a:xfrm>
                      <a:off x="0" y="0"/>
                      <a:ext cx="3057681" cy="1676797"/>
                    </a:xfrm>
                    <a:prstGeom prst="rect">
                      <a:avLst/>
                    </a:prstGeom>
                    <a:noFill/>
                    <a:ln w="9525">
                      <a:noFill/>
                      <a:miter lim="800000"/>
                      <a:headEnd/>
                      <a:tailEnd/>
                    </a:ln>
                  </pic:spPr>
                </pic:pic>
              </a:graphicData>
            </a:graphic>
          </wp:inline>
        </w:drawing>
      </w:r>
    </w:p>
    <w:p w:rsidR="00D876BD" w:rsidRDefault="006F242D" w:rsidP="00192672">
      <w:r>
        <w:t>Th</w:t>
      </w:r>
      <w:r w:rsidR="00D876BD">
        <w:t xml:space="preserve">is token will be used by the script </w:t>
      </w:r>
      <w:r w:rsidR="008B63A1">
        <w:t>in developer/debug mode to create the simulated</w:t>
      </w:r>
      <w:r w:rsidR="00D876BD">
        <w:t xml:space="preserve"> R </w:t>
      </w:r>
      <w:r w:rsidR="008B63A1">
        <w:t>module environment</w:t>
      </w:r>
      <w:r w:rsidR="00D876BD">
        <w:t xml:space="preserve">, as shown in the </w:t>
      </w:r>
      <w:r w:rsidR="00F853A7">
        <w:t>next section</w:t>
      </w:r>
      <w:r w:rsidR="00D876BD">
        <w:t>.</w:t>
      </w:r>
      <w:r w:rsidR="00F853A7">
        <w:t xml:space="preserve"> Copy and paste the token into a text file.</w:t>
      </w:r>
    </w:p>
    <w:p w:rsidR="00F853A7" w:rsidRDefault="00F853A7" w:rsidP="00192672">
      <w:r>
        <w:t>You can dismiss the various SWS windows at this point, close the session and log out of the SWS user interface.</w:t>
      </w:r>
    </w:p>
    <w:p w:rsidR="00F853A7" w:rsidRDefault="00F853A7" w:rsidP="00192672">
      <w:r w:rsidRPr="00F853A7">
        <w:rPr>
          <w:b/>
        </w:rPr>
        <w:t>Note:</w:t>
      </w:r>
      <w:r>
        <w:t xml:space="preserve"> Do not delete the session from your environment (is should still be present in you </w:t>
      </w:r>
      <w:r w:rsidRPr="00F853A7">
        <w:rPr>
          <w:i/>
        </w:rPr>
        <w:t>Workspace</w:t>
      </w:r>
      <w:r>
        <w:t xml:space="preserve"> area in the user interface).</w:t>
      </w:r>
    </w:p>
    <w:p w:rsidR="00CD1131" w:rsidRDefault="00CD1131">
      <w:pPr>
        <w:spacing w:after="0"/>
        <w:jc w:val="left"/>
        <w:rPr>
          <w:i/>
          <w:u w:val="single"/>
        </w:rPr>
      </w:pPr>
      <w:r>
        <w:br w:type="page"/>
      </w:r>
    </w:p>
    <w:p w:rsidR="00094ED0" w:rsidRDefault="00094ED0" w:rsidP="008B63A1">
      <w:pPr>
        <w:pStyle w:val="Heading3"/>
      </w:pPr>
      <w:bookmarkStart w:id="65" w:name="_Toc407112140"/>
      <w:r>
        <w:lastRenderedPageBreak/>
        <w:t>Authoring the script</w:t>
      </w:r>
      <w:bookmarkEnd w:id="65"/>
    </w:p>
    <w:p w:rsidR="00D11EEF" w:rsidRDefault="00076BD7" w:rsidP="00D11EEF">
      <w:r>
        <w:t xml:space="preserve">With the environment properly set up and a test session configured on the Statistical Working System, the author can start the development of the script on </w:t>
      </w:r>
      <w:r w:rsidR="00F853A7">
        <w:t>their local</w:t>
      </w:r>
      <w:r>
        <w:t xml:space="preserve"> machine. The only thing to do is include a special API method call at the beginning of the script, in order to load from the server all the environment information that will enable the correct execution of the subsequent API calls.</w:t>
      </w:r>
    </w:p>
    <w:p w:rsidR="00F853A7" w:rsidRDefault="00F853A7" w:rsidP="00D11EEF">
      <w:r>
        <w:t xml:space="preserve">An example R module can be found here: </w:t>
      </w:r>
      <w:hyperlink r:id="rId34" w:history="1">
        <w:r w:rsidRPr="00F853A7">
          <w:rPr>
            <w:rStyle w:val="Hyperlink"/>
          </w:rPr>
          <w:t>HelloWorld.R</w:t>
        </w:r>
      </w:hyperlink>
      <w:r>
        <w:t>.</w:t>
      </w:r>
    </w:p>
    <w:p w:rsidR="00076BD7" w:rsidRDefault="00076BD7" w:rsidP="00D11EEF">
      <w:r>
        <w:t>Following is a snippet of R script using this special call</w:t>
      </w:r>
      <w:r w:rsidR="00F853A7">
        <w:t xml:space="preserve">, this assumes you saved the token in a file called </w:t>
      </w:r>
      <w:r w:rsidR="00F853A7" w:rsidRPr="00F853A7">
        <w:rPr>
          <w:i/>
        </w:rPr>
        <w:t>token.txt</w:t>
      </w:r>
      <w:r w:rsidR="00F853A7">
        <w:t xml:space="preserve"> in the same directory as the R</w:t>
      </w:r>
      <w:r>
        <w:t>:</w:t>
      </w:r>
    </w:p>
    <w:p w:rsidR="00F853A7" w:rsidRPr="00CD1131" w:rsidRDefault="00F853A7" w:rsidP="00CD1131">
      <w:pPr>
        <w:spacing w:after="0"/>
        <w:ind w:left="567"/>
        <w:rPr>
          <w:rFonts w:ascii="Courier New" w:hAnsi="Courier New" w:cs="Courier New"/>
          <w:sz w:val="20"/>
        </w:rPr>
      </w:pPr>
      <w:r w:rsidRPr="00CD1131">
        <w:rPr>
          <w:rFonts w:ascii="Courier New" w:hAnsi="Courier New" w:cs="Courier New"/>
          <w:sz w:val="20"/>
        </w:rPr>
        <w:t>library(data.table)</w:t>
      </w:r>
    </w:p>
    <w:p w:rsidR="00F853A7" w:rsidRPr="00CD1131" w:rsidRDefault="00F853A7" w:rsidP="00CD1131">
      <w:pPr>
        <w:spacing w:after="0"/>
        <w:ind w:left="567"/>
        <w:rPr>
          <w:rFonts w:ascii="Courier New" w:hAnsi="Courier New" w:cs="Courier New"/>
          <w:sz w:val="20"/>
        </w:rPr>
      </w:pPr>
      <w:r w:rsidRPr="00CD1131">
        <w:rPr>
          <w:rFonts w:ascii="Courier New" w:hAnsi="Courier New" w:cs="Courier New"/>
          <w:sz w:val="20"/>
        </w:rPr>
        <w:t>library(faosws)</w:t>
      </w:r>
    </w:p>
    <w:p w:rsidR="00F853A7" w:rsidRPr="00CD1131" w:rsidRDefault="00F853A7" w:rsidP="00F853A7">
      <w:pPr>
        <w:spacing w:after="0"/>
        <w:rPr>
          <w:rFonts w:ascii="Courier New" w:hAnsi="Courier New" w:cs="Courier New"/>
          <w:sz w:val="20"/>
        </w:rPr>
      </w:pPr>
    </w:p>
    <w:p w:rsidR="00F853A7" w:rsidRPr="00CD1131" w:rsidRDefault="00F853A7" w:rsidP="00F853A7">
      <w:pPr>
        <w:spacing w:after="0"/>
        <w:ind w:left="567"/>
        <w:rPr>
          <w:rFonts w:ascii="Courier New" w:hAnsi="Courier New" w:cs="Courier New"/>
          <w:sz w:val="20"/>
        </w:rPr>
      </w:pPr>
      <w:r w:rsidRPr="00CD1131">
        <w:rPr>
          <w:rFonts w:ascii="Courier New" w:hAnsi="Courier New" w:cs="Courier New"/>
          <w:sz w:val="20"/>
        </w:rPr>
        <w:t>## Set up for the test environment</w:t>
      </w:r>
    </w:p>
    <w:p w:rsidR="00F853A7" w:rsidRPr="00CD1131" w:rsidRDefault="00F853A7" w:rsidP="00F853A7">
      <w:pPr>
        <w:spacing w:after="0"/>
        <w:ind w:left="567"/>
        <w:rPr>
          <w:rFonts w:ascii="Courier New" w:hAnsi="Courier New" w:cs="Courier New"/>
          <w:sz w:val="20"/>
        </w:rPr>
      </w:pPr>
      <w:r w:rsidRPr="00CD1131">
        <w:rPr>
          <w:rFonts w:ascii="Courier New" w:hAnsi="Courier New" w:cs="Courier New"/>
          <w:sz w:val="20"/>
        </w:rPr>
        <w:t>tokenFile = "token.txt"</w:t>
      </w:r>
    </w:p>
    <w:p w:rsidR="00F853A7" w:rsidRPr="00CD1131" w:rsidRDefault="00F853A7" w:rsidP="00F853A7">
      <w:pPr>
        <w:spacing w:after="0"/>
        <w:ind w:left="567"/>
        <w:rPr>
          <w:rFonts w:ascii="Courier New" w:hAnsi="Courier New" w:cs="Courier New"/>
          <w:sz w:val="20"/>
        </w:rPr>
      </w:pPr>
      <w:r w:rsidRPr="00CD1131">
        <w:rPr>
          <w:rFonts w:ascii="Courier New" w:hAnsi="Courier New" w:cs="Courier New"/>
          <w:sz w:val="20"/>
        </w:rPr>
        <w:t>TEST_MODE=FALSE</w:t>
      </w:r>
    </w:p>
    <w:p w:rsidR="00F853A7" w:rsidRPr="00CD1131" w:rsidRDefault="00F853A7" w:rsidP="00F853A7">
      <w:pPr>
        <w:spacing w:after="0"/>
        <w:ind w:left="567"/>
        <w:rPr>
          <w:rFonts w:ascii="Courier New" w:hAnsi="Courier New" w:cs="Courier New"/>
          <w:sz w:val="20"/>
        </w:rPr>
      </w:pPr>
      <w:r w:rsidRPr="00CD1131">
        <w:rPr>
          <w:rFonts w:ascii="Courier New" w:hAnsi="Courier New" w:cs="Courier New"/>
          <w:sz w:val="20"/>
        </w:rPr>
        <w:t>if (file.exists(tokenFile))</w:t>
      </w:r>
    </w:p>
    <w:p w:rsidR="00F853A7" w:rsidRPr="00CD1131" w:rsidRDefault="00F853A7" w:rsidP="00F853A7">
      <w:pPr>
        <w:spacing w:after="0"/>
        <w:ind w:left="567"/>
        <w:rPr>
          <w:rFonts w:ascii="Courier New" w:hAnsi="Courier New" w:cs="Courier New"/>
          <w:sz w:val="20"/>
        </w:rPr>
      </w:pPr>
      <w:r w:rsidRPr="00CD1131">
        <w:rPr>
          <w:rFonts w:ascii="Courier New" w:hAnsi="Courier New" w:cs="Courier New"/>
          <w:sz w:val="20"/>
        </w:rPr>
        <w:t>{</w:t>
      </w:r>
    </w:p>
    <w:p w:rsidR="00F853A7" w:rsidRPr="00CD1131" w:rsidRDefault="00F853A7" w:rsidP="00F853A7">
      <w:pPr>
        <w:spacing w:after="0"/>
        <w:ind w:left="567"/>
        <w:rPr>
          <w:rFonts w:ascii="Courier New" w:hAnsi="Courier New" w:cs="Courier New"/>
          <w:sz w:val="20"/>
        </w:rPr>
      </w:pPr>
      <w:r w:rsidRPr="00CD1131">
        <w:rPr>
          <w:rFonts w:ascii="Courier New" w:hAnsi="Courier New" w:cs="Courier New"/>
          <w:sz w:val="20"/>
        </w:rPr>
        <w:tab/>
        <w:t>token = readChar(tokenFile,file.info(tokenFile)$size)</w:t>
      </w:r>
    </w:p>
    <w:p w:rsidR="00F853A7" w:rsidRPr="00CD1131" w:rsidRDefault="00F853A7" w:rsidP="00F853A7">
      <w:pPr>
        <w:spacing w:after="0"/>
        <w:ind w:left="567"/>
        <w:rPr>
          <w:rFonts w:ascii="Courier New" w:hAnsi="Courier New" w:cs="Courier New"/>
          <w:sz w:val="20"/>
        </w:rPr>
      </w:pPr>
      <w:r w:rsidRPr="00CD1131">
        <w:rPr>
          <w:rFonts w:ascii="Courier New" w:hAnsi="Courier New" w:cs="Courier New"/>
          <w:sz w:val="20"/>
        </w:rPr>
        <w:tab/>
        <w:t>token = sub('[\n\r]','',token)</w:t>
      </w:r>
      <w:r w:rsidR="00CD1131" w:rsidRPr="00CD1131">
        <w:rPr>
          <w:rFonts w:ascii="Courier New" w:hAnsi="Courier New" w:cs="Courier New"/>
          <w:sz w:val="20"/>
        </w:rPr>
        <w:tab/>
        <w:t># account for MS CRLF</w:t>
      </w:r>
    </w:p>
    <w:p w:rsidR="00CD1131" w:rsidRDefault="00F853A7" w:rsidP="00F853A7">
      <w:pPr>
        <w:spacing w:after="0"/>
        <w:ind w:left="567"/>
        <w:rPr>
          <w:rFonts w:ascii="Courier New" w:hAnsi="Courier New" w:cs="Courier New"/>
          <w:sz w:val="20"/>
        </w:rPr>
      </w:pPr>
      <w:r w:rsidRPr="00CD1131">
        <w:rPr>
          <w:rFonts w:ascii="Courier New" w:hAnsi="Courier New" w:cs="Courier New"/>
          <w:sz w:val="20"/>
        </w:rPr>
        <w:t xml:space="preserve"> </w:t>
      </w:r>
      <w:r w:rsidRPr="00CD1131">
        <w:rPr>
          <w:rFonts w:ascii="Courier New" w:hAnsi="Courier New" w:cs="Courier New"/>
          <w:sz w:val="20"/>
        </w:rPr>
        <w:tab/>
        <w:t>GetTestEnvironment("https://hqlqasws1.hq.un.fao.org:8181/sws",</w:t>
      </w:r>
    </w:p>
    <w:p w:rsidR="00F853A7" w:rsidRPr="00CD1131" w:rsidRDefault="00F853A7" w:rsidP="00CD1131">
      <w:pPr>
        <w:spacing w:after="0"/>
        <w:ind w:left="1134" w:firstLine="567"/>
        <w:rPr>
          <w:rFonts w:ascii="Courier New" w:hAnsi="Courier New" w:cs="Courier New"/>
          <w:sz w:val="20"/>
        </w:rPr>
      </w:pPr>
      <w:r w:rsidRPr="00CD1131">
        <w:rPr>
          <w:rFonts w:ascii="Courier New" w:hAnsi="Courier New" w:cs="Courier New"/>
          <w:sz w:val="20"/>
        </w:rPr>
        <w:t>token)</w:t>
      </w:r>
    </w:p>
    <w:p w:rsidR="00F853A7" w:rsidRPr="00CD1131" w:rsidRDefault="00F853A7" w:rsidP="00F853A7">
      <w:pPr>
        <w:spacing w:after="0"/>
        <w:ind w:left="567"/>
        <w:rPr>
          <w:rFonts w:ascii="Courier New" w:hAnsi="Courier New" w:cs="Courier New"/>
          <w:sz w:val="20"/>
        </w:rPr>
      </w:pPr>
      <w:r w:rsidRPr="00CD1131">
        <w:rPr>
          <w:rFonts w:ascii="Courier New" w:hAnsi="Courier New" w:cs="Courier New"/>
          <w:sz w:val="20"/>
        </w:rPr>
        <w:tab/>
        <w:t>TEST_MODE=TRUE</w:t>
      </w:r>
    </w:p>
    <w:p w:rsidR="00F853A7" w:rsidRPr="00CD1131" w:rsidRDefault="00F853A7" w:rsidP="00F853A7">
      <w:pPr>
        <w:spacing w:after="0"/>
        <w:ind w:left="567"/>
        <w:rPr>
          <w:rFonts w:ascii="Courier New" w:hAnsi="Courier New" w:cs="Courier New"/>
          <w:sz w:val="20"/>
        </w:rPr>
      </w:pPr>
      <w:r w:rsidRPr="00CD1131">
        <w:rPr>
          <w:rFonts w:ascii="Courier New" w:hAnsi="Courier New" w:cs="Courier New"/>
          <w:sz w:val="20"/>
        </w:rPr>
        <w:tab/>
        <w:t>options(error=utils::recover)</w:t>
      </w:r>
    </w:p>
    <w:p w:rsidR="00F853A7" w:rsidRDefault="00F853A7" w:rsidP="00F853A7">
      <w:pPr>
        <w:spacing w:after="0"/>
        <w:ind w:left="567"/>
        <w:rPr>
          <w:rFonts w:ascii="Courier New" w:hAnsi="Courier New" w:cs="Courier New"/>
          <w:sz w:val="20"/>
        </w:rPr>
      </w:pPr>
      <w:r w:rsidRPr="00CD1131">
        <w:rPr>
          <w:rFonts w:ascii="Courier New" w:hAnsi="Courier New" w:cs="Courier New"/>
          <w:sz w:val="20"/>
        </w:rPr>
        <w:t>}</w:t>
      </w:r>
    </w:p>
    <w:p w:rsidR="00CD1131" w:rsidRDefault="00CD1131" w:rsidP="00F853A7">
      <w:pPr>
        <w:spacing w:after="0"/>
        <w:ind w:left="567"/>
        <w:rPr>
          <w:rFonts w:ascii="Courier New" w:hAnsi="Courier New" w:cs="Courier New"/>
          <w:sz w:val="20"/>
        </w:rPr>
      </w:pPr>
    </w:p>
    <w:p w:rsidR="00CD1131" w:rsidRPr="00CD1131" w:rsidRDefault="00CD1131" w:rsidP="00F853A7">
      <w:pPr>
        <w:spacing w:after="0"/>
        <w:ind w:left="567"/>
        <w:rPr>
          <w:rFonts w:ascii="Courier New" w:hAnsi="Courier New" w:cs="Courier New"/>
          <w:sz w:val="20"/>
        </w:rPr>
      </w:pPr>
      <w:r>
        <w:rPr>
          <w:rFonts w:ascii="Courier New" w:hAnsi="Courier New" w:cs="Courier New"/>
          <w:sz w:val="20"/>
        </w:rPr>
        <w:t>str(swsContext.datasets[[1]])</w:t>
      </w:r>
    </w:p>
    <w:p w:rsidR="00076BD7" w:rsidRDefault="00076BD7" w:rsidP="00076BD7">
      <w:pPr>
        <w:rPr>
          <w:rFonts w:ascii="Courier New" w:hAnsi="Courier New" w:cs="Courier New"/>
        </w:rPr>
      </w:pPr>
    </w:p>
    <w:p w:rsidR="00CD1131" w:rsidRPr="00CD1131" w:rsidRDefault="00CD1131" w:rsidP="00076BD7">
      <w:r>
        <w:t>Once this environment setup function has been called, all other R-API functions can be called exactly as they will be once the module is uploaded to the SWS. For example to get the data selected by the user from the main dataset:</w:t>
      </w:r>
    </w:p>
    <w:p w:rsidR="00076BD7" w:rsidRPr="00CD1131" w:rsidRDefault="00076BD7" w:rsidP="00CD1131">
      <w:pPr>
        <w:spacing w:after="0"/>
        <w:ind w:left="567"/>
        <w:rPr>
          <w:rFonts w:ascii="Courier New" w:hAnsi="Courier New" w:cs="Courier New"/>
          <w:sz w:val="20"/>
        </w:rPr>
      </w:pPr>
      <w:r w:rsidRPr="00CD1131">
        <w:rPr>
          <w:rFonts w:ascii="Courier New" w:hAnsi="Courier New" w:cs="Courier New"/>
          <w:sz w:val="20"/>
        </w:rPr>
        <w:t># Execute the data call.</w:t>
      </w:r>
    </w:p>
    <w:p w:rsidR="00076BD7" w:rsidRPr="00CD1131" w:rsidRDefault="00076BD7" w:rsidP="00CD1131">
      <w:pPr>
        <w:spacing w:after="0"/>
        <w:ind w:left="567"/>
        <w:rPr>
          <w:rFonts w:ascii="Courier New" w:hAnsi="Courier New" w:cs="Courier New"/>
          <w:sz w:val="20"/>
        </w:rPr>
      </w:pPr>
      <w:r w:rsidRPr="00CD1131">
        <w:rPr>
          <w:rFonts w:ascii="Courier New" w:hAnsi="Courier New" w:cs="Courier New"/>
          <w:sz w:val="20"/>
        </w:rPr>
        <w:t>#</w:t>
      </w:r>
    </w:p>
    <w:p w:rsidR="00076BD7" w:rsidRPr="00CD1131" w:rsidRDefault="00076BD7" w:rsidP="00CD1131">
      <w:pPr>
        <w:spacing w:after="0"/>
        <w:ind w:left="567"/>
        <w:rPr>
          <w:rFonts w:ascii="Courier New" w:hAnsi="Courier New" w:cs="Courier New"/>
          <w:sz w:val="20"/>
        </w:rPr>
      </w:pPr>
      <w:r w:rsidRPr="00CD1131">
        <w:rPr>
          <w:rFonts w:ascii="Courier New" w:hAnsi="Courier New" w:cs="Courier New"/>
          <w:sz w:val="20"/>
        </w:rPr>
        <w:t>data &lt;- GetData(</w:t>
      </w:r>
    </w:p>
    <w:p w:rsidR="00076BD7" w:rsidRPr="00CD1131" w:rsidRDefault="00076BD7" w:rsidP="00CD1131">
      <w:pPr>
        <w:spacing w:after="0"/>
        <w:ind w:left="567" w:firstLine="567"/>
        <w:rPr>
          <w:rFonts w:ascii="Courier New" w:hAnsi="Courier New" w:cs="Courier New"/>
          <w:sz w:val="20"/>
        </w:rPr>
      </w:pPr>
      <w:r w:rsidRPr="00CD1131">
        <w:rPr>
          <w:rFonts w:ascii="Courier New" w:hAnsi="Courier New" w:cs="Courier New"/>
          <w:sz w:val="20"/>
        </w:rPr>
        <w:t xml:space="preserve">key = swsContext.datasets[[1]], </w:t>
      </w:r>
    </w:p>
    <w:p w:rsidR="00076BD7" w:rsidRPr="00CD1131" w:rsidRDefault="00076BD7" w:rsidP="00CD1131">
      <w:pPr>
        <w:spacing w:after="0"/>
        <w:ind w:left="567" w:firstLine="567"/>
        <w:rPr>
          <w:rFonts w:ascii="Courier New" w:hAnsi="Courier New" w:cs="Courier New"/>
          <w:sz w:val="20"/>
        </w:rPr>
      </w:pPr>
      <w:r w:rsidRPr="00CD1131">
        <w:rPr>
          <w:rFonts w:ascii="Courier New" w:hAnsi="Courier New" w:cs="Courier New"/>
          <w:sz w:val="20"/>
        </w:rPr>
        <w:t>flags = TRUE, normalized = TRUE)</w:t>
      </w:r>
    </w:p>
    <w:p w:rsidR="00076BD7" w:rsidRPr="00CD1131" w:rsidRDefault="00076BD7" w:rsidP="00CD1131">
      <w:pPr>
        <w:spacing w:after="0"/>
        <w:ind w:left="567"/>
        <w:rPr>
          <w:rFonts w:ascii="Courier New" w:hAnsi="Courier New" w:cs="Courier New"/>
          <w:sz w:val="20"/>
        </w:rPr>
      </w:pPr>
      <w:r w:rsidRPr="00CD1131">
        <w:rPr>
          <w:rFonts w:ascii="Courier New" w:hAnsi="Courier New" w:cs="Courier New"/>
          <w:sz w:val="20"/>
        </w:rPr>
        <w:t>print(data)</w:t>
      </w:r>
    </w:p>
    <w:p w:rsidR="005A25B5" w:rsidRDefault="005A25B5" w:rsidP="005A25B5"/>
    <w:p w:rsidR="00076BD7" w:rsidRDefault="00076BD7" w:rsidP="005A25B5">
      <w:r>
        <w:t xml:space="preserve">The code shows the usage of the </w:t>
      </w:r>
      <w:r w:rsidRPr="00D87B1B">
        <w:rPr>
          <w:i/>
        </w:rPr>
        <w:t>GetTestEnvironment</w:t>
      </w:r>
      <w:r>
        <w:t xml:space="preserve"> method that performs the test environment initialization. </w:t>
      </w:r>
      <w:r w:rsidR="000877EF">
        <w:t>It can be noted that the base part of the server URL needs to be passed as the first parameter of the method; in the example the QA server is referred but for the real value to be used it is necessary to consult with CIO. The second argument passed is the test session token obtained from the SWS user interface as described above.</w:t>
      </w:r>
    </w:p>
    <w:p w:rsidR="000877EF" w:rsidRPr="00237E07" w:rsidRDefault="000877EF" w:rsidP="005A25B5">
      <w:r>
        <w:t xml:space="preserve">It is also interesting to observe that the </w:t>
      </w:r>
      <w:r w:rsidRPr="00D87B1B">
        <w:rPr>
          <w:i/>
        </w:rPr>
        <w:t>GetData</w:t>
      </w:r>
      <w:r>
        <w:t xml:space="preserve"> call uses the </w:t>
      </w:r>
      <w:r w:rsidRPr="00D87B1B">
        <w:rPr>
          <w:i/>
        </w:rPr>
        <w:t>swsContext.datasets</w:t>
      </w:r>
      <w:r>
        <w:t xml:space="preserve"> global variable to query the SWS using exactly the keys selected by the user in it R execution session creation; this is a normal pattern for a real R script to be deployed on the SWS. The global variable, along with all the others described in the first section of the present document, is set by the </w:t>
      </w:r>
      <w:r w:rsidRPr="00D87B1B">
        <w:rPr>
          <w:i/>
        </w:rPr>
        <w:t>GetTestEnvironment</w:t>
      </w:r>
      <w:r>
        <w:t xml:space="preserve"> call.</w:t>
      </w:r>
    </w:p>
    <w:p w:rsidR="00076BD7" w:rsidRDefault="00076BD7"/>
    <w:p w:rsidR="005C56C6" w:rsidRDefault="005C56C6" w:rsidP="00CD1131">
      <w:pPr>
        <w:pStyle w:val="Heading3"/>
      </w:pPr>
      <w:bookmarkStart w:id="66" w:name="_Toc407112141"/>
      <w:r>
        <w:lastRenderedPageBreak/>
        <w:t>Deploying a module</w:t>
      </w:r>
      <w:bookmarkEnd w:id="66"/>
    </w:p>
    <w:p w:rsidR="005C56C6" w:rsidRDefault="005C56C6" w:rsidP="005C56C6">
      <w:r>
        <w:t>Once you have the module working locally you can deploy it to the SWS as a private module, only visible to you and the administrators. You can also grant permissions to other users via the R module management panel in the SWS user interface.</w:t>
      </w:r>
    </w:p>
    <w:p w:rsidR="005C56C6" w:rsidRDefault="005C56C6" w:rsidP="005C56C6">
      <w:r>
        <w:t>Place both the XML configuration file and the R module into a zip file. This can then be uploaded as described above via the R module management facilities of the SWS user interface.</w:t>
      </w:r>
    </w:p>
    <w:p w:rsidR="005C56C6" w:rsidRDefault="005C56C6" w:rsidP="005C56C6">
      <w:r>
        <w:t xml:space="preserve">To execute the module follow the steps listed above, except instead of using the </w:t>
      </w:r>
      <w:r w:rsidRPr="005C56C6">
        <w:rPr>
          <w:i/>
        </w:rPr>
        <w:t>New debug session</w:t>
      </w:r>
      <w:r>
        <w:t xml:space="preserve"> button, actually run the module on the session.</w:t>
      </w:r>
    </w:p>
    <w:p w:rsidR="00A060E2" w:rsidRDefault="00A060E2" w:rsidP="005C56C6">
      <w:r>
        <w:t>Note: The final return/output from the module (if non-NULL) will be displayed on the screen in a popup when the module finishes. E.g. of the last line of your module is “Hello World!”, that text will appear on the screen when the module runs.</w:t>
      </w:r>
    </w:p>
    <w:p w:rsidR="005C56C6" w:rsidRDefault="005C56C6" w:rsidP="005C56C6">
      <w:r>
        <w:t xml:space="preserve">Before packaging the script for deployment on the SWS, it is preferred to remove or comment out the </w:t>
      </w:r>
      <w:r w:rsidRPr="00D87B1B">
        <w:rPr>
          <w:i/>
        </w:rPr>
        <w:t>GetTestEnvironment</w:t>
      </w:r>
      <w:r>
        <w:t xml:space="preserve"> call, however the snippet shown above makes this unnecessary since no </w:t>
      </w:r>
      <w:r w:rsidRPr="00CD1131">
        <w:rPr>
          <w:i/>
        </w:rPr>
        <w:t>token.txt</w:t>
      </w:r>
      <w:r>
        <w:t xml:space="preserve"> file is present on the server.</w:t>
      </w:r>
    </w:p>
    <w:p w:rsidR="00E073AE" w:rsidRPr="005C56C6" w:rsidRDefault="00E073AE" w:rsidP="005C56C6">
      <w:r>
        <w:t>Unless you have SWS administrator status, when you deploy your R module it will not be able to write data to the main database, only to a user session. Once you are happy that you module is working correctly (assuming it is to be a core module which changes the database data) you should supply the R code and XML file to an SWS administrator and request that is uploaded as a core module.</w:t>
      </w:r>
    </w:p>
    <w:p w:rsidR="00E073AE" w:rsidRDefault="00E073AE">
      <w:pPr>
        <w:spacing w:after="0"/>
        <w:jc w:val="left"/>
        <w:rPr>
          <w:i/>
          <w:u w:val="single"/>
        </w:rPr>
      </w:pPr>
      <w:r>
        <w:br w:type="page"/>
      </w:r>
    </w:p>
    <w:p w:rsidR="00CD1131" w:rsidRDefault="00CD1131" w:rsidP="00CD1131">
      <w:pPr>
        <w:pStyle w:val="Heading3"/>
      </w:pPr>
      <w:bookmarkStart w:id="67" w:name="_Toc407112142"/>
      <w:r>
        <w:lastRenderedPageBreak/>
        <w:t>Advanced configuration</w:t>
      </w:r>
      <w:bookmarkEnd w:id="67"/>
    </w:p>
    <w:p w:rsidR="00CD1131" w:rsidRDefault="00CD1131" w:rsidP="00CD1131">
      <w:r>
        <w:t>By examining the template XML configuration file it can be seen that various options are available.</w:t>
      </w:r>
    </w:p>
    <w:p w:rsidR="008A24D5" w:rsidRPr="008A24D5" w:rsidRDefault="008A24D5" w:rsidP="00CD1131">
      <w:pPr>
        <w:rPr>
          <w:b/>
        </w:rPr>
      </w:pPr>
      <w:r w:rsidRPr="008A24D5">
        <w:rPr>
          <w:b/>
        </w:rPr>
        <w:t>Parameter types</w:t>
      </w:r>
    </w:p>
    <w:p w:rsidR="00CD1131" w:rsidRDefault="00CD1131" w:rsidP="00CD1131">
      <w:r>
        <w:t>Three types of parameter can be set:</w:t>
      </w:r>
    </w:p>
    <w:p w:rsidR="00CD1131" w:rsidRDefault="00CD1131" w:rsidP="00CD1131">
      <w:pPr>
        <w:pStyle w:val="ListParagraph"/>
        <w:numPr>
          <w:ilvl w:val="0"/>
          <w:numId w:val="49"/>
        </w:numPr>
      </w:pPr>
      <w:r>
        <w:t>A simple string.</w:t>
      </w:r>
    </w:p>
    <w:p w:rsidR="00CD1131" w:rsidRDefault="00CD1131" w:rsidP="00CD1131">
      <w:pPr>
        <w:pStyle w:val="ListParagraph"/>
        <w:numPr>
          <w:ilvl w:val="0"/>
          <w:numId w:val="49"/>
        </w:numPr>
      </w:pPr>
      <w:r>
        <w:t>A number, which can be limited by min and max values.</w:t>
      </w:r>
    </w:p>
    <w:p w:rsidR="00CD1131" w:rsidRDefault="00CD1131" w:rsidP="00CD1131">
      <w:pPr>
        <w:pStyle w:val="ListParagraph"/>
        <w:numPr>
          <w:ilvl w:val="0"/>
          <w:numId w:val="49"/>
        </w:numPr>
      </w:pPr>
      <w:r>
        <w:t>A list, in which a list of options is included in the configuration for users to select from.</w:t>
      </w:r>
    </w:p>
    <w:p w:rsidR="008A24D5" w:rsidRPr="008A24D5" w:rsidRDefault="008A24D5" w:rsidP="00CD1131">
      <w:pPr>
        <w:rPr>
          <w:b/>
        </w:rPr>
      </w:pPr>
      <w:r w:rsidRPr="008A24D5">
        <w:rPr>
          <w:b/>
        </w:rPr>
        <w:t>Secondary datasets</w:t>
      </w:r>
    </w:p>
    <w:p w:rsidR="00CD1131" w:rsidRDefault="00CD1131" w:rsidP="00CD1131">
      <w:r>
        <w:t xml:space="preserve">A main dataset is mandatory – this where the module is called from – however </w:t>
      </w:r>
      <w:r w:rsidR="005C56C6">
        <w:t>any number of secondary datasets can also be included, allowing the users to choose between the database and open sessions as the data source/target.</w:t>
      </w:r>
    </w:p>
    <w:p w:rsidR="008A24D5" w:rsidRPr="008A24D5" w:rsidRDefault="008A24D5" w:rsidP="00CD1131">
      <w:pPr>
        <w:rPr>
          <w:b/>
        </w:rPr>
      </w:pPr>
      <w:r w:rsidRPr="008A24D5">
        <w:rPr>
          <w:b/>
        </w:rPr>
        <w:t>Multiple R script files</w:t>
      </w:r>
    </w:p>
    <w:p w:rsidR="008A24D5" w:rsidRDefault="00E073AE" w:rsidP="00CD1131">
      <w:r>
        <w:t>T</w:t>
      </w:r>
      <w:r w:rsidR="008A24D5">
        <w:t xml:space="preserve">he uploaded zip file </w:t>
      </w:r>
      <w:r>
        <w:t>may contain</w:t>
      </w:r>
      <w:r w:rsidR="008A24D5">
        <w:t xml:space="preserve"> a sub-directory </w:t>
      </w:r>
      <w:r>
        <w:t>containing additional R scripts.</w:t>
      </w:r>
      <w:r w:rsidR="008A24D5">
        <w:t xml:space="preserve"> </w:t>
      </w:r>
      <w:r>
        <w:t>T</w:t>
      </w:r>
      <w:r w:rsidR="008A24D5">
        <w:t>hese are pre-loaded into the R environment before the R from the root of the zip is executed (more than one R script in the root of the zip is invalid).</w:t>
      </w:r>
      <w:r>
        <w:t xml:space="preserve"> The order in which the</w:t>
      </w:r>
      <w:r w:rsidR="008A24D5">
        <w:t xml:space="preserve"> secondary files </w:t>
      </w:r>
      <w:r>
        <w:t xml:space="preserve">are loaded </w:t>
      </w:r>
      <w:r w:rsidR="008A24D5">
        <w:t xml:space="preserve">is not fixed, so they should either contain </w:t>
      </w:r>
      <w:r w:rsidR="008A24D5" w:rsidRPr="008A24D5">
        <w:rPr>
          <w:i/>
        </w:rPr>
        <w:t>variables</w:t>
      </w:r>
      <w:r w:rsidR="008A24D5">
        <w:t xml:space="preserve"> or </w:t>
      </w:r>
      <w:r w:rsidR="008A24D5" w:rsidRPr="008A24D5">
        <w:rPr>
          <w:i/>
        </w:rPr>
        <w:t>function declarations</w:t>
      </w:r>
      <w:r w:rsidR="008A24D5">
        <w:t xml:space="preserve"> used by the main script, not unwrapped R code.</w:t>
      </w:r>
    </w:p>
    <w:p w:rsidR="008A24D5" w:rsidRDefault="008A24D5" w:rsidP="00CD1131">
      <w:r>
        <w:t>All files in the sub-directory must be R, and further nesting of directories below the first level is not allowed.</w:t>
      </w:r>
    </w:p>
    <w:p w:rsidR="005C56C6" w:rsidRPr="00CD1131" w:rsidRDefault="005C56C6" w:rsidP="00CD1131"/>
    <w:sectPr w:rsidR="005C56C6" w:rsidRPr="00CD1131" w:rsidSect="00E400DC">
      <w:headerReference w:type="first" r:id="rId35"/>
      <w:pgSz w:w="11907" w:h="16840" w:code="9"/>
      <w:pgMar w:top="2268" w:right="1440" w:bottom="1134" w:left="1440" w:header="720" w:footer="567"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39E3" w:rsidRDefault="00E539E3">
      <w:r>
        <w:separator/>
      </w:r>
    </w:p>
  </w:endnote>
  <w:endnote w:type="continuationSeparator" w:id="0">
    <w:p w:rsidR="00E539E3" w:rsidRDefault="00E539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9C2" w:rsidRPr="008833FB" w:rsidRDefault="008B49C2">
    <w:pPr>
      <w:pStyle w:val="Footer"/>
      <w:rPr>
        <w:sz w:val="16"/>
        <w:szCs w:val="16"/>
        <w:lang w:val="en-US"/>
      </w:rPr>
    </w:pPr>
    <w:r w:rsidRPr="008833FB">
      <w:rPr>
        <w:sz w:val="16"/>
        <w:szCs w:val="16"/>
        <w:lang w:val="en-US"/>
      </w:rPr>
      <w:t xml:space="preserve">Page </w:t>
    </w:r>
    <w:r w:rsidRPr="008833FB">
      <w:rPr>
        <w:sz w:val="16"/>
        <w:szCs w:val="16"/>
        <w:lang w:val="en-US"/>
      </w:rPr>
      <w:fldChar w:fldCharType="begin"/>
    </w:r>
    <w:r w:rsidRPr="008833FB">
      <w:rPr>
        <w:sz w:val="16"/>
        <w:szCs w:val="16"/>
        <w:lang w:val="en-US"/>
      </w:rPr>
      <w:instrText xml:space="preserve"> PAGE  \* Arabic  \* MERGEFORMAT </w:instrText>
    </w:r>
    <w:r w:rsidRPr="008833FB">
      <w:rPr>
        <w:sz w:val="16"/>
        <w:szCs w:val="16"/>
        <w:lang w:val="en-US"/>
      </w:rPr>
      <w:fldChar w:fldCharType="separate"/>
    </w:r>
    <w:r w:rsidR="00D7615F">
      <w:rPr>
        <w:noProof/>
        <w:sz w:val="16"/>
        <w:szCs w:val="16"/>
        <w:lang w:val="en-US"/>
      </w:rPr>
      <w:t>4</w:t>
    </w:r>
    <w:r w:rsidRPr="008833FB">
      <w:rPr>
        <w:sz w:val="16"/>
        <w:szCs w:val="16"/>
        <w:lang w:val="en-US"/>
      </w:rPr>
      <w:fldChar w:fldCharType="end"/>
    </w:r>
    <w:r w:rsidRPr="008833FB">
      <w:rPr>
        <w:sz w:val="16"/>
        <w:szCs w:val="16"/>
        <w:lang w:val="en-US"/>
      </w:rPr>
      <w:t xml:space="preserve"> of </w:t>
    </w:r>
    <w:fldSimple w:instr=" NUMPAGES  \* Arabic  \* MERGEFORMAT ">
      <w:r w:rsidR="00D7615F" w:rsidRPr="00D7615F">
        <w:rPr>
          <w:noProof/>
          <w:sz w:val="16"/>
          <w:szCs w:val="16"/>
          <w:lang w:val="en-US"/>
        </w:rPr>
        <w:t>37</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9C2" w:rsidRPr="002C60C4" w:rsidRDefault="008B49C2" w:rsidP="004E3302">
    <w:pPr>
      <w:pStyle w:val="Footer"/>
      <w:rPr>
        <w:sz w:val="16"/>
        <w:szCs w:val="16"/>
      </w:rPr>
    </w:pPr>
    <w:r w:rsidRPr="002C60C4">
      <w:rPr>
        <w:sz w:val="16"/>
        <w:szCs w:val="16"/>
      </w:rPr>
      <w:t xml:space="preserve">© </w:t>
    </w:r>
    <w:r>
      <w:rPr>
        <w:sz w:val="16"/>
        <w:szCs w:val="16"/>
      </w:rPr>
      <w:t>FAO</w:t>
    </w:r>
  </w:p>
  <w:p w:rsidR="008B49C2" w:rsidRPr="004E3302" w:rsidRDefault="008B49C2" w:rsidP="004E3302">
    <w:pPr>
      <w:pStyle w:val="Footer"/>
      <w:rPr>
        <w:sz w:val="16"/>
        <w:szCs w:val="16"/>
      </w:rPr>
    </w:pPr>
    <w:r w:rsidRPr="002C60C4">
      <w:rPr>
        <w:sz w:val="16"/>
        <w:szCs w:val="16"/>
      </w:rPr>
      <w:t xml:space="preserve">The copyright of this document is the property of </w:t>
    </w:r>
    <w:r>
      <w:rPr>
        <w:sz w:val="16"/>
        <w:szCs w:val="16"/>
      </w:rPr>
      <w:t>FAO</w:t>
    </w:r>
    <w:r w:rsidRPr="002C60C4">
      <w:rPr>
        <w:sz w:val="16"/>
        <w:szCs w:val="16"/>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39E3" w:rsidRDefault="00E539E3">
      <w:r>
        <w:separator/>
      </w:r>
    </w:p>
  </w:footnote>
  <w:footnote w:type="continuationSeparator" w:id="0">
    <w:p w:rsidR="00E539E3" w:rsidRDefault="00E539E3">
      <w:r>
        <w:continuationSeparator/>
      </w:r>
    </w:p>
  </w:footnote>
  <w:footnote w:id="1">
    <w:p w:rsidR="008B49C2" w:rsidRPr="00A8045A" w:rsidRDefault="008B49C2">
      <w:pPr>
        <w:pStyle w:val="FootnoteText"/>
        <w:rPr>
          <w:lang w:val="en-US"/>
        </w:rPr>
      </w:pPr>
      <w:r>
        <w:rPr>
          <w:rStyle w:val="FootnoteReference"/>
        </w:rPr>
        <w:footnoteRef/>
      </w:r>
      <w:r>
        <w:rPr>
          <w:lang w:val="en-US"/>
        </w:rPr>
        <w:t>In this context “dataset” could also be a support data table or a mapping table</w:t>
      </w:r>
    </w:p>
  </w:footnote>
  <w:footnote w:id="2">
    <w:p w:rsidR="008B49C2" w:rsidRPr="00D87B1B" w:rsidRDefault="008B49C2">
      <w:pPr>
        <w:pStyle w:val="FootnoteText"/>
        <w:rPr>
          <w:lang w:val="en-US"/>
        </w:rPr>
      </w:pPr>
      <w:r>
        <w:rPr>
          <w:rStyle w:val="FootnoteReference"/>
        </w:rPr>
        <w:footnoteRef/>
      </w:r>
      <w:r>
        <w:t xml:space="preserve"> </w:t>
      </w:r>
      <w:r>
        <w:rPr>
          <w:lang w:val="en-US"/>
        </w:rPr>
        <w:t>Code 953 is the world from the Agricultural Production domain area code list, flat structure.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9C2" w:rsidRDefault="008B49C2" w:rsidP="004E3302">
    <w:pPr>
      <w:pStyle w:val="Header"/>
    </w:pPr>
    <w:r>
      <w:drawing>
        <wp:anchor distT="0" distB="0" distL="114300" distR="114300" simplePos="0" relativeHeight="251658752" behindDoc="0" locked="0" layoutInCell="1" allowOverlap="1" wp14:anchorId="7333CC5B" wp14:editId="2533A1BE">
          <wp:simplePos x="0" y="0"/>
          <wp:positionH relativeFrom="column">
            <wp:posOffset>2381177</wp:posOffset>
          </wp:positionH>
          <wp:positionV relativeFrom="paragraph">
            <wp:posOffset>0</wp:posOffset>
          </wp:positionV>
          <wp:extent cx="457200" cy="4572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icon.png"/>
                  <pic:cNvPicPr/>
                </pic:nvPicPr>
                <pic:blipFill>
                  <a:blip r:embed="rId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r>
      <w:drawing>
        <wp:anchor distT="0" distB="0" distL="114300" distR="114300" simplePos="0" relativeHeight="251656704" behindDoc="0" locked="0" layoutInCell="1" allowOverlap="1" wp14:anchorId="48D0B20A" wp14:editId="094B166F">
          <wp:simplePos x="0" y="0"/>
          <wp:positionH relativeFrom="column">
            <wp:posOffset>24012</wp:posOffset>
          </wp:positionH>
          <wp:positionV relativeFrom="paragraph">
            <wp:posOffset>3086</wp:posOffset>
          </wp:positionV>
          <wp:extent cx="531495" cy="531495"/>
          <wp:effectExtent l="0" t="0" r="1905" b="1905"/>
          <wp:wrapNone/>
          <wp:docPr id="12" name="Picture 12" descr="FAO_BLACK_no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O_BLACK_nobk"/>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31495" cy="531495"/>
                  </a:xfrm>
                  <a:prstGeom prst="rect">
                    <a:avLst/>
                  </a:prstGeom>
                  <a:noFill/>
                  <a:ln>
                    <a:noFill/>
                  </a:ln>
                </pic:spPr>
              </pic:pic>
            </a:graphicData>
          </a:graphic>
        </wp:anchor>
      </w:drawing>
    </w:r>
  </w:p>
  <w:p w:rsidR="008B49C2" w:rsidRDefault="008B49C2" w:rsidP="004E3302">
    <w:pPr>
      <w:pStyle w:val="Header"/>
    </w:pPr>
    <w:r>
      <w:t>V1.</w:t>
    </w:r>
    <w:r w:rsidR="00E073AE">
      <w:t>7</w:t>
    </w:r>
    <w:r>
      <w:t xml:space="preserve"> </w:t>
    </w:r>
    <w:r w:rsidR="00E073AE">
      <w:t>23</w:t>
    </w:r>
    <w:r w:rsidR="00E073AE">
      <w:rPr>
        <w:vertAlign w:val="superscript"/>
      </w:rPr>
      <w:t>rd</w:t>
    </w:r>
    <w:r>
      <w:rPr>
        <w:vertAlign w:val="superscript"/>
      </w:rPr>
      <w:t xml:space="preserve"> </w:t>
    </w:r>
    <w:r w:rsidR="00E073AE">
      <w:t>Dec</w:t>
    </w:r>
    <w:r>
      <w:t>ember 2014</w:t>
    </w:r>
  </w:p>
  <w:p w:rsidR="008B49C2" w:rsidRPr="008833FB" w:rsidRDefault="008B49C2" w:rsidP="001F376C">
    <w:pPr>
      <w:pStyle w:val="Header"/>
      <w:pBdr>
        <w:bottom w:val="single" w:sz="6" w:space="1" w:color="auto"/>
      </w:pBdr>
      <w:spacing w:before="120"/>
      <w:rPr>
        <w:b/>
        <w:i/>
        <w:sz w:val="20"/>
      </w:rPr>
    </w:pPr>
    <w:r w:rsidRPr="001F376C">
      <w:rPr>
        <w:b/>
        <w:i/>
        <w:sz w:val="20"/>
      </w:rPr>
      <w:t xml:space="preserve">SWS: </w:t>
    </w:r>
    <w:r w:rsidRPr="002B7150">
      <w:rPr>
        <w:b/>
        <w:i/>
        <w:sz w:val="20"/>
      </w:rPr>
      <w:t>The R Application Programming Interface</w:t>
    </w:r>
  </w:p>
  <w:p w:rsidR="008B49C2" w:rsidRPr="008833FB" w:rsidRDefault="008B49C2" w:rsidP="008833FB">
    <w:pPr>
      <w:pStyle w:val="Header"/>
      <w:jc w:val="center"/>
      <w:rPr>
        <w:b/>
        <w:i/>
        <w:sz w:val="20"/>
      </w:rPr>
    </w:pPr>
    <w:r>
      <w:rPr>
        <w:b/>
        <w:i/>
        <w:sz w:val="20"/>
      </w:rPr>
      <w:t>Not c</w:t>
    </w:r>
    <w:r w:rsidRPr="008833FB">
      <w:rPr>
        <w:b/>
        <w:i/>
        <w:sz w:val="20"/>
      </w:rPr>
      <w:t>onfidential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9C2" w:rsidRPr="004E3302" w:rsidRDefault="008B49C2" w:rsidP="004E3302">
    <w:pPr>
      <w:pStyle w:val="Header"/>
    </w:pPr>
    <w:r>
      <w:drawing>
        <wp:inline distT="0" distB="0" distL="0" distR="0" wp14:anchorId="20A849E9" wp14:editId="73284236">
          <wp:extent cx="457200" cy="45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icon.png"/>
                  <pic:cNvPicPr/>
                </pic:nvPicPr>
                <pic:blipFill>
                  <a:blip r:embed="rId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r>
      <w:drawing>
        <wp:anchor distT="0" distB="0" distL="114300" distR="114300" simplePos="0" relativeHeight="251657728" behindDoc="0" locked="0" layoutInCell="1" allowOverlap="1" wp14:anchorId="6A811843" wp14:editId="758CABE9">
          <wp:simplePos x="0" y="0"/>
          <wp:positionH relativeFrom="column">
            <wp:posOffset>-11711</wp:posOffset>
          </wp:positionH>
          <wp:positionV relativeFrom="paragraph">
            <wp:posOffset>52705</wp:posOffset>
          </wp:positionV>
          <wp:extent cx="531495" cy="531495"/>
          <wp:effectExtent l="0" t="0" r="1905" b="1905"/>
          <wp:wrapNone/>
          <wp:docPr id="13" name="Picture 13" descr="FAO_BLACK_no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O_BLACK_nobk"/>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31495" cy="531495"/>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9C2" w:rsidRPr="004E3302" w:rsidRDefault="008B49C2" w:rsidP="004E33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448A6"/>
    <w:multiLevelType w:val="hybridMultilevel"/>
    <w:tmpl w:val="B7C488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612219B"/>
    <w:multiLevelType w:val="hybridMultilevel"/>
    <w:tmpl w:val="F1C82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6CF72BA"/>
    <w:multiLevelType w:val="hybridMultilevel"/>
    <w:tmpl w:val="37F65D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485733"/>
    <w:multiLevelType w:val="hybridMultilevel"/>
    <w:tmpl w:val="EA1A66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B765420"/>
    <w:multiLevelType w:val="multilevel"/>
    <w:tmpl w:val="E83CCC94"/>
    <w:lvl w:ilvl="0">
      <w:start w:val="1"/>
      <w:numFmt w:val="decimal"/>
      <w:pStyle w:val="Heading1"/>
      <w:lvlText w:val="%1"/>
      <w:lvlJc w:val="left"/>
      <w:pPr>
        <w:tabs>
          <w:tab w:val="num" w:pos="851"/>
        </w:tabs>
        <w:ind w:left="851" w:hanging="851"/>
      </w:pPr>
    </w:lvl>
    <w:lvl w:ilvl="1">
      <w:start w:val="1"/>
      <w:numFmt w:val="decimal"/>
      <w:pStyle w:val="Heading2"/>
      <w:lvlText w:val="%1.%2"/>
      <w:lvlJc w:val="left"/>
      <w:pPr>
        <w:tabs>
          <w:tab w:val="num" w:pos="851"/>
        </w:tabs>
        <w:ind w:left="851" w:hanging="851"/>
      </w:pPr>
    </w:lvl>
    <w:lvl w:ilvl="2">
      <w:start w:val="1"/>
      <w:numFmt w:val="decimal"/>
      <w:pStyle w:val="Heading3"/>
      <w:lvlText w:val="%1.%2.%3"/>
      <w:lvlJc w:val="left"/>
      <w:pPr>
        <w:tabs>
          <w:tab w:val="num" w:pos="851"/>
        </w:tabs>
        <w:ind w:left="851" w:hanging="851"/>
      </w:pPr>
    </w:lvl>
    <w:lvl w:ilvl="3">
      <w:start w:val="1"/>
      <w:numFmt w:val="decimal"/>
      <w:pStyle w:val="Heading4"/>
      <w:lvlText w:val="%1.%2.%3.%4"/>
      <w:lvlJc w:val="left"/>
      <w:pPr>
        <w:tabs>
          <w:tab w:val="num" w:pos="1080"/>
        </w:tabs>
        <w:ind w:left="851" w:hanging="851"/>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nsid w:val="102F0AAB"/>
    <w:multiLevelType w:val="hybridMultilevel"/>
    <w:tmpl w:val="002E53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13B43A9"/>
    <w:multiLevelType w:val="hybridMultilevel"/>
    <w:tmpl w:val="3D1E0D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3AB33C5"/>
    <w:multiLevelType w:val="hybridMultilevel"/>
    <w:tmpl w:val="94CCFA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58C42A0"/>
    <w:multiLevelType w:val="hybridMultilevel"/>
    <w:tmpl w:val="6DA0F4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89E21AF"/>
    <w:multiLevelType w:val="hybridMultilevel"/>
    <w:tmpl w:val="EF02B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D13FD8"/>
    <w:multiLevelType w:val="hybridMultilevel"/>
    <w:tmpl w:val="065675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1F4836D5"/>
    <w:multiLevelType w:val="multilevel"/>
    <w:tmpl w:val="D9809322"/>
    <w:lvl w:ilvl="0">
      <w:start w:val="1"/>
      <w:numFmt w:val="decimal"/>
      <w:pStyle w:val="Article"/>
      <w:suff w:val="nothing"/>
      <w:lvlText w:val="Article %1"/>
      <w:lvlJc w:val="left"/>
      <w:pPr>
        <w:ind w:left="3402" w:hanging="3402"/>
      </w:pPr>
    </w:lvl>
    <w:lvl w:ilvl="1">
      <w:start w:val="1"/>
      <w:numFmt w:val="decimal"/>
      <w:lvlText w:val="%1.%2"/>
      <w:lvlJc w:val="left"/>
      <w:pPr>
        <w:tabs>
          <w:tab w:val="num" w:pos="1418"/>
        </w:tabs>
        <w:ind w:left="1418" w:hanging="1418"/>
      </w:pPr>
    </w:lvl>
    <w:lvl w:ilvl="2">
      <w:start w:val="1"/>
      <w:numFmt w:val="decimal"/>
      <w:lvlText w:val="%1.%2.%3"/>
      <w:lvlJc w:val="left"/>
      <w:pPr>
        <w:tabs>
          <w:tab w:val="num" w:pos="1418"/>
        </w:tabs>
        <w:ind w:left="1418" w:hanging="1418"/>
      </w:pPr>
    </w:lvl>
    <w:lvl w:ilvl="3">
      <w:start w:val="1"/>
      <w:numFmt w:val="decimal"/>
      <w:lvlText w:val="%1.%2.%3.%4"/>
      <w:lvlJc w:val="left"/>
      <w:pPr>
        <w:tabs>
          <w:tab w:val="num" w:pos="1134"/>
        </w:tabs>
        <w:ind w:left="1134" w:hanging="113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203D701B"/>
    <w:multiLevelType w:val="multilevel"/>
    <w:tmpl w:val="2446E7D4"/>
    <w:lvl w:ilvl="0">
      <w:start w:val="1"/>
      <w:numFmt w:val="decimal"/>
      <w:lvlText w:val="%1"/>
      <w:lvlJc w:val="left"/>
      <w:pPr>
        <w:tabs>
          <w:tab w:val="num" w:pos="1134"/>
        </w:tabs>
        <w:ind w:left="1134" w:hanging="1134"/>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134"/>
        </w:tabs>
        <w:ind w:left="1134" w:hanging="113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nsid w:val="20AF2246"/>
    <w:multiLevelType w:val="hybridMultilevel"/>
    <w:tmpl w:val="052478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21910230"/>
    <w:multiLevelType w:val="hybridMultilevel"/>
    <w:tmpl w:val="1E8C20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2C04EDE"/>
    <w:multiLevelType w:val="singleLevel"/>
    <w:tmpl w:val="7676E810"/>
    <w:lvl w:ilvl="0">
      <w:start w:val="1"/>
      <w:numFmt w:val="bullet"/>
      <w:pStyle w:val="Bullet3"/>
      <w:lvlText w:val="•"/>
      <w:lvlJc w:val="left"/>
      <w:pPr>
        <w:tabs>
          <w:tab w:val="num" w:pos="567"/>
        </w:tabs>
        <w:ind w:left="567" w:hanging="567"/>
      </w:pPr>
      <w:rPr>
        <w:rFonts w:ascii="Times New Roman" w:hAnsi="Times New Roman" w:hint="default"/>
      </w:rPr>
    </w:lvl>
  </w:abstractNum>
  <w:abstractNum w:abstractNumId="16">
    <w:nsid w:val="24A34921"/>
    <w:multiLevelType w:val="hybridMultilevel"/>
    <w:tmpl w:val="753E69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6583636"/>
    <w:multiLevelType w:val="hybridMultilevel"/>
    <w:tmpl w:val="DA7C63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06844F1"/>
    <w:multiLevelType w:val="hybridMultilevel"/>
    <w:tmpl w:val="4ED84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1066FA4"/>
    <w:multiLevelType w:val="hybridMultilevel"/>
    <w:tmpl w:val="4D7E4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1EA0CC9"/>
    <w:multiLevelType w:val="hybridMultilevel"/>
    <w:tmpl w:val="5CFA5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1EB4C51"/>
    <w:multiLevelType w:val="hybridMultilevel"/>
    <w:tmpl w:val="13F04C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32C26DDF"/>
    <w:multiLevelType w:val="hybridMultilevel"/>
    <w:tmpl w:val="912E05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34A30F07"/>
    <w:multiLevelType w:val="hybridMultilevel"/>
    <w:tmpl w:val="887455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3680036A"/>
    <w:multiLevelType w:val="multilevel"/>
    <w:tmpl w:val="42566B40"/>
    <w:lvl w:ilvl="0">
      <w:start w:val="1"/>
      <w:numFmt w:val="decimal"/>
      <w:lvlText w:val="%1"/>
      <w:lvlJc w:val="left"/>
      <w:pPr>
        <w:tabs>
          <w:tab w:val="num" w:pos="851"/>
        </w:tabs>
        <w:ind w:left="851" w:hanging="851"/>
      </w:pPr>
    </w:lvl>
    <w:lvl w:ilvl="1">
      <w:start w:va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080"/>
        </w:tabs>
        <w:ind w:left="851" w:hanging="851"/>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nsid w:val="3AF87D6B"/>
    <w:multiLevelType w:val="singleLevel"/>
    <w:tmpl w:val="93CC9710"/>
    <w:lvl w:ilvl="0">
      <w:start w:val="1"/>
      <w:numFmt w:val="bullet"/>
      <w:lvlText w:val=""/>
      <w:lvlJc w:val="left"/>
      <w:pPr>
        <w:tabs>
          <w:tab w:val="num" w:pos="425"/>
        </w:tabs>
        <w:ind w:left="425" w:hanging="425"/>
      </w:pPr>
      <w:rPr>
        <w:rFonts w:ascii="Symbol" w:hAnsi="Symbol" w:hint="default"/>
      </w:rPr>
    </w:lvl>
  </w:abstractNum>
  <w:abstractNum w:abstractNumId="26">
    <w:nsid w:val="3BD645B0"/>
    <w:multiLevelType w:val="hybridMultilevel"/>
    <w:tmpl w:val="6394B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CE96928"/>
    <w:multiLevelType w:val="hybridMultilevel"/>
    <w:tmpl w:val="BCF47A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40855DC6"/>
    <w:multiLevelType w:val="hybridMultilevel"/>
    <w:tmpl w:val="73F4D0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41A0549C"/>
    <w:multiLevelType w:val="hybridMultilevel"/>
    <w:tmpl w:val="7C381268"/>
    <w:lvl w:ilvl="0" w:tplc="08090001">
      <w:start w:val="1"/>
      <w:numFmt w:val="bullet"/>
      <w:lvlText w:val=""/>
      <w:lvlJc w:val="left"/>
      <w:pPr>
        <w:tabs>
          <w:tab w:val="num" w:pos="360"/>
        </w:tabs>
        <w:ind w:left="360" w:hanging="360"/>
      </w:pPr>
      <w:rPr>
        <w:rFonts w:ascii="Symbol" w:hAnsi="Symbol" w:hint="default"/>
      </w:rPr>
    </w:lvl>
    <w:lvl w:ilvl="1" w:tplc="08090003">
      <w:start w:val="1"/>
      <w:numFmt w:val="bullet"/>
      <w:lvlText w:val="o"/>
      <w:lvlJc w:val="left"/>
      <w:pPr>
        <w:tabs>
          <w:tab w:val="num" w:pos="1080"/>
        </w:tabs>
        <w:ind w:left="1080" w:hanging="360"/>
      </w:pPr>
      <w:rPr>
        <w:rFonts w:ascii="Courier New" w:hAnsi="Courier New" w:cs="Symbol"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Symbol"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Symbol"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30">
    <w:nsid w:val="426F5C9B"/>
    <w:multiLevelType w:val="hybridMultilevel"/>
    <w:tmpl w:val="CEA29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7710F78"/>
    <w:multiLevelType w:val="hybridMultilevel"/>
    <w:tmpl w:val="5C3AAB6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50046B06"/>
    <w:multiLevelType w:val="hybridMultilevel"/>
    <w:tmpl w:val="12C0D0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5AC15B98"/>
    <w:multiLevelType w:val="hybridMultilevel"/>
    <w:tmpl w:val="A1583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B2E3045"/>
    <w:multiLevelType w:val="hybridMultilevel"/>
    <w:tmpl w:val="ECBC7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1EF60B9"/>
    <w:multiLevelType w:val="hybridMultilevel"/>
    <w:tmpl w:val="E4BA4A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7C82920"/>
    <w:multiLevelType w:val="multilevel"/>
    <w:tmpl w:val="3F528056"/>
    <w:lvl w:ilvl="0">
      <w:start w:val="1"/>
      <w:numFmt w:val="upperLetter"/>
      <w:pStyle w:val="Appendix1"/>
      <w:lvlText w:val="Appendix %1"/>
      <w:lvlJc w:val="left"/>
      <w:pPr>
        <w:tabs>
          <w:tab w:val="num" w:pos="2268"/>
        </w:tabs>
        <w:ind w:left="2268" w:hanging="2268"/>
      </w:pPr>
    </w:lvl>
    <w:lvl w:ilvl="1">
      <w:start w:val="1"/>
      <w:numFmt w:val="decimal"/>
      <w:pStyle w:val="Appendix2"/>
      <w:lvlText w:val="%1.%2"/>
      <w:lvlJc w:val="left"/>
      <w:pPr>
        <w:tabs>
          <w:tab w:val="num" w:pos="1418"/>
        </w:tabs>
        <w:ind w:left="1418" w:hanging="1418"/>
      </w:pPr>
    </w:lvl>
    <w:lvl w:ilvl="2">
      <w:start w:val="1"/>
      <w:numFmt w:val="decimal"/>
      <w:pStyle w:val="Appendix3"/>
      <w:lvlText w:val="%1.%2.%3"/>
      <w:lvlJc w:val="left"/>
      <w:pPr>
        <w:tabs>
          <w:tab w:val="num" w:pos="1418"/>
        </w:tabs>
        <w:ind w:left="1418" w:hanging="1418"/>
      </w:pPr>
    </w:lvl>
    <w:lvl w:ilvl="3">
      <w:start w:val="1"/>
      <w:numFmt w:val="decimal"/>
      <w:lvlText w:val="%1.%2.%3.%4"/>
      <w:lvlJc w:val="left"/>
      <w:pPr>
        <w:tabs>
          <w:tab w:val="num" w:pos="1134"/>
        </w:tabs>
        <w:ind w:left="1134" w:hanging="113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7">
    <w:nsid w:val="6A190710"/>
    <w:multiLevelType w:val="hybridMultilevel"/>
    <w:tmpl w:val="262E20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nsid w:val="6A336C36"/>
    <w:multiLevelType w:val="singleLevel"/>
    <w:tmpl w:val="E30AA5BA"/>
    <w:lvl w:ilvl="0">
      <w:start w:val="1"/>
      <w:numFmt w:val="bullet"/>
      <w:pStyle w:val="Bullet2"/>
      <w:lvlText w:val="-"/>
      <w:lvlJc w:val="left"/>
      <w:pPr>
        <w:tabs>
          <w:tab w:val="num" w:pos="567"/>
        </w:tabs>
        <w:ind w:left="567" w:hanging="567"/>
      </w:pPr>
      <w:rPr>
        <w:rFonts w:ascii="Times New Roman" w:hAnsi="Times New Roman" w:hint="default"/>
      </w:rPr>
    </w:lvl>
  </w:abstractNum>
  <w:abstractNum w:abstractNumId="39">
    <w:nsid w:val="6A767DB8"/>
    <w:multiLevelType w:val="singleLevel"/>
    <w:tmpl w:val="333AC674"/>
    <w:lvl w:ilvl="0">
      <w:start w:val="1"/>
      <w:numFmt w:val="bullet"/>
      <w:lvlText w:val=""/>
      <w:lvlJc w:val="left"/>
      <w:pPr>
        <w:tabs>
          <w:tab w:val="num" w:pos="425"/>
        </w:tabs>
        <w:ind w:left="425" w:hanging="425"/>
      </w:pPr>
      <w:rPr>
        <w:rFonts w:ascii="Symbol" w:hAnsi="Symbol" w:hint="default"/>
      </w:rPr>
    </w:lvl>
  </w:abstractNum>
  <w:abstractNum w:abstractNumId="40">
    <w:nsid w:val="6CBE7314"/>
    <w:multiLevelType w:val="hybridMultilevel"/>
    <w:tmpl w:val="28F00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D1C20CB"/>
    <w:multiLevelType w:val="singleLevel"/>
    <w:tmpl w:val="61D6BC9A"/>
    <w:lvl w:ilvl="0">
      <w:start w:val="1"/>
      <w:numFmt w:val="bullet"/>
      <w:pStyle w:val="Bullet1"/>
      <w:lvlText w:val=""/>
      <w:lvlJc w:val="left"/>
      <w:pPr>
        <w:tabs>
          <w:tab w:val="num" w:pos="567"/>
        </w:tabs>
        <w:ind w:left="567" w:hanging="567"/>
      </w:pPr>
      <w:rPr>
        <w:rFonts w:ascii="Symbol" w:hAnsi="Symbol" w:hint="default"/>
      </w:rPr>
    </w:lvl>
  </w:abstractNum>
  <w:abstractNum w:abstractNumId="42">
    <w:nsid w:val="6DF77C5A"/>
    <w:multiLevelType w:val="hybridMultilevel"/>
    <w:tmpl w:val="D924E0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7A37FFC"/>
    <w:multiLevelType w:val="multilevel"/>
    <w:tmpl w:val="76A8A280"/>
    <w:lvl w:ilvl="0">
      <w:start w:val="1"/>
      <w:numFmt w:val="decimal"/>
      <w:lvlText w:val="%1"/>
      <w:lvlJc w:val="left"/>
      <w:pPr>
        <w:tabs>
          <w:tab w:val="num" w:pos="851"/>
        </w:tabs>
        <w:ind w:left="851" w:hanging="851"/>
      </w:pPr>
    </w:lvl>
    <w:lvl w:ilvl="1">
      <w:start w:va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080"/>
        </w:tabs>
        <w:ind w:left="851" w:hanging="851"/>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4">
    <w:nsid w:val="7A2369B4"/>
    <w:multiLevelType w:val="multilevel"/>
    <w:tmpl w:val="9984D88A"/>
    <w:lvl w:ilvl="0">
      <w:start w:val="1"/>
      <w:numFmt w:val="upperLetter"/>
      <w:lvlText w:val="Appendix %1"/>
      <w:lvlJc w:val="left"/>
      <w:pPr>
        <w:tabs>
          <w:tab w:val="num" w:pos="3402"/>
        </w:tabs>
        <w:ind w:left="3402" w:hanging="3402"/>
      </w:pPr>
    </w:lvl>
    <w:lvl w:ilvl="1">
      <w:start w:val="1"/>
      <w:numFmt w:val="decimal"/>
      <w:lvlText w:val="%1.%2"/>
      <w:lvlJc w:val="left"/>
      <w:pPr>
        <w:tabs>
          <w:tab w:val="num" w:pos="1418"/>
        </w:tabs>
        <w:ind w:left="1418" w:hanging="1418"/>
      </w:pPr>
    </w:lvl>
    <w:lvl w:ilvl="2">
      <w:start w:val="1"/>
      <w:numFmt w:val="decimal"/>
      <w:lvlText w:val="%1.%2.%3"/>
      <w:lvlJc w:val="left"/>
      <w:pPr>
        <w:tabs>
          <w:tab w:val="num" w:pos="1418"/>
        </w:tabs>
        <w:ind w:left="1418" w:hanging="1418"/>
      </w:pPr>
    </w:lvl>
    <w:lvl w:ilvl="3">
      <w:start w:val="1"/>
      <w:numFmt w:val="decimal"/>
      <w:pStyle w:val="Appendix4"/>
      <w:lvlText w:val="%1.%2.%3.%4"/>
      <w:lvlJc w:val="left"/>
      <w:pPr>
        <w:tabs>
          <w:tab w:val="num" w:pos="1134"/>
        </w:tabs>
        <w:ind w:left="1134" w:hanging="113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4"/>
  </w:num>
  <w:num w:numId="2">
    <w:abstractNumId w:val="44"/>
  </w:num>
  <w:num w:numId="3">
    <w:abstractNumId w:val="41"/>
  </w:num>
  <w:num w:numId="4">
    <w:abstractNumId w:val="38"/>
  </w:num>
  <w:num w:numId="5">
    <w:abstractNumId w:val="15"/>
  </w:num>
  <w:num w:numId="6">
    <w:abstractNumId w:val="4"/>
  </w:num>
  <w:num w:numId="7">
    <w:abstractNumId w:val="4"/>
  </w:num>
  <w:num w:numId="8">
    <w:abstractNumId w:val="4"/>
  </w:num>
  <w:num w:numId="9">
    <w:abstractNumId w:val="4"/>
  </w:num>
  <w:num w:numId="10">
    <w:abstractNumId w:val="36"/>
  </w:num>
  <w:num w:numId="11">
    <w:abstractNumId w:val="11"/>
  </w:num>
  <w:num w:numId="12">
    <w:abstractNumId w:val="29"/>
  </w:num>
  <w:num w:numId="13">
    <w:abstractNumId w:val="25"/>
  </w:num>
  <w:num w:numId="14">
    <w:abstractNumId w:val="39"/>
  </w:num>
  <w:num w:numId="15">
    <w:abstractNumId w:val="12"/>
  </w:num>
  <w:num w:numId="16">
    <w:abstractNumId w:val="26"/>
  </w:num>
  <w:num w:numId="17">
    <w:abstractNumId w:val="8"/>
  </w:num>
  <w:num w:numId="18">
    <w:abstractNumId w:val="42"/>
  </w:num>
  <w:num w:numId="19">
    <w:abstractNumId w:val="6"/>
  </w:num>
  <w:num w:numId="20">
    <w:abstractNumId w:val="34"/>
  </w:num>
  <w:num w:numId="21">
    <w:abstractNumId w:val="7"/>
  </w:num>
  <w:num w:numId="22">
    <w:abstractNumId w:val="5"/>
  </w:num>
  <w:num w:numId="23">
    <w:abstractNumId w:val="2"/>
  </w:num>
  <w:num w:numId="24">
    <w:abstractNumId w:val="18"/>
  </w:num>
  <w:num w:numId="25">
    <w:abstractNumId w:val="24"/>
  </w:num>
  <w:num w:numId="26">
    <w:abstractNumId w:val="43"/>
  </w:num>
  <w:num w:numId="27">
    <w:abstractNumId w:val="20"/>
  </w:num>
  <w:num w:numId="28">
    <w:abstractNumId w:val="14"/>
  </w:num>
  <w:num w:numId="29">
    <w:abstractNumId w:val="31"/>
  </w:num>
  <w:num w:numId="30">
    <w:abstractNumId w:val="37"/>
  </w:num>
  <w:num w:numId="31">
    <w:abstractNumId w:val="0"/>
  </w:num>
  <w:num w:numId="32">
    <w:abstractNumId w:val="13"/>
  </w:num>
  <w:num w:numId="33">
    <w:abstractNumId w:val="21"/>
  </w:num>
  <w:num w:numId="34">
    <w:abstractNumId w:val="10"/>
  </w:num>
  <w:num w:numId="35">
    <w:abstractNumId w:val="22"/>
  </w:num>
  <w:num w:numId="36">
    <w:abstractNumId w:val="1"/>
  </w:num>
  <w:num w:numId="37">
    <w:abstractNumId w:val="33"/>
  </w:num>
  <w:num w:numId="38">
    <w:abstractNumId w:val="30"/>
  </w:num>
  <w:num w:numId="39">
    <w:abstractNumId w:val="9"/>
  </w:num>
  <w:num w:numId="40">
    <w:abstractNumId w:val="40"/>
  </w:num>
  <w:num w:numId="41">
    <w:abstractNumId w:val="3"/>
  </w:num>
  <w:num w:numId="42">
    <w:abstractNumId w:val="23"/>
  </w:num>
  <w:num w:numId="43">
    <w:abstractNumId w:val="35"/>
  </w:num>
  <w:num w:numId="44">
    <w:abstractNumId w:val="17"/>
  </w:num>
  <w:num w:numId="45">
    <w:abstractNumId w:val="28"/>
  </w:num>
  <w:num w:numId="46">
    <w:abstractNumId w:val="32"/>
  </w:num>
  <w:num w:numId="47">
    <w:abstractNumId w:val="27"/>
  </w:num>
  <w:num w:numId="48">
    <w:abstractNumId w:val="19"/>
  </w:num>
  <w:num w:numId="49">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B7150"/>
    <w:rsid w:val="000002C2"/>
    <w:rsid w:val="00001C99"/>
    <w:rsid w:val="00001F87"/>
    <w:rsid w:val="00004489"/>
    <w:rsid w:val="000060B5"/>
    <w:rsid w:val="00012D5E"/>
    <w:rsid w:val="000134CD"/>
    <w:rsid w:val="00050706"/>
    <w:rsid w:val="00055119"/>
    <w:rsid w:val="000628FB"/>
    <w:rsid w:val="0007093A"/>
    <w:rsid w:val="000752A3"/>
    <w:rsid w:val="00076BD7"/>
    <w:rsid w:val="000877EF"/>
    <w:rsid w:val="000911D8"/>
    <w:rsid w:val="000937D8"/>
    <w:rsid w:val="00094ED0"/>
    <w:rsid w:val="00096792"/>
    <w:rsid w:val="000A259A"/>
    <w:rsid w:val="000B1CFB"/>
    <w:rsid w:val="000C2604"/>
    <w:rsid w:val="000D2AF8"/>
    <w:rsid w:val="000D6075"/>
    <w:rsid w:val="000E277C"/>
    <w:rsid w:val="00104571"/>
    <w:rsid w:val="0012360C"/>
    <w:rsid w:val="00133FC7"/>
    <w:rsid w:val="00136D31"/>
    <w:rsid w:val="00140162"/>
    <w:rsid w:val="0014419A"/>
    <w:rsid w:val="00187D39"/>
    <w:rsid w:val="00192672"/>
    <w:rsid w:val="001B3CC2"/>
    <w:rsid w:val="001C3E57"/>
    <w:rsid w:val="001C5B15"/>
    <w:rsid w:val="001C65F0"/>
    <w:rsid w:val="001E51C2"/>
    <w:rsid w:val="001F0412"/>
    <w:rsid w:val="001F1373"/>
    <w:rsid w:val="001F376C"/>
    <w:rsid w:val="00200057"/>
    <w:rsid w:val="0020488C"/>
    <w:rsid w:val="00211901"/>
    <w:rsid w:val="00237E07"/>
    <w:rsid w:val="0024726F"/>
    <w:rsid w:val="00254329"/>
    <w:rsid w:val="00255CA7"/>
    <w:rsid w:val="002717DF"/>
    <w:rsid w:val="002802EB"/>
    <w:rsid w:val="002B7150"/>
    <w:rsid w:val="002C545F"/>
    <w:rsid w:val="002E29C8"/>
    <w:rsid w:val="002F6DF9"/>
    <w:rsid w:val="003032CE"/>
    <w:rsid w:val="00316AA8"/>
    <w:rsid w:val="00317BD4"/>
    <w:rsid w:val="00322BA0"/>
    <w:rsid w:val="00324C1C"/>
    <w:rsid w:val="00326968"/>
    <w:rsid w:val="003311B1"/>
    <w:rsid w:val="00331465"/>
    <w:rsid w:val="00331910"/>
    <w:rsid w:val="003343D2"/>
    <w:rsid w:val="00350CA4"/>
    <w:rsid w:val="00363870"/>
    <w:rsid w:val="003649BC"/>
    <w:rsid w:val="00365B8E"/>
    <w:rsid w:val="0037116F"/>
    <w:rsid w:val="003849D5"/>
    <w:rsid w:val="003A4B09"/>
    <w:rsid w:val="003B0524"/>
    <w:rsid w:val="003D6843"/>
    <w:rsid w:val="003E12A4"/>
    <w:rsid w:val="003E6802"/>
    <w:rsid w:val="003F3DCB"/>
    <w:rsid w:val="00437538"/>
    <w:rsid w:val="00442F61"/>
    <w:rsid w:val="004455CD"/>
    <w:rsid w:val="00450829"/>
    <w:rsid w:val="00477E50"/>
    <w:rsid w:val="00492D4A"/>
    <w:rsid w:val="004A2641"/>
    <w:rsid w:val="004B236F"/>
    <w:rsid w:val="004C3B2C"/>
    <w:rsid w:val="004E0028"/>
    <w:rsid w:val="004E3302"/>
    <w:rsid w:val="00501CAD"/>
    <w:rsid w:val="00510A6D"/>
    <w:rsid w:val="0051203B"/>
    <w:rsid w:val="0052345F"/>
    <w:rsid w:val="0052428B"/>
    <w:rsid w:val="00524A50"/>
    <w:rsid w:val="00537CEE"/>
    <w:rsid w:val="005425B9"/>
    <w:rsid w:val="00571DB9"/>
    <w:rsid w:val="00593AAA"/>
    <w:rsid w:val="005977B0"/>
    <w:rsid w:val="00597BE4"/>
    <w:rsid w:val="005A25B5"/>
    <w:rsid w:val="005B3FC3"/>
    <w:rsid w:val="005C56C6"/>
    <w:rsid w:val="005C6C87"/>
    <w:rsid w:val="005D0A89"/>
    <w:rsid w:val="005D4D25"/>
    <w:rsid w:val="005E5571"/>
    <w:rsid w:val="00621389"/>
    <w:rsid w:val="00621807"/>
    <w:rsid w:val="0064244B"/>
    <w:rsid w:val="00647DC0"/>
    <w:rsid w:val="0065532D"/>
    <w:rsid w:val="00655902"/>
    <w:rsid w:val="0067068E"/>
    <w:rsid w:val="006761BC"/>
    <w:rsid w:val="00677827"/>
    <w:rsid w:val="006C338C"/>
    <w:rsid w:val="006C3EC5"/>
    <w:rsid w:val="006D1029"/>
    <w:rsid w:val="006D471B"/>
    <w:rsid w:val="006E0108"/>
    <w:rsid w:val="006F242D"/>
    <w:rsid w:val="006F33DC"/>
    <w:rsid w:val="006F4EBD"/>
    <w:rsid w:val="006F68A0"/>
    <w:rsid w:val="0070166C"/>
    <w:rsid w:val="007072D7"/>
    <w:rsid w:val="00717D74"/>
    <w:rsid w:val="007233BA"/>
    <w:rsid w:val="00733411"/>
    <w:rsid w:val="007346C4"/>
    <w:rsid w:val="00737029"/>
    <w:rsid w:val="0074698D"/>
    <w:rsid w:val="007527B9"/>
    <w:rsid w:val="00754A87"/>
    <w:rsid w:val="0075766E"/>
    <w:rsid w:val="007630F8"/>
    <w:rsid w:val="00765FE9"/>
    <w:rsid w:val="00791A6D"/>
    <w:rsid w:val="00794B35"/>
    <w:rsid w:val="007A5416"/>
    <w:rsid w:val="007D7E83"/>
    <w:rsid w:val="007E4718"/>
    <w:rsid w:val="007F2078"/>
    <w:rsid w:val="007F6D7B"/>
    <w:rsid w:val="0081018E"/>
    <w:rsid w:val="00851492"/>
    <w:rsid w:val="0086198B"/>
    <w:rsid w:val="00867FA5"/>
    <w:rsid w:val="00880761"/>
    <w:rsid w:val="0088195E"/>
    <w:rsid w:val="0088233E"/>
    <w:rsid w:val="008833FB"/>
    <w:rsid w:val="008861A9"/>
    <w:rsid w:val="008A24D5"/>
    <w:rsid w:val="008A3067"/>
    <w:rsid w:val="008A5AA4"/>
    <w:rsid w:val="008B49C2"/>
    <w:rsid w:val="008B4E92"/>
    <w:rsid w:val="008B63A1"/>
    <w:rsid w:val="008C3C21"/>
    <w:rsid w:val="008D31B8"/>
    <w:rsid w:val="008D3B66"/>
    <w:rsid w:val="008D4383"/>
    <w:rsid w:val="008D7815"/>
    <w:rsid w:val="008E2977"/>
    <w:rsid w:val="008E7BFA"/>
    <w:rsid w:val="008F133D"/>
    <w:rsid w:val="008F4CE1"/>
    <w:rsid w:val="008F4D19"/>
    <w:rsid w:val="008F7011"/>
    <w:rsid w:val="0092037A"/>
    <w:rsid w:val="009253B0"/>
    <w:rsid w:val="00931408"/>
    <w:rsid w:val="00952C6C"/>
    <w:rsid w:val="0095533A"/>
    <w:rsid w:val="00965F4C"/>
    <w:rsid w:val="009730E3"/>
    <w:rsid w:val="009849C6"/>
    <w:rsid w:val="00985829"/>
    <w:rsid w:val="00987B9F"/>
    <w:rsid w:val="009A23BE"/>
    <w:rsid w:val="009A7E1D"/>
    <w:rsid w:val="009C2CDF"/>
    <w:rsid w:val="009C4140"/>
    <w:rsid w:val="009C5CBB"/>
    <w:rsid w:val="009C679B"/>
    <w:rsid w:val="009D3373"/>
    <w:rsid w:val="009E1018"/>
    <w:rsid w:val="009E5268"/>
    <w:rsid w:val="009E5651"/>
    <w:rsid w:val="009F362B"/>
    <w:rsid w:val="00A060E2"/>
    <w:rsid w:val="00A13724"/>
    <w:rsid w:val="00A34B68"/>
    <w:rsid w:val="00A37185"/>
    <w:rsid w:val="00A374C0"/>
    <w:rsid w:val="00A40804"/>
    <w:rsid w:val="00A50D9C"/>
    <w:rsid w:val="00A56119"/>
    <w:rsid w:val="00A56AFF"/>
    <w:rsid w:val="00A57976"/>
    <w:rsid w:val="00A6674F"/>
    <w:rsid w:val="00A8045A"/>
    <w:rsid w:val="00A83EBE"/>
    <w:rsid w:val="00A86098"/>
    <w:rsid w:val="00A8677A"/>
    <w:rsid w:val="00A94B8B"/>
    <w:rsid w:val="00A9529D"/>
    <w:rsid w:val="00AE3F18"/>
    <w:rsid w:val="00AE686B"/>
    <w:rsid w:val="00AF022B"/>
    <w:rsid w:val="00AF2648"/>
    <w:rsid w:val="00B0037F"/>
    <w:rsid w:val="00B15E0C"/>
    <w:rsid w:val="00B22D10"/>
    <w:rsid w:val="00B2450D"/>
    <w:rsid w:val="00B25569"/>
    <w:rsid w:val="00B40987"/>
    <w:rsid w:val="00B42F3A"/>
    <w:rsid w:val="00B50061"/>
    <w:rsid w:val="00B5164C"/>
    <w:rsid w:val="00B564F9"/>
    <w:rsid w:val="00B57F60"/>
    <w:rsid w:val="00B63EA0"/>
    <w:rsid w:val="00BB3239"/>
    <w:rsid w:val="00BB3E42"/>
    <w:rsid w:val="00BE35F0"/>
    <w:rsid w:val="00BF0B44"/>
    <w:rsid w:val="00BF27BF"/>
    <w:rsid w:val="00BF2BF4"/>
    <w:rsid w:val="00BF4931"/>
    <w:rsid w:val="00C1603F"/>
    <w:rsid w:val="00C240AB"/>
    <w:rsid w:val="00C2626E"/>
    <w:rsid w:val="00C3156B"/>
    <w:rsid w:val="00C33044"/>
    <w:rsid w:val="00C404AF"/>
    <w:rsid w:val="00C425E1"/>
    <w:rsid w:val="00C441B8"/>
    <w:rsid w:val="00C451A4"/>
    <w:rsid w:val="00C5212A"/>
    <w:rsid w:val="00C6039E"/>
    <w:rsid w:val="00C722E9"/>
    <w:rsid w:val="00C77D61"/>
    <w:rsid w:val="00C84AA4"/>
    <w:rsid w:val="00C86F41"/>
    <w:rsid w:val="00C9225B"/>
    <w:rsid w:val="00CA04D2"/>
    <w:rsid w:val="00CA3E08"/>
    <w:rsid w:val="00CA4483"/>
    <w:rsid w:val="00CC0466"/>
    <w:rsid w:val="00CD1131"/>
    <w:rsid w:val="00CF0854"/>
    <w:rsid w:val="00D01D4A"/>
    <w:rsid w:val="00D01E3B"/>
    <w:rsid w:val="00D04661"/>
    <w:rsid w:val="00D079DF"/>
    <w:rsid w:val="00D1078D"/>
    <w:rsid w:val="00D11EEF"/>
    <w:rsid w:val="00D334B1"/>
    <w:rsid w:val="00D5195C"/>
    <w:rsid w:val="00D531F7"/>
    <w:rsid w:val="00D672B0"/>
    <w:rsid w:val="00D7136C"/>
    <w:rsid w:val="00D7615F"/>
    <w:rsid w:val="00D80513"/>
    <w:rsid w:val="00D8339D"/>
    <w:rsid w:val="00D83463"/>
    <w:rsid w:val="00D84E01"/>
    <w:rsid w:val="00D876BD"/>
    <w:rsid w:val="00D87B1B"/>
    <w:rsid w:val="00D97EF5"/>
    <w:rsid w:val="00DA496E"/>
    <w:rsid w:val="00DA5417"/>
    <w:rsid w:val="00DD7912"/>
    <w:rsid w:val="00DF37DD"/>
    <w:rsid w:val="00E01C13"/>
    <w:rsid w:val="00E073AE"/>
    <w:rsid w:val="00E13397"/>
    <w:rsid w:val="00E15B05"/>
    <w:rsid w:val="00E3232A"/>
    <w:rsid w:val="00E400DC"/>
    <w:rsid w:val="00E41843"/>
    <w:rsid w:val="00E52F03"/>
    <w:rsid w:val="00E539E3"/>
    <w:rsid w:val="00E53AFD"/>
    <w:rsid w:val="00E545B6"/>
    <w:rsid w:val="00E6185F"/>
    <w:rsid w:val="00E65134"/>
    <w:rsid w:val="00E702EA"/>
    <w:rsid w:val="00E76084"/>
    <w:rsid w:val="00E81B7B"/>
    <w:rsid w:val="00E87B9D"/>
    <w:rsid w:val="00E946F7"/>
    <w:rsid w:val="00EA129C"/>
    <w:rsid w:val="00EB30B2"/>
    <w:rsid w:val="00EB5216"/>
    <w:rsid w:val="00EC61CB"/>
    <w:rsid w:val="00ED2CDD"/>
    <w:rsid w:val="00F21C92"/>
    <w:rsid w:val="00F853A7"/>
    <w:rsid w:val="00FA1681"/>
    <w:rsid w:val="00FA6758"/>
    <w:rsid w:val="00FA6C71"/>
    <w:rsid w:val="00FB383A"/>
    <w:rsid w:val="00FC265A"/>
    <w:rsid w:val="00FD2CAD"/>
    <w:rsid w:val="00FD4BDF"/>
    <w:rsid w:val="00FF2F75"/>
    <w:rsid w:val="00FF622B"/>
  </w:rsids>
  <m:mathPr>
    <m:mathFont m:val="Cambria Math"/>
    <m:brkBin m:val="before"/>
    <m:brkBinSub m:val="--"/>
    <m:smallFrac/>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093A"/>
    <w:pPr>
      <w:spacing w:after="120"/>
      <w:jc w:val="both"/>
    </w:pPr>
    <w:rPr>
      <w:sz w:val="24"/>
    </w:rPr>
  </w:style>
  <w:style w:type="paragraph" w:styleId="Heading1">
    <w:name w:val="heading 1"/>
    <w:basedOn w:val="Normal"/>
    <w:next w:val="Normal"/>
    <w:qFormat/>
    <w:rsid w:val="005A25B5"/>
    <w:pPr>
      <w:keepNext/>
      <w:pageBreakBefore/>
      <w:numPr>
        <w:numId w:val="6"/>
      </w:numPr>
      <w:outlineLvl w:val="0"/>
    </w:pPr>
    <w:rPr>
      <w:b/>
      <w:caps/>
    </w:rPr>
  </w:style>
  <w:style w:type="paragraph" w:styleId="Heading2">
    <w:name w:val="heading 2"/>
    <w:basedOn w:val="Normal"/>
    <w:next w:val="Normal"/>
    <w:qFormat/>
    <w:rsid w:val="00B5164C"/>
    <w:pPr>
      <w:keepNext/>
      <w:numPr>
        <w:ilvl w:val="1"/>
        <w:numId w:val="7"/>
      </w:numPr>
      <w:spacing w:before="360"/>
      <w:outlineLvl w:val="1"/>
    </w:pPr>
    <w:rPr>
      <w:b/>
    </w:rPr>
  </w:style>
  <w:style w:type="paragraph" w:styleId="Heading3">
    <w:name w:val="heading 3"/>
    <w:basedOn w:val="Normal"/>
    <w:next w:val="Normal"/>
    <w:qFormat/>
    <w:rsid w:val="008E2977"/>
    <w:pPr>
      <w:keepNext/>
      <w:numPr>
        <w:ilvl w:val="2"/>
        <w:numId w:val="8"/>
      </w:numPr>
      <w:spacing w:before="300"/>
      <w:outlineLvl w:val="2"/>
    </w:pPr>
    <w:rPr>
      <w:i/>
      <w:u w:val="single"/>
    </w:rPr>
  </w:style>
  <w:style w:type="paragraph" w:styleId="Heading4">
    <w:name w:val="heading 4"/>
    <w:basedOn w:val="Normal"/>
    <w:next w:val="Normal"/>
    <w:qFormat/>
    <w:rsid w:val="00B5164C"/>
    <w:pPr>
      <w:keepNext/>
      <w:numPr>
        <w:ilvl w:val="3"/>
        <w:numId w:val="9"/>
      </w:numPr>
      <w:tabs>
        <w:tab w:val="clear" w:pos="1080"/>
        <w:tab w:val="num" w:pos="851"/>
      </w:tabs>
      <w:spacing w:before="300"/>
      <w:outlineLvl w:val="3"/>
    </w:pPr>
    <w:rPr>
      <w:b/>
    </w:rPr>
  </w:style>
  <w:style w:type="paragraph" w:styleId="Heading5">
    <w:name w:val="heading 5"/>
    <w:basedOn w:val="Normal"/>
    <w:next w:val="Normal"/>
    <w:qFormat/>
    <w:rsid w:val="00B5164C"/>
    <w:pPr>
      <w:numPr>
        <w:ilvl w:val="4"/>
        <w:numId w:val="1"/>
      </w:numPr>
      <w:spacing w:before="240"/>
      <w:ind w:left="1009" w:hanging="1009"/>
      <w:outlineLvl w:val="4"/>
    </w:pPr>
    <w:rPr>
      <w:b/>
    </w:rPr>
  </w:style>
  <w:style w:type="paragraph" w:styleId="Heading6">
    <w:name w:val="heading 6"/>
    <w:basedOn w:val="Normal"/>
    <w:next w:val="Normal"/>
    <w:qFormat/>
    <w:rsid w:val="00B5164C"/>
    <w:pPr>
      <w:numPr>
        <w:ilvl w:val="5"/>
        <w:numId w:val="1"/>
      </w:numPr>
      <w:spacing w:before="240"/>
      <w:ind w:left="1151" w:hanging="1151"/>
      <w:outlineLvl w:val="5"/>
    </w:pPr>
    <w:rPr>
      <w:b/>
    </w:rPr>
  </w:style>
  <w:style w:type="paragraph" w:styleId="Heading7">
    <w:name w:val="heading 7"/>
    <w:basedOn w:val="Normal"/>
    <w:next w:val="Normal"/>
    <w:qFormat/>
    <w:rsid w:val="00B5164C"/>
    <w:pPr>
      <w:numPr>
        <w:ilvl w:val="6"/>
        <w:numId w:val="1"/>
      </w:numPr>
      <w:spacing w:after="60"/>
      <w:outlineLvl w:val="6"/>
    </w:pPr>
    <w:rPr>
      <w:rFonts w:ascii="Arial" w:hAnsi="Arial"/>
      <w:sz w:val="20"/>
    </w:rPr>
  </w:style>
  <w:style w:type="paragraph" w:styleId="Heading8">
    <w:name w:val="heading 8"/>
    <w:basedOn w:val="Normal"/>
    <w:next w:val="Normal"/>
    <w:qFormat/>
    <w:rsid w:val="00B5164C"/>
    <w:pPr>
      <w:numPr>
        <w:ilvl w:val="7"/>
        <w:numId w:val="1"/>
      </w:numPr>
      <w:spacing w:after="60"/>
      <w:outlineLvl w:val="7"/>
    </w:pPr>
    <w:rPr>
      <w:rFonts w:ascii="Arial" w:hAnsi="Arial"/>
      <w:i/>
      <w:sz w:val="20"/>
    </w:rPr>
  </w:style>
  <w:style w:type="paragraph" w:styleId="Heading9">
    <w:name w:val="heading 9"/>
    <w:basedOn w:val="Normal"/>
    <w:next w:val="Normal"/>
    <w:qFormat/>
    <w:rsid w:val="00B5164C"/>
    <w:pPr>
      <w:numPr>
        <w:ilvl w:val="8"/>
        <w:numId w:val="1"/>
      </w:numPr>
      <w:spacing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B5164C"/>
    <w:rPr>
      <w:b/>
    </w:rPr>
  </w:style>
  <w:style w:type="paragraph" w:customStyle="1" w:styleId="Doctableheader">
    <w:name w:val="Doctableheader"/>
    <w:basedOn w:val="Normal"/>
    <w:rsid w:val="00B5164C"/>
    <w:pPr>
      <w:spacing w:before="120"/>
      <w:jc w:val="center"/>
    </w:pPr>
    <w:rPr>
      <w:b/>
      <w:sz w:val="20"/>
    </w:rPr>
  </w:style>
  <w:style w:type="paragraph" w:styleId="Header">
    <w:name w:val="header"/>
    <w:basedOn w:val="Normal"/>
    <w:rsid w:val="00B5164C"/>
    <w:pPr>
      <w:tabs>
        <w:tab w:val="center" w:pos="4153"/>
        <w:tab w:val="right" w:pos="8306"/>
      </w:tabs>
      <w:jc w:val="right"/>
    </w:pPr>
    <w:rPr>
      <w:rFonts w:ascii="Arial" w:hAnsi="Arial"/>
      <w:noProof/>
      <w:sz w:val="16"/>
    </w:rPr>
  </w:style>
  <w:style w:type="paragraph" w:styleId="Footer">
    <w:name w:val="footer"/>
    <w:basedOn w:val="Normal"/>
    <w:rsid w:val="00B5164C"/>
    <w:pPr>
      <w:tabs>
        <w:tab w:val="center" w:pos="4153"/>
        <w:tab w:val="right" w:pos="8647"/>
      </w:tabs>
      <w:jc w:val="center"/>
    </w:pPr>
    <w:rPr>
      <w:rFonts w:ascii="Arial" w:hAnsi="Arial"/>
      <w:sz w:val="20"/>
    </w:rPr>
  </w:style>
  <w:style w:type="paragraph" w:styleId="TOC2">
    <w:name w:val="toc 2"/>
    <w:basedOn w:val="Normal"/>
    <w:next w:val="Normal"/>
    <w:uiPriority w:val="39"/>
    <w:rsid w:val="00B5164C"/>
    <w:pPr>
      <w:tabs>
        <w:tab w:val="left" w:pos="1134"/>
        <w:tab w:val="right" w:leader="dot" w:pos="9072"/>
      </w:tabs>
      <w:ind w:left="567"/>
    </w:pPr>
    <w:rPr>
      <w:rFonts w:ascii="Arial" w:hAnsi="Arial"/>
      <w:noProof/>
      <w:sz w:val="20"/>
    </w:rPr>
  </w:style>
  <w:style w:type="paragraph" w:customStyle="1" w:styleId="Doctitle">
    <w:name w:val="Doctitle"/>
    <w:rsid w:val="00B5164C"/>
    <w:pPr>
      <w:spacing w:before="240"/>
      <w:jc w:val="center"/>
    </w:pPr>
    <w:rPr>
      <w:rFonts w:ascii="Arial" w:hAnsi="Arial"/>
      <w:b/>
      <w:i/>
      <w:sz w:val="36"/>
    </w:rPr>
  </w:style>
  <w:style w:type="paragraph" w:styleId="TOC1">
    <w:name w:val="toc 1"/>
    <w:basedOn w:val="Normal"/>
    <w:next w:val="Normal"/>
    <w:autoRedefine/>
    <w:uiPriority w:val="39"/>
    <w:rsid w:val="00B5164C"/>
    <w:pPr>
      <w:tabs>
        <w:tab w:val="left" w:pos="567"/>
        <w:tab w:val="right" w:leader="dot" w:pos="9072"/>
      </w:tabs>
    </w:pPr>
    <w:rPr>
      <w:rFonts w:ascii="Arial" w:hAnsi="Arial"/>
      <w:b/>
      <w:noProof/>
      <w:sz w:val="20"/>
    </w:rPr>
  </w:style>
  <w:style w:type="paragraph" w:styleId="TOC3">
    <w:name w:val="toc 3"/>
    <w:basedOn w:val="Normal"/>
    <w:next w:val="Normal"/>
    <w:autoRedefine/>
    <w:uiPriority w:val="39"/>
    <w:rsid w:val="00B5164C"/>
    <w:pPr>
      <w:tabs>
        <w:tab w:val="left" w:pos="1843"/>
        <w:tab w:val="right" w:leader="dot" w:pos="9072"/>
      </w:tabs>
      <w:ind w:left="480" w:firstLine="654"/>
    </w:pPr>
    <w:rPr>
      <w:rFonts w:ascii="Arial" w:hAnsi="Arial"/>
      <w:noProof/>
      <w:sz w:val="20"/>
    </w:rPr>
  </w:style>
  <w:style w:type="paragraph" w:styleId="TOC4">
    <w:name w:val="toc 4"/>
    <w:basedOn w:val="Normal"/>
    <w:next w:val="Normal"/>
    <w:semiHidden/>
    <w:rsid w:val="00B5164C"/>
    <w:pPr>
      <w:tabs>
        <w:tab w:val="left" w:pos="1843"/>
        <w:tab w:val="left" w:pos="2694"/>
        <w:tab w:val="right" w:leader="dot" w:pos="9072"/>
      </w:tabs>
      <w:ind w:left="1843"/>
    </w:pPr>
    <w:rPr>
      <w:rFonts w:ascii="Arial" w:hAnsi="Arial"/>
      <w:noProof/>
      <w:sz w:val="20"/>
    </w:rPr>
  </w:style>
  <w:style w:type="paragraph" w:styleId="TOC6">
    <w:name w:val="toc 6"/>
    <w:basedOn w:val="Normal"/>
    <w:next w:val="Normal"/>
    <w:semiHidden/>
    <w:rsid w:val="00B5164C"/>
    <w:pPr>
      <w:ind w:left="1200"/>
    </w:pPr>
  </w:style>
  <w:style w:type="paragraph" w:styleId="TOC7">
    <w:name w:val="toc 7"/>
    <w:basedOn w:val="Normal"/>
    <w:next w:val="Normal"/>
    <w:semiHidden/>
    <w:rsid w:val="00B5164C"/>
    <w:pPr>
      <w:ind w:left="1440"/>
    </w:pPr>
  </w:style>
  <w:style w:type="paragraph" w:styleId="TOC8">
    <w:name w:val="toc 8"/>
    <w:basedOn w:val="Normal"/>
    <w:next w:val="Normal"/>
    <w:semiHidden/>
    <w:rsid w:val="00B5164C"/>
    <w:pPr>
      <w:ind w:left="1680"/>
    </w:pPr>
  </w:style>
  <w:style w:type="paragraph" w:styleId="TOC9">
    <w:name w:val="toc 9"/>
    <w:basedOn w:val="Normal"/>
    <w:next w:val="Normal"/>
    <w:semiHidden/>
    <w:rsid w:val="00B5164C"/>
    <w:pPr>
      <w:ind w:left="1920"/>
    </w:pPr>
  </w:style>
  <w:style w:type="character" w:styleId="PageNumber">
    <w:name w:val="page number"/>
    <w:rsid w:val="00B5164C"/>
    <w:rPr>
      <w:sz w:val="16"/>
    </w:rPr>
  </w:style>
  <w:style w:type="paragraph" w:customStyle="1" w:styleId="Heading0">
    <w:name w:val="Heading 0"/>
    <w:basedOn w:val="Doctitle"/>
    <w:next w:val="Normal"/>
    <w:rsid w:val="00B5164C"/>
    <w:pPr>
      <w:pageBreakBefore/>
      <w:spacing w:after="240"/>
      <w:jc w:val="left"/>
    </w:pPr>
    <w:rPr>
      <w:sz w:val="28"/>
    </w:rPr>
  </w:style>
  <w:style w:type="paragraph" w:customStyle="1" w:styleId="Bullet1">
    <w:name w:val="Bullet 1"/>
    <w:basedOn w:val="Normal"/>
    <w:rsid w:val="00B5164C"/>
    <w:pPr>
      <w:numPr>
        <w:numId w:val="3"/>
      </w:numPr>
      <w:tabs>
        <w:tab w:val="clear" w:pos="567"/>
      </w:tabs>
    </w:pPr>
  </w:style>
  <w:style w:type="paragraph" w:customStyle="1" w:styleId="Bullet2">
    <w:name w:val="Bullet 2"/>
    <w:basedOn w:val="Normal"/>
    <w:next w:val="Normal"/>
    <w:rsid w:val="00B5164C"/>
    <w:pPr>
      <w:numPr>
        <w:numId w:val="4"/>
      </w:numPr>
      <w:tabs>
        <w:tab w:val="clear" w:pos="567"/>
      </w:tabs>
      <w:ind w:left="1134"/>
    </w:pPr>
  </w:style>
  <w:style w:type="paragraph" w:customStyle="1" w:styleId="Bullet1text">
    <w:name w:val="Bullet 1 text"/>
    <w:basedOn w:val="Normal"/>
    <w:rsid w:val="00B5164C"/>
    <w:pPr>
      <w:ind w:left="567"/>
    </w:pPr>
  </w:style>
  <w:style w:type="paragraph" w:customStyle="1" w:styleId="Bullet3">
    <w:name w:val="Bullet 3"/>
    <w:basedOn w:val="Normal"/>
    <w:rsid w:val="00B5164C"/>
    <w:pPr>
      <w:numPr>
        <w:numId w:val="5"/>
      </w:numPr>
      <w:tabs>
        <w:tab w:val="clear" w:pos="567"/>
        <w:tab w:val="num" w:pos="-459"/>
      </w:tabs>
      <w:ind w:left="1701"/>
    </w:pPr>
  </w:style>
  <w:style w:type="paragraph" w:styleId="TableofFigures">
    <w:name w:val="table of figures"/>
    <w:basedOn w:val="Normal"/>
    <w:next w:val="Normal"/>
    <w:semiHidden/>
    <w:rsid w:val="00B5164C"/>
    <w:pPr>
      <w:tabs>
        <w:tab w:val="right" w:leader="dot" w:pos="9072"/>
      </w:tabs>
      <w:ind w:left="480" w:hanging="480"/>
    </w:pPr>
    <w:rPr>
      <w:rFonts w:ascii="Arial" w:hAnsi="Arial"/>
      <w:noProof/>
      <w:sz w:val="20"/>
    </w:rPr>
  </w:style>
  <w:style w:type="paragraph" w:customStyle="1" w:styleId="Doctabletext">
    <w:name w:val="Doctabletext"/>
    <w:basedOn w:val="Normal"/>
    <w:rsid w:val="00B5164C"/>
    <w:pPr>
      <w:spacing w:before="120"/>
    </w:pPr>
    <w:rPr>
      <w:sz w:val="20"/>
    </w:rPr>
  </w:style>
  <w:style w:type="paragraph" w:customStyle="1" w:styleId="InfoTableHeader">
    <w:name w:val="InfoTableHeader"/>
    <w:basedOn w:val="Normal"/>
    <w:rsid w:val="00B5164C"/>
    <w:pPr>
      <w:spacing w:before="120"/>
      <w:jc w:val="center"/>
    </w:pPr>
    <w:rPr>
      <w:rFonts w:ascii="Arial" w:hAnsi="Arial"/>
      <w:b/>
      <w:i/>
      <w:sz w:val="20"/>
    </w:rPr>
  </w:style>
  <w:style w:type="paragraph" w:customStyle="1" w:styleId="InfoTableText">
    <w:name w:val="InfoTableText"/>
    <w:basedOn w:val="Normal"/>
    <w:rsid w:val="00B5164C"/>
    <w:pPr>
      <w:spacing w:before="120"/>
    </w:pPr>
    <w:rPr>
      <w:rFonts w:ascii="Arial" w:hAnsi="Arial"/>
      <w:sz w:val="20"/>
    </w:rPr>
  </w:style>
  <w:style w:type="paragraph" w:customStyle="1" w:styleId="Appendix1">
    <w:name w:val="Appendix1"/>
    <w:basedOn w:val="Heading1"/>
    <w:next w:val="Normal"/>
    <w:rsid w:val="00B5164C"/>
    <w:pPr>
      <w:widowControl w:val="0"/>
      <w:numPr>
        <w:numId w:val="10"/>
      </w:numPr>
      <w:tabs>
        <w:tab w:val="right" w:pos="8789"/>
      </w:tabs>
      <w:outlineLvl w:val="9"/>
    </w:pPr>
    <w:rPr>
      <w:lang w:val="en-US"/>
    </w:rPr>
  </w:style>
  <w:style w:type="paragraph" w:customStyle="1" w:styleId="Appendix2">
    <w:name w:val="Appendix2"/>
    <w:basedOn w:val="Heading2"/>
    <w:next w:val="Normal"/>
    <w:rsid w:val="00B5164C"/>
    <w:pPr>
      <w:widowControl w:val="0"/>
      <w:numPr>
        <w:numId w:val="10"/>
      </w:numPr>
      <w:tabs>
        <w:tab w:val="left" w:pos="851"/>
        <w:tab w:val="left" w:pos="992"/>
        <w:tab w:val="right" w:pos="8789"/>
      </w:tabs>
      <w:spacing w:before="480"/>
      <w:outlineLvl w:val="9"/>
    </w:pPr>
    <w:rPr>
      <w:lang w:val="en-US"/>
    </w:rPr>
  </w:style>
  <w:style w:type="paragraph" w:customStyle="1" w:styleId="Appendix3">
    <w:name w:val="Appendix3"/>
    <w:basedOn w:val="Heading3"/>
    <w:next w:val="Normal"/>
    <w:rsid w:val="00B5164C"/>
    <w:pPr>
      <w:widowControl w:val="0"/>
      <w:numPr>
        <w:numId w:val="10"/>
      </w:numPr>
      <w:tabs>
        <w:tab w:val="left" w:pos="851"/>
        <w:tab w:val="left" w:pos="993"/>
        <w:tab w:val="right" w:pos="8789"/>
      </w:tabs>
      <w:spacing w:before="360"/>
      <w:outlineLvl w:val="9"/>
    </w:pPr>
    <w:rPr>
      <w:lang w:val="en-US"/>
    </w:rPr>
  </w:style>
  <w:style w:type="paragraph" w:customStyle="1" w:styleId="Appendix4">
    <w:name w:val="Appendix4"/>
    <w:basedOn w:val="Heading4"/>
    <w:next w:val="Normal"/>
    <w:rsid w:val="00B5164C"/>
    <w:pPr>
      <w:widowControl w:val="0"/>
      <w:numPr>
        <w:numId w:val="2"/>
      </w:numPr>
      <w:tabs>
        <w:tab w:val="right" w:pos="8789"/>
      </w:tabs>
      <w:outlineLvl w:val="9"/>
    </w:pPr>
    <w:rPr>
      <w:lang w:val="en-US"/>
    </w:rPr>
  </w:style>
  <w:style w:type="paragraph" w:styleId="TOC5">
    <w:name w:val="toc 5"/>
    <w:basedOn w:val="Normal"/>
    <w:next w:val="Normal"/>
    <w:semiHidden/>
    <w:rsid w:val="00B5164C"/>
    <w:pPr>
      <w:ind w:left="960"/>
    </w:pPr>
  </w:style>
  <w:style w:type="paragraph" w:styleId="Caption">
    <w:name w:val="caption"/>
    <w:basedOn w:val="Normal"/>
    <w:next w:val="Normal"/>
    <w:qFormat/>
    <w:rsid w:val="00B5164C"/>
    <w:pPr>
      <w:jc w:val="center"/>
    </w:pPr>
    <w:rPr>
      <w:b/>
      <w:i/>
    </w:rPr>
  </w:style>
  <w:style w:type="paragraph" w:customStyle="1" w:styleId="Confidentiality">
    <w:name w:val="Confidentiality"/>
    <w:basedOn w:val="Normal"/>
    <w:rsid w:val="00B5164C"/>
    <w:pPr>
      <w:tabs>
        <w:tab w:val="center" w:pos="4153"/>
        <w:tab w:val="right" w:pos="8306"/>
      </w:tabs>
      <w:spacing w:before="60"/>
      <w:jc w:val="right"/>
    </w:pPr>
    <w:rPr>
      <w:rFonts w:ascii="Arial" w:hAnsi="Arial"/>
      <w:b/>
      <w:i/>
      <w:noProof/>
      <w:sz w:val="20"/>
    </w:rPr>
  </w:style>
  <w:style w:type="paragraph" w:customStyle="1" w:styleId="Header2">
    <w:name w:val="Header2"/>
    <w:basedOn w:val="Header"/>
    <w:rsid w:val="00B5164C"/>
    <w:pPr>
      <w:spacing w:before="120"/>
    </w:pPr>
    <w:rPr>
      <w:b/>
      <w:i/>
      <w:sz w:val="20"/>
    </w:rPr>
  </w:style>
  <w:style w:type="paragraph" w:styleId="DocumentMap">
    <w:name w:val="Document Map"/>
    <w:basedOn w:val="Normal"/>
    <w:semiHidden/>
    <w:rsid w:val="00B5164C"/>
    <w:pPr>
      <w:shd w:val="clear" w:color="auto" w:fill="000080"/>
    </w:pPr>
    <w:rPr>
      <w:rFonts w:ascii="Tahoma" w:hAnsi="Tahoma"/>
    </w:rPr>
  </w:style>
  <w:style w:type="paragraph" w:customStyle="1" w:styleId="Article">
    <w:name w:val="Article"/>
    <w:basedOn w:val="Normal"/>
    <w:next w:val="ArtTitle"/>
    <w:rsid w:val="00B5164C"/>
    <w:pPr>
      <w:keepNext/>
      <w:numPr>
        <w:numId w:val="11"/>
      </w:numPr>
      <w:tabs>
        <w:tab w:val="num" w:pos="425"/>
      </w:tabs>
      <w:suppressAutoHyphens/>
      <w:spacing w:before="480"/>
      <w:ind w:left="425" w:hanging="425"/>
      <w:jc w:val="center"/>
    </w:pPr>
    <w:rPr>
      <w:b/>
      <w:lang w:val="en-US"/>
    </w:rPr>
  </w:style>
  <w:style w:type="paragraph" w:customStyle="1" w:styleId="ArtTitle">
    <w:name w:val="ArtTitle"/>
    <w:basedOn w:val="Normal"/>
    <w:next w:val="Normal"/>
    <w:rsid w:val="00B5164C"/>
    <w:pPr>
      <w:keepNext/>
      <w:suppressAutoHyphens/>
      <w:jc w:val="center"/>
    </w:pPr>
    <w:rPr>
      <w:b/>
      <w:lang w:val="en-US"/>
    </w:rPr>
  </w:style>
  <w:style w:type="paragraph" w:customStyle="1" w:styleId="Header20">
    <w:name w:val="Header 2"/>
    <w:basedOn w:val="Header"/>
    <w:rsid w:val="0001011C"/>
    <w:pPr>
      <w:spacing w:before="120"/>
    </w:pPr>
    <w:rPr>
      <w:b/>
      <w:i/>
      <w:sz w:val="20"/>
      <w:lang w:val="en-AU"/>
    </w:rPr>
  </w:style>
  <w:style w:type="paragraph" w:styleId="BalloonText">
    <w:name w:val="Balloon Text"/>
    <w:basedOn w:val="Normal"/>
    <w:link w:val="BalloonTextChar"/>
    <w:rsid w:val="004E3302"/>
    <w:rPr>
      <w:rFonts w:ascii="Tahoma" w:hAnsi="Tahoma" w:cs="Tahoma"/>
      <w:sz w:val="16"/>
      <w:szCs w:val="16"/>
    </w:rPr>
  </w:style>
  <w:style w:type="character" w:customStyle="1" w:styleId="BalloonTextChar">
    <w:name w:val="Balloon Text Char"/>
    <w:basedOn w:val="DefaultParagraphFont"/>
    <w:link w:val="BalloonText"/>
    <w:rsid w:val="004E3302"/>
    <w:rPr>
      <w:rFonts w:ascii="Tahoma" w:hAnsi="Tahoma" w:cs="Tahoma"/>
      <w:sz w:val="16"/>
      <w:szCs w:val="16"/>
    </w:rPr>
  </w:style>
  <w:style w:type="paragraph" w:styleId="ListParagraph">
    <w:name w:val="List Paragraph"/>
    <w:basedOn w:val="Normal"/>
    <w:uiPriority w:val="34"/>
    <w:qFormat/>
    <w:rsid w:val="0007093A"/>
    <w:pPr>
      <w:ind w:left="720"/>
      <w:contextualSpacing/>
    </w:pPr>
  </w:style>
  <w:style w:type="table" w:styleId="TableGrid">
    <w:name w:val="Table Grid"/>
    <w:basedOn w:val="TableNormal"/>
    <w:rsid w:val="000937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CA3E08"/>
    <w:rPr>
      <w:color w:val="0000FF" w:themeColor="hyperlink"/>
      <w:u w:val="single"/>
    </w:rPr>
  </w:style>
  <w:style w:type="paragraph" w:styleId="TOCHeading">
    <w:name w:val="TOC Heading"/>
    <w:basedOn w:val="Heading1"/>
    <w:next w:val="Normal"/>
    <w:uiPriority w:val="39"/>
    <w:semiHidden/>
    <w:unhideWhenUsed/>
    <w:qFormat/>
    <w:rsid w:val="00621807"/>
    <w:pPr>
      <w:keepLines/>
      <w:numPr>
        <w:numId w:val="0"/>
      </w:numPr>
      <w:spacing w:before="480" w:after="0" w:line="276" w:lineRule="auto"/>
      <w:jc w:val="left"/>
      <w:outlineLvl w:val="9"/>
    </w:pPr>
    <w:rPr>
      <w:rFonts w:asciiTheme="majorHAnsi" w:eastAsiaTheme="majorEastAsia" w:hAnsiTheme="majorHAnsi" w:cstheme="majorBidi"/>
      <w:bCs/>
      <w:caps w:val="0"/>
      <w:color w:val="365F91" w:themeColor="accent1" w:themeShade="BF"/>
      <w:sz w:val="28"/>
      <w:szCs w:val="28"/>
      <w:lang w:val="en-US" w:eastAsia="ja-JP"/>
    </w:rPr>
  </w:style>
  <w:style w:type="paragraph" w:styleId="Title">
    <w:name w:val="Title"/>
    <w:basedOn w:val="Normal"/>
    <w:next w:val="Normal"/>
    <w:link w:val="TitleChar"/>
    <w:qFormat/>
    <w:rsid w:val="00D531F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D531F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qFormat/>
    <w:rsid w:val="00D531F7"/>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rsid w:val="00D531F7"/>
    <w:rPr>
      <w:rFonts w:asciiTheme="majorHAnsi" w:eastAsiaTheme="majorEastAsia" w:hAnsiTheme="majorHAnsi" w:cstheme="majorBidi"/>
      <w:i/>
      <w:iCs/>
      <w:color w:val="4F81BD" w:themeColor="accent1"/>
      <w:spacing w:val="15"/>
      <w:sz w:val="24"/>
      <w:szCs w:val="24"/>
    </w:rPr>
  </w:style>
  <w:style w:type="paragraph" w:styleId="FootnoteText">
    <w:name w:val="footnote text"/>
    <w:basedOn w:val="Normal"/>
    <w:link w:val="FootnoteTextChar"/>
    <w:rsid w:val="00D531F7"/>
    <w:pPr>
      <w:spacing w:after="0"/>
    </w:pPr>
    <w:rPr>
      <w:sz w:val="20"/>
    </w:rPr>
  </w:style>
  <w:style w:type="character" w:customStyle="1" w:styleId="FootnoteTextChar">
    <w:name w:val="Footnote Text Char"/>
    <w:basedOn w:val="DefaultParagraphFont"/>
    <w:link w:val="FootnoteText"/>
    <w:rsid w:val="00D531F7"/>
  </w:style>
  <w:style w:type="character" w:styleId="FootnoteReference">
    <w:name w:val="footnote reference"/>
    <w:basedOn w:val="DefaultParagraphFont"/>
    <w:rsid w:val="00D531F7"/>
    <w:rPr>
      <w:vertAlign w:val="superscript"/>
    </w:rPr>
  </w:style>
  <w:style w:type="table" w:styleId="TableList6">
    <w:name w:val="Table List 6"/>
    <w:basedOn w:val="TableNormal"/>
    <w:rsid w:val="003649BC"/>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4">
    <w:name w:val="Table List 4"/>
    <w:basedOn w:val="TableNormal"/>
    <w:rsid w:val="003649BC"/>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Textbody">
    <w:name w:val="Text body"/>
    <w:basedOn w:val="Normal"/>
    <w:rsid w:val="00C441B8"/>
    <w:pPr>
      <w:suppressAutoHyphens/>
      <w:spacing w:line="276" w:lineRule="auto"/>
    </w:pPr>
  </w:style>
  <w:style w:type="character" w:styleId="CommentReference">
    <w:name w:val="annotation reference"/>
    <w:basedOn w:val="DefaultParagraphFont"/>
    <w:rsid w:val="009253B0"/>
    <w:rPr>
      <w:sz w:val="16"/>
      <w:szCs w:val="16"/>
    </w:rPr>
  </w:style>
  <w:style w:type="paragraph" w:styleId="CommentText">
    <w:name w:val="annotation text"/>
    <w:basedOn w:val="Normal"/>
    <w:link w:val="CommentTextChar"/>
    <w:rsid w:val="009253B0"/>
    <w:rPr>
      <w:sz w:val="20"/>
    </w:rPr>
  </w:style>
  <w:style w:type="character" w:customStyle="1" w:styleId="CommentTextChar">
    <w:name w:val="Comment Text Char"/>
    <w:basedOn w:val="DefaultParagraphFont"/>
    <w:link w:val="CommentText"/>
    <w:rsid w:val="009253B0"/>
  </w:style>
  <w:style w:type="paragraph" w:styleId="CommentSubject">
    <w:name w:val="annotation subject"/>
    <w:basedOn w:val="CommentText"/>
    <w:next w:val="CommentText"/>
    <w:link w:val="CommentSubjectChar"/>
    <w:rsid w:val="009253B0"/>
    <w:rPr>
      <w:b/>
      <w:bCs/>
    </w:rPr>
  </w:style>
  <w:style w:type="character" w:customStyle="1" w:styleId="CommentSubjectChar">
    <w:name w:val="Comment Subject Char"/>
    <w:basedOn w:val="CommentTextChar"/>
    <w:link w:val="CommentSubject"/>
    <w:rsid w:val="009253B0"/>
    <w:rPr>
      <w:b/>
      <w:bCs/>
    </w:rPr>
  </w:style>
  <w:style w:type="table" w:styleId="MediumGrid3-Accent1">
    <w:name w:val="Medium Grid 3 Accent 1"/>
    <w:basedOn w:val="TableNormal"/>
    <w:uiPriority w:val="69"/>
    <w:rsid w:val="00CF085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Code">
    <w:name w:val="Code"/>
    <w:basedOn w:val="Normal"/>
    <w:link w:val="CodeChar"/>
    <w:qFormat/>
    <w:rsid w:val="00D5195C"/>
    <w:pPr>
      <w:spacing w:after="60"/>
      <w:ind w:left="1134" w:hanging="567"/>
    </w:pPr>
    <w:rPr>
      <w:rFonts w:ascii="Courier New" w:hAnsi="Courier New" w:cs="Courier New"/>
      <w:sz w:val="20"/>
    </w:rPr>
  </w:style>
  <w:style w:type="character" w:customStyle="1" w:styleId="CodeChar">
    <w:name w:val="Code Char"/>
    <w:basedOn w:val="DefaultParagraphFont"/>
    <w:link w:val="Code"/>
    <w:rsid w:val="00D5195C"/>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49974">
      <w:bodyDiv w:val="1"/>
      <w:marLeft w:val="0"/>
      <w:marRight w:val="0"/>
      <w:marTop w:val="0"/>
      <w:marBottom w:val="0"/>
      <w:divBdr>
        <w:top w:val="none" w:sz="0" w:space="0" w:color="auto"/>
        <w:left w:val="none" w:sz="0" w:space="0" w:color="auto"/>
        <w:bottom w:val="none" w:sz="0" w:space="0" w:color="auto"/>
        <w:right w:val="none" w:sz="0" w:space="0" w:color="auto"/>
      </w:divBdr>
    </w:div>
    <w:div w:id="895091311">
      <w:bodyDiv w:val="1"/>
      <w:marLeft w:val="0"/>
      <w:marRight w:val="0"/>
      <w:marTop w:val="0"/>
      <w:marBottom w:val="0"/>
      <w:divBdr>
        <w:top w:val="none" w:sz="0" w:space="0" w:color="auto"/>
        <w:left w:val="none" w:sz="0" w:space="0" w:color="auto"/>
        <w:bottom w:val="none" w:sz="0" w:space="0" w:color="auto"/>
        <w:right w:val="none" w:sz="0" w:space="0" w:color="auto"/>
      </w:divBdr>
    </w:div>
    <w:div w:id="970281173">
      <w:bodyDiv w:val="1"/>
      <w:marLeft w:val="0"/>
      <w:marRight w:val="0"/>
      <w:marTop w:val="0"/>
      <w:marBottom w:val="0"/>
      <w:divBdr>
        <w:top w:val="none" w:sz="0" w:space="0" w:color="auto"/>
        <w:left w:val="none" w:sz="0" w:space="0" w:color="auto"/>
        <w:bottom w:val="none" w:sz="0" w:space="0" w:color="auto"/>
        <w:right w:val="none" w:sz="0" w:space="0" w:color="auto"/>
      </w:divBdr>
    </w:div>
    <w:div w:id="1253391800">
      <w:bodyDiv w:val="1"/>
      <w:marLeft w:val="0"/>
      <w:marRight w:val="0"/>
      <w:marTop w:val="0"/>
      <w:marBottom w:val="0"/>
      <w:divBdr>
        <w:top w:val="none" w:sz="0" w:space="0" w:color="auto"/>
        <w:left w:val="none" w:sz="0" w:space="0" w:color="auto"/>
        <w:bottom w:val="none" w:sz="0" w:space="0" w:color="auto"/>
        <w:right w:val="none" w:sz="0" w:space="0" w:color="auto"/>
      </w:divBdr>
    </w:div>
    <w:div w:id="1470515995">
      <w:bodyDiv w:val="1"/>
      <w:marLeft w:val="0"/>
      <w:marRight w:val="0"/>
      <w:marTop w:val="0"/>
      <w:marBottom w:val="0"/>
      <w:divBdr>
        <w:top w:val="none" w:sz="0" w:space="0" w:color="auto"/>
        <w:left w:val="none" w:sz="0" w:space="0" w:color="auto"/>
        <w:bottom w:val="none" w:sz="0" w:space="0" w:color="auto"/>
        <w:right w:val="none" w:sz="0" w:space="0" w:color="auto"/>
      </w:divBdr>
    </w:div>
    <w:div w:id="1491289749">
      <w:bodyDiv w:val="1"/>
      <w:marLeft w:val="0"/>
      <w:marRight w:val="0"/>
      <w:marTop w:val="0"/>
      <w:marBottom w:val="0"/>
      <w:divBdr>
        <w:top w:val="none" w:sz="0" w:space="0" w:color="auto"/>
        <w:left w:val="none" w:sz="0" w:space="0" w:color="auto"/>
        <w:bottom w:val="none" w:sz="0" w:space="0" w:color="auto"/>
        <w:right w:val="none" w:sz="0" w:space="0" w:color="auto"/>
      </w:divBdr>
    </w:div>
    <w:div w:id="1678343968">
      <w:bodyDiv w:val="1"/>
      <w:marLeft w:val="0"/>
      <w:marRight w:val="0"/>
      <w:marTop w:val="0"/>
      <w:marBottom w:val="0"/>
      <w:divBdr>
        <w:top w:val="none" w:sz="0" w:space="0" w:color="auto"/>
        <w:left w:val="none" w:sz="0" w:space="0" w:color="auto"/>
        <w:bottom w:val="none" w:sz="0" w:space="0" w:color="auto"/>
        <w:right w:val="none" w:sz="0" w:space="0" w:color="auto"/>
      </w:divBdr>
    </w:div>
    <w:div w:id="1763524932">
      <w:bodyDiv w:val="1"/>
      <w:marLeft w:val="0"/>
      <w:marRight w:val="0"/>
      <w:marTop w:val="0"/>
      <w:marBottom w:val="0"/>
      <w:divBdr>
        <w:top w:val="none" w:sz="0" w:space="0" w:color="auto"/>
        <w:left w:val="none" w:sz="0" w:space="0" w:color="auto"/>
        <w:bottom w:val="none" w:sz="0" w:space="0" w:color="auto"/>
        <w:right w:val="none" w:sz="0" w:space="0" w:color="auto"/>
      </w:divBdr>
    </w:div>
    <w:div w:id="1791509372">
      <w:bodyDiv w:val="1"/>
      <w:marLeft w:val="0"/>
      <w:marRight w:val="0"/>
      <w:marTop w:val="0"/>
      <w:marBottom w:val="0"/>
      <w:divBdr>
        <w:top w:val="none" w:sz="0" w:space="0" w:color="auto"/>
        <w:left w:val="none" w:sz="0" w:space="0" w:color="auto"/>
        <w:bottom w:val="none" w:sz="0" w:space="0" w:color="auto"/>
        <w:right w:val="none" w:sz="0" w:space="0" w:color="auto"/>
      </w:divBdr>
    </w:div>
    <w:div w:id="1818573868">
      <w:bodyDiv w:val="1"/>
      <w:marLeft w:val="0"/>
      <w:marRight w:val="0"/>
      <w:marTop w:val="0"/>
      <w:marBottom w:val="0"/>
      <w:divBdr>
        <w:top w:val="none" w:sz="0" w:space="0" w:color="auto"/>
        <w:left w:val="none" w:sz="0" w:space="0" w:color="auto"/>
        <w:bottom w:val="none" w:sz="0" w:space="0" w:color="auto"/>
        <w:right w:val="none" w:sz="0" w:space="0" w:color="auto"/>
      </w:divBdr>
    </w:div>
    <w:div w:id="1918435689">
      <w:bodyDiv w:val="1"/>
      <w:marLeft w:val="0"/>
      <w:marRight w:val="0"/>
      <w:marTop w:val="0"/>
      <w:marBottom w:val="0"/>
      <w:divBdr>
        <w:top w:val="none" w:sz="0" w:space="0" w:color="auto"/>
        <w:left w:val="none" w:sz="0" w:space="0" w:color="auto"/>
        <w:bottom w:val="none" w:sz="0" w:space="0" w:color="auto"/>
        <w:right w:val="none" w:sz="0" w:space="0" w:color="auto"/>
      </w:divBdr>
    </w:div>
    <w:div w:id="1934046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hyperlink" Target="http://workspace.fao.org/tc/sws/userspace/Shared%20Documents/R%20Development/RConfigurationTemplate.xml" TargetMode="External"/><Relationship Id="rId26" Type="http://schemas.openxmlformats.org/officeDocument/2006/relationships/hyperlink" Target="http://workspace.fao.org/tc/sws/userspace/Shared%20Documents/R%20Development/RConfigurationTemplate.xml" TargetMode="External"/><Relationship Id="rId3" Type="http://schemas.openxmlformats.org/officeDocument/2006/relationships/customXml" Target="../customXml/item3.xml"/><Relationship Id="rId21" Type="http://schemas.openxmlformats.org/officeDocument/2006/relationships/hyperlink" Target="http://workspace.fao.org/tc/sws/userspace/Shared%20Documents/R%20Development" TargetMode="External"/><Relationship Id="rId34" Type="http://schemas.openxmlformats.org/officeDocument/2006/relationships/hyperlink" Target="http://workspace.fao.org/tc/sws/userspace/Shared%20Documents/Examples/R/HelloWorld.R" TargetMode="Externa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orkspace.fao.org/tc/sws/userspace/SitePages/Home.aspx" TargetMode="External"/><Relationship Id="rId25" Type="http://schemas.openxmlformats.org/officeDocument/2006/relationships/hyperlink" Target="http://workspace.fao.org/tc/sws/userspace/Shared%20Documents/R%20Development" TargetMode="External"/><Relationship Id="rId33"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rforge.net/Rserve/" TargetMode="External"/><Relationship Id="rId20" Type="http://schemas.openxmlformats.org/officeDocument/2006/relationships/hyperlink" Target="http://workspace.fao.org/cio/projects/esstssws/Shared%20Documents/RDevelopment"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cran.mirror.garr.it/mirrors/CRAN/web/packages/data.table" TargetMode="External"/><Relationship Id="rId32" Type="http://schemas.openxmlformats.org/officeDocument/2006/relationships/image" Target="media/image6.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cran.mirror.garr.it/mirrors/CRAN/web/packages/RJSONIO" TargetMode="External"/><Relationship Id="rId28" Type="http://schemas.openxmlformats.org/officeDocument/2006/relationships/hyperlink" Target="http://hqlqasws1.hq.un.fao.org:8080/sws/" TargetMode="External"/><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yperlink" Target="http://workspace.fao.org/tc/sws/userspace/Shared%20Documents/R%20Development/rScript.xsd" TargetMode="External"/><Relationship Id="rId31"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yperlink" Target="http://cran.mirror.garr.it/mirrors/CRAN/web/packages/RCurl" TargetMode="External"/><Relationship Id="rId27" Type="http://schemas.openxmlformats.org/officeDocument/2006/relationships/hyperlink" Target="http://workspace.fao.org/tc/sws/userspace/Shared%20Documents/R%20Development/rScript.xsd" TargetMode="External"/><Relationship Id="rId30" Type="http://schemas.openxmlformats.org/officeDocument/2006/relationships/image" Target="media/image4.png"/><Relationship Id="rId35"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nnell\DropBox\ITTeam\SWS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_dlc_DocId xmlns="355bc5db-c696-4b33-bdac-7ea8591fcbc8">FAO48-124-7</_dlc_DocId>
    <_dlc_DocIdUrl xmlns="355bc5db-c696-4b33-bdac-7ea8591fcbc8">
      <Url>http://workspace.fao.org/tc/sws/maintenance/_layouts/DocIdRedir.aspx?ID=FAO48-124-7</Url>
      <Description>FAO48-124-7</Description>
    </_dlc_DocIdUrl>
    <FAO_x0020_Description xmlns="355bc5db-c696-4b33-bdac-7ea8591fcbc8">&lt;div class="ExternalClass5C96A04C51EE4CBB80A132B9A9106E6E"&gt;The SWS R Application Programming Interface&lt;/div&gt;</FAO_x0020_Description>
    <TaxCatchAll xmlns="e4bd7d0c-be3d-43d4-ad53-a96b0d041b3e">
      <Value>41</Value>
    </TaxCatchAll>
    <URL xmlns="http://schemas.microsoft.com/sharepoint/v3">
      <Url xsi:nil="true"/>
      <Description xsi:nil="true"/>
    </URL>
    <TaxKeywordTaxHTField xmlns="355bc5db-c696-4b33-bdac-7ea8591fcbc8">
      <Terms xmlns="http://schemas.microsoft.com/office/infopath/2007/PartnerControls">
        <TermInfo xmlns="http://schemas.microsoft.com/office/infopath/2007/PartnerControls">
          <TermName xmlns="http://schemas.microsoft.com/office/infopath/2007/PartnerControls">SWS</TermName>
          <TermId xmlns="http://schemas.microsoft.com/office/infopath/2007/PartnerControls">bb5fd9e3-f62b-4309-a0fe-5fea9f7d6f50</TermId>
        </TermInfo>
      </Terms>
    </TaxKeywordTaxHTField>
    <k610a4fcecd74df898391aa7aee2370e xmlns="e4bd7d0c-be3d-43d4-ad53-a96b0d041b3e">
      <Terms xmlns="http://schemas.microsoft.com/office/infopath/2007/PartnerControls"/>
    </k610a4fcecd74df898391aa7aee2370e>
    <AverageRating xmlns="http://schemas.microsoft.com/sharepoint/v3" xsi:nil="true"/>
    <LikesCount xmlns="http://schemas.microsoft.com/sharepoint/v3" xsi:nil="true"/>
    <Ratings xmlns="http://schemas.microsoft.com/sharepoint/v3" xsi:nil="true"/>
    <LikedBy xmlns="http://schemas.microsoft.com/sharepoint/v3">
      <UserInfo>
        <DisplayName/>
        <AccountId xsi:nil="true"/>
        <AccountType/>
      </UserInfo>
    </LikedBy>
    <RatedBy xmlns="http://schemas.microsoft.com/sharepoint/v3">
      <UserInfo>
        <DisplayName/>
        <AccountId xsi:nil="true"/>
        <AccountType/>
      </UserInfo>
    </RatedBy>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EEEED5A9751F042BC65AD3B69662C83" ma:contentTypeVersion="13" ma:contentTypeDescription="Create a new document." ma:contentTypeScope="" ma:versionID="00a34c6bd3c4d311c566d6a76a3d9f5f">
  <xsd:schema xmlns:xsd="http://www.w3.org/2001/XMLSchema" xmlns:xs="http://www.w3.org/2001/XMLSchema" xmlns:p="http://schemas.microsoft.com/office/2006/metadata/properties" xmlns:ns1="http://schemas.microsoft.com/sharepoint/v3" xmlns:ns2="355bc5db-c696-4b33-bdac-7ea8591fcbc8" xmlns:ns3="e4bd7d0c-be3d-43d4-ad53-a96b0d041b3e" targetNamespace="http://schemas.microsoft.com/office/2006/metadata/properties" ma:root="true" ma:fieldsID="392de857295b5e2458431ea3c0f330a3" ns1:_="" ns2:_="" ns3:_="">
    <xsd:import namespace="http://schemas.microsoft.com/sharepoint/v3"/>
    <xsd:import namespace="355bc5db-c696-4b33-bdac-7ea8591fcbc8"/>
    <xsd:import namespace="e4bd7d0c-be3d-43d4-ad53-a96b0d041b3e"/>
    <xsd:element name="properties">
      <xsd:complexType>
        <xsd:sequence>
          <xsd:element name="documentManagement">
            <xsd:complexType>
              <xsd:all>
                <xsd:element ref="ns2:_dlc_DocId" minOccurs="0"/>
                <xsd:element ref="ns2:_dlc_DocIdUrl" minOccurs="0"/>
                <xsd:element ref="ns2:_dlc_DocIdPersistId" minOccurs="0"/>
                <xsd:element ref="ns3:k610a4fcecd74df898391aa7aee2370e" minOccurs="0"/>
                <xsd:element ref="ns3:TaxCatchAll" minOccurs="0"/>
                <xsd:element ref="ns2:FAO_x0020_Description" minOccurs="0"/>
                <xsd:element ref="ns2:TaxKeywordTaxHTField" minOccurs="0"/>
                <xsd:element ref="ns1:AverageRating" minOccurs="0"/>
                <xsd:element ref="ns1:URL" minOccurs="0"/>
                <xsd:element ref="ns1:RatingCount" minOccurs="0"/>
                <xsd:element ref="ns1:RatedBy" minOccurs="0"/>
                <xsd:element ref="ns1:Ratings" minOccurs="0"/>
                <xsd:element ref="ns1:LikesCount" minOccurs="0"/>
                <xsd:element ref="ns1:LikedB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17" nillable="true" ma:displayName="Rating (0-5)" ma:decimals="2" ma:description="Average value of all the ratings that have been submitted" ma:internalName="AverageRating" ma:readOnly="true">
      <xsd:simpleType>
        <xsd:restriction base="dms:Number"/>
      </xsd:simpleType>
    </xsd:element>
    <xsd:element name="URL" ma:index="18" nillable="true" ma:displayName="URL" ma:internalName="URL">
      <xsd:complexType>
        <xsd:complexContent>
          <xsd:extension base="dms:URL">
            <xsd:sequence>
              <xsd:element name="Url" type="dms:ValidUrl" minOccurs="0" nillable="true"/>
              <xsd:element name="Description" type="xsd:string" nillable="true"/>
            </xsd:sequence>
          </xsd:extension>
        </xsd:complexContent>
      </xsd:complexType>
    </xsd:element>
    <xsd:element name="RatingCount" ma:index="19" nillable="true" ma:displayName="Number of Ratings" ma:decimals="0" ma:description="Number of ratings submitted" ma:internalName="RatingCount" ma:readOnly="true">
      <xsd:simpleType>
        <xsd:restriction base="dms:Number"/>
      </xsd:simpleType>
    </xsd:element>
    <xsd:element name="RatedBy" ma:index="20" nillable="true" ma:displayName="Rated By" ma:description="Users rated the item." ma:hidden="true" ma:list="UserInfo" ma:internalName="RatedBy">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atings" ma:index="21" nillable="true" ma:displayName="User ratings" ma:description="User ratings for the item" ma:hidden="true" ma:internalName="Ratings">
      <xsd:simpleType>
        <xsd:restriction base="dms:Note"/>
      </xsd:simpleType>
    </xsd:element>
    <xsd:element name="LikesCount" ma:index="22" nillable="true" ma:displayName="Number of Likes" ma:internalName="LikesCount">
      <xsd:simpleType>
        <xsd:restriction base="dms:Unknown"/>
      </xsd:simpleType>
    </xsd:element>
    <xsd:element name="LikedBy" ma:index="23" nillable="true" ma:displayName="Liked By" ma:hidden="true" ma:list="UserInfo" ma:internalName="LikedBy">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55bc5db-c696-4b33-bdac-7ea8591fcbc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FAO_x0020_Description" ma:index="14" nillable="true" ma:displayName="FAO Description" ma:internalName="FAO_x0020_Description">
      <xsd:simpleType>
        <xsd:restriction base="dms:Note">
          <xsd:maxLength value="255"/>
        </xsd:restriction>
      </xsd:simpleType>
    </xsd:element>
    <xsd:element name="TaxKeywordTaxHTField" ma:index="16" nillable="true" ma:taxonomy="true" ma:internalName="TaxKeywordTaxHTField" ma:taxonomyFieldName="TaxKeyword" ma:displayName="Enterprise Keywords" ma:fieldId="{23f27201-bee3-471e-b2e7-b64fd8b7ca38}" ma:taxonomyMulti="true" ma:sspId="9798c8cb-428d-4c82-9b33-b42c96790d80" ma:termSetId="00000000-0000-0000-0000-000000000000" ma:anchorId="00000000-0000-0000-0000-000000000000" ma:open="true" ma:isKeyword="tru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4bd7d0c-be3d-43d4-ad53-a96b0d041b3e" elementFormDefault="qualified">
    <xsd:import namespace="http://schemas.microsoft.com/office/2006/documentManagement/types"/>
    <xsd:import namespace="http://schemas.microsoft.com/office/infopath/2007/PartnerControls"/>
    <xsd:element name="k610a4fcecd74df898391aa7aee2370e" ma:index="12" nillable="true" ma:taxonomy="true" ma:internalName="k610a4fcecd74df898391aa7aee2370e" ma:taxonomyFieldName="Tags" ma:displayName="FAO Tags" ma:default="" ma:fieldId="{4610a4fc-ecd7-4df8-9839-1aa7aee2370e}" ma:taxonomyMulti="true" ma:sspId="9798c8cb-428d-4c82-9b33-b42c96790d80" ma:termSetId="243cf58e-13f3-4351-b880-23425e3f8a37" ma:anchorId="00000000-0000-0000-0000-000000000000" ma:open="true" ma:isKeyword="false">
      <xsd:complexType>
        <xsd:sequence>
          <xsd:element ref="pc:Terms" minOccurs="0" maxOccurs="1"/>
        </xsd:sequence>
      </xsd:complexType>
    </xsd:element>
    <xsd:element name="TaxCatchAll" ma:index="13" nillable="true" ma:displayName="Taxonomy Catch All Column" ma:hidden="true" ma:list="{1278b4e4-7aa2-4301-9614-e54480a84967}" ma:internalName="TaxCatchAll" ma:showField="CatchAllData" ma:web="e4bd7d0c-be3d-43d4-ad53-a96b0d041b3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67D847-F207-4E5A-A823-82116C784243}">
  <ds:schemaRefs>
    <ds:schemaRef ds:uri="http://schemas.microsoft.com/sharepoint/events"/>
  </ds:schemaRefs>
</ds:datastoreItem>
</file>

<file path=customXml/itemProps2.xml><?xml version="1.0" encoding="utf-8"?>
<ds:datastoreItem xmlns:ds="http://schemas.openxmlformats.org/officeDocument/2006/customXml" ds:itemID="{EF1F3323-4569-48B6-B0B1-44D5C0944556}">
  <ds:schemaRefs>
    <ds:schemaRef ds:uri="http://schemas.microsoft.com/office/2006/metadata/properties"/>
    <ds:schemaRef ds:uri="http://schemas.microsoft.com/office/infopath/2007/PartnerControls"/>
    <ds:schemaRef ds:uri="355bc5db-c696-4b33-bdac-7ea8591fcbc8"/>
    <ds:schemaRef ds:uri="e4bd7d0c-be3d-43d4-ad53-a96b0d041b3e"/>
    <ds:schemaRef ds:uri="http://schemas.microsoft.com/sharepoint/v3"/>
  </ds:schemaRefs>
</ds:datastoreItem>
</file>

<file path=customXml/itemProps3.xml><?xml version="1.0" encoding="utf-8"?>
<ds:datastoreItem xmlns:ds="http://schemas.openxmlformats.org/officeDocument/2006/customXml" ds:itemID="{D44F4A2A-010D-4D0C-866C-5BEF7FDA712D}">
  <ds:schemaRefs>
    <ds:schemaRef ds:uri="http://schemas.microsoft.com/sharepoint/v3/contenttype/forms"/>
  </ds:schemaRefs>
</ds:datastoreItem>
</file>

<file path=customXml/itemProps4.xml><?xml version="1.0" encoding="utf-8"?>
<ds:datastoreItem xmlns:ds="http://schemas.openxmlformats.org/officeDocument/2006/customXml" ds:itemID="{D77486F7-A251-4322-902C-5A38309A77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55bc5db-c696-4b33-bdac-7ea8591fcbc8"/>
    <ds:schemaRef ds:uri="e4bd7d0c-be3d-43d4-ad53-a96b0d041b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5EADE57-CBAC-4A33-AD02-1F5424C71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SWSDocumentTemplate.dotx</Template>
  <TotalTime>0</TotalTime>
  <Pages>1</Pages>
  <Words>7805</Words>
  <Characters>44493</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SWS R API</vt:lpstr>
    </vt:vector>
  </TitlesOfParts>
  <LinksUpToDate>false</LinksUpToDate>
  <CharactersWithSpaces>52194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SWS R API</dc:title>
  <dc:creator/>
  <cp:keywords>SWS</cp:keywords>
  <cp:lastModifiedBy/>
  <cp:revision>1</cp:revision>
  <dcterms:created xsi:type="dcterms:W3CDTF">2013-08-21T09:10:00Z</dcterms:created>
  <dcterms:modified xsi:type="dcterms:W3CDTF">2014-12-23T15:32:00Z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0x0101008EEEED5A9751F042BC65AD3B69662C83</vt:lpwstr>
  </property>
  <property fmtid="{D5CDD505-2E9C-101B-9397-08002B2CF9AE}" pid="3" name="_dlc_DocIdItemGuid">
    <vt:lpwstr>e12e7ce6-bbef-479f-9c2b-e18b29f8dce4</vt:lpwstr>
  </property>
  <property fmtid="{D5CDD505-2E9C-101B-9397-08002B2CF9AE}" pid="4" name="TaxKeyword">
    <vt:lpwstr>41;#SWS|bb5fd9e3-f62b-4309-a0fe-5fea9f7d6f50</vt:lpwstr>
  </property>
  <property fmtid="{D5CDD505-2E9C-101B-9397-08002B2CF9AE}" pid="5" name="CIOKW Tags">
    <vt:lpwstr/>
  </property>
  <property fmtid="{D5CDD505-2E9C-101B-9397-08002B2CF9AE}" pid="6" name="mcf662b7375643118465e3b56ac3c964">
    <vt:lpwstr/>
  </property>
  <property fmtid="{D5CDD505-2E9C-101B-9397-08002B2CF9AE}" pid="7" name="TaxCatchAll">
    <vt:lpwstr/>
  </property>
  <property fmtid="{D5CDD505-2E9C-101B-9397-08002B2CF9AE}" pid="8" name="FAO Tags">
    <vt:lpwstr/>
  </property>
  <property fmtid="{D5CDD505-2E9C-101B-9397-08002B2CF9AE}" pid="9" name="Tags">
    <vt:lpwstr/>
  </property>
</Properties>
</file>