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Natalija Krjuckova, Sergejs Kopils, Agita Ferstere</w:t>
      </w:r>
      <w:r w:rsidR="00FB61F8">
        <w:rPr>
          <w:rFonts w:ascii="Times New Roman" w:hAnsi="Times New Roman" w:cs="Times New Roman"/>
          <w:lang w:val="en-GB"/>
        </w:rPr>
        <w:t xml:space="preserve">, </w:t>
      </w:r>
      <w:r w:rsidRPr="004E689D">
        <w:rPr>
          <w:rFonts w:ascii="Times New Roman" w:hAnsi="Times New Roman" w:cs="Times New Roman"/>
          <w:lang w:val="en-GB"/>
        </w:rPr>
        <w:t>Diāna Koržaviha</w:t>
      </w:r>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Pr="00A502DC">
              <w:rPr>
                <w:rStyle w:val="Hyperlink"/>
                <w:bCs/>
                <w:noProof/>
              </w:rPr>
              <w:t>2.</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Initial Research on the Problem Domain</w:t>
            </w:r>
            <w:r>
              <w:rPr>
                <w:noProof/>
              </w:rPr>
              <w:tab/>
            </w:r>
            <w:r>
              <w:rPr>
                <w:noProof/>
              </w:rPr>
              <w:fldChar w:fldCharType="begin"/>
            </w:r>
            <w:r>
              <w:rPr>
                <w:noProof/>
              </w:rPr>
              <w:instrText xml:space="preserve"> PAGEREF _Toc180482702 \h </w:instrText>
            </w:r>
            <w:r>
              <w:rPr>
                <w:noProof/>
              </w:rPr>
            </w:r>
            <w:r>
              <w:rPr>
                <w:noProof/>
              </w:rPr>
              <w:fldChar w:fldCharType="separate"/>
            </w:r>
            <w:r>
              <w:rPr>
                <w:rFonts w:hint="eastAsia"/>
                <w:noProof/>
              </w:rPr>
              <w:t>3</w:t>
            </w:r>
            <w:r>
              <w:rPr>
                <w:noProof/>
              </w:rPr>
              <w:fldChar w:fldCharType="end"/>
            </w:r>
          </w:hyperlink>
        </w:p>
        <w:p w14:paraId="7DFE7F8C" w14:textId="24B5B14D"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Pr="00A502DC">
              <w:rPr>
                <w:rStyle w:val="Hyperlink"/>
                <w:bCs/>
                <w:noProof/>
              </w:rPr>
              <w:t>3.</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Objectives and Scope</w:t>
            </w:r>
            <w:r>
              <w:rPr>
                <w:noProof/>
              </w:rPr>
              <w:tab/>
            </w:r>
            <w:r>
              <w:rPr>
                <w:noProof/>
              </w:rPr>
              <w:fldChar w:fldCharType="begin"/>
            </w:r>
            <w:r>
              <w:rPr>
                <w:noProof/>
              </w:rPr>
              <w:instrText xml:space="preserve"> PAGEREF _Toc180482703 \h </w:instrText>
            </w:r>
            <w:r>
              <w:rPr>
                <w:noProof/>
              </w:rPr>
            </w:r>
            <w:r>
              <w:rPr>
                <w:noProof/>
              </w:rPr>
              <w:fldChar w:fldCharType="separate"/>
            </w:r>
            <w:r>
              <w:rPr>
                <w:rFonts w:hint="eastAsia"/>
                <w:noProof/>
              </w:rPr>
              <w:t>3</w:t>
            </w:r>
            <w:r>
              <w:rPr>
                <w:noProof/>
              </w:rPr>
              <w:fldChar w:fldCharType="end"/>
            </w:r>
          </w:hyperlink>
        </w:p>
        <w:p w14:paraId="27701A2B" w14:textId="64C99907"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Pr="00A502DC">
              <w:rPr>
                <w:rStyle w:val="Hyperlink"/>
                <w:bCs/>
                <w:noProof/>
              </w:rPr>
              <w:t>4.</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Proposed Work Activities</w:t>
            </w:r>
            <w:r>
              <w:rPr>
                <w:noProof/>
              </w:rPr>
              <w:tab/>
            </w:r>
            <w:r>
              <w:rPr>
                <w:noProof/>
              </w:rPr>
              <w:fldChar w:fldCharType="begin"/>
            </w:r>
            <w:r>
              <w:rPr>
                <w:noProof/>
              </w:rPr>
              <w:instrText xml:space="preserve"> PAGEREF _Toc180482704 \h </w:instrText>
            </w:r>
            <w:r>
              <w:rPr>
                <w:noProof/>
              </w:rPr>
            </w:r>
            <w:r>
              <w:rPr>
                <w:noProof/>
              </w:rPr>
              <w:fldChar w:fldCharType="separate"/>
            </w:r>
            <w:r>
              <w:rPr>
                <w:rFonts w:hint="eastAsia"/>
                <w:noProof/>
              </w:rPr>
              <w:t>4</w:t>
            </w:r>
            <w:r>
              <w:rPr>
                <w:noProof/>
              </w:rPr>
              <w:fldChar w:fldCharType="end"/>
            </w:r>
          </w:hyperlink>
        </w:p>
        <w:p w14:paraId="12A8A44A" w14:textId="2C6BDE13"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Pr="00A502DC">
              <w:rPr>
                <w:rStyle w:val="Hyperlink"/>
                <w:bCs/>
                <w:noProof/>
              </w:rPr>
              <w:t>5.</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Management Methodology</w:t>
            </w:r>
            <w:r>
              <w:rPr>
                <w:noProof/>
              </w:rPr>
              <w:tab/>
            </w:r>
            <w:r>
              <w:rPr>
                <w:noProof/>
              </w:rPr>
              <w:fldChar w:fldCharType="begin"/>
            </w:r>
            <w:r>
              <w:rPr>
                <w:noProof/>
              </w:rPr>
              <w:instrText xml:space="preserve"> PAGEREF _Toc180482705 \h </w:instrText>
            </w:r>
            <w:r>
              <w:rPr>
                <w:noProof/>
              </w:rPr>
            </w:r>
            <w:r>
              <w:rPr>
                <w:noProof/>
              </w:rPr>
              <w:fldChar w:fldCharType="separate"/>
            </w:r>
            <w:r>
              <w:rPr>
                <w:rFonts w:hint="eastAsia"/>
                <w:noProof/>
              </w:rPr>
              <w:t>5</w:t>
            </w:r>
            <w:r>
              <w:rPr>
                <w:noProof/>
              </w:rPr>
              <w:fldChar w:fldCharType="end"/>
            </w:r>
          </w:hyperlink>
        </w:p>
        <w:p w14:paraId="6AB354FE" w14:textId="57FB0F3F"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Pr="00A502DC">
              <w:rPr>
                <w:rStyle w:val="Hyperlink"/>
                <w:bCs/>
                <w:noProof/>
              </w:rPr>
              <w:t>6.</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Implementation Plan and Timeline</w:t>
            </w:r>
            <w:r>
              <w:rPr>
                <w:noProof/>
              </w:rPr>
              <w:tab/>
            </w:r>
            <w:r>
              <w:rPr>
                <w:noProof/>
              </w:rPr>
              <w:fldChar w:fldCharType="begin"/>
            </w:r>
            <w:r>
              <w:rPr>
                <w:noProof/>
              </w:rPr>
              <w:instrText xml:space="preserve"> PAGEREF _Toc180482706 \h </w:instrText>
            </w:r>
            <w:r>
              <w:rPr>
                <w:noProof/>
              </w:rPr>
            </w:r>
            <w:r>
              <w:rPr>
                <w:noProof/>
              </w:rPr>
              <w:fldChar w:fldCharType="separate"/>
            </w:r>
            <w:r>
              <w:rPr>
                <w:rFonts w:hint="eastAsia"/>
                <w:noProof/>
              </w:rPr>
              <w:t>5</w:t>
            </w:r>
            <w:r>
              <w:rPr>
                <w:noProof/>
              </w:rPr>
              <w:fldChar w:fldCharType="end"/>
            </w:r>
          </w:hyperlink>
        </w:p>
        <w:p w14:paraId="7CD07142" w14:textId="7B8CDCE1" w:rsidR="00E24946" w:rsidRDefault="00E24946">
          <w:pPr>
            <w:pStyle w:val="TOC1"/>
            <w:rPr>
              <w:rFonts w:asciiTheme="minorHAnsi" w:eastAsiaTheme="minorEastAsia" w:hAnsiTheme="minorHAnsi" w:cstheme="minorBidi"/>
              <w:noProof/>
              <w:lang w:val="lv-LV" w:eastAsia="lv-LV" w:bidi="ar-SA"/>
              <w14:ligatures w14:val="standardContextual"/>
            </w:rPr>
          </w:pPr>
          <w:hyperlink w:anchor="_Toc180482707" w:history="1">
            <w:r w:rsidRPr="00A502DC">
              <w:rPr>
                <w:rStyle w:val="Hyperlink"/>
                <w:rFonts w:cs="Times New Roman"/>
                <w:bCs/>
                <w:noProof/>
                <w:lang w:val="en-GB"/>
              </w:rPr>
              <w:t>REFERENCES</w:t>
            </w:r>
            <w:r>
              <w:rPr>
                <w:noProof/>
              </w:rPr>
              <w:tab/>
            </w:r>
            <w:r>
              <w:rPr>
                <w:noProof/>
              </w:rPr>
              <w:fldChar w:fldCharType="begin"/>
            </w:r>
            <w:r>
              <w:rPr>
                <w:noProof/>
              </w:rPr>
              <w:instrText xml:space="preserve"> PAGEREF _Toc180482707 \h </w:instrText>
            </w:r>
            <w:r>
              <w:rPr>
                <w:noProof/>
              </w:rPr>
            </w:r>
            <w:r>
              <w:rPr>
                <w:noProof/>
              </w:rPr>
              <w:fldChar w:fldCharType="separate"/>
            </w:r>
            <w:r>
              <w:rPr>
                <w:rFonts w:hint="eastAsia"/>
                <w:noProof/>
              </w:rPr>
              <w:t>7</w:t>
            </w:r>
            <w:r>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7E7A5C">
      <w:pPr>
        <w:pStyle w:val="Heading1"/>
        <w:numPr>
          <w:ilvl w:val="0"/>
          <w:numId w:val="6"/>
        </w:numPr>
        <w:spacing w:line="360" w:lineRule="auto"/>
        <w:rPr>
          <w:bCs/>
        </w:rPr>
      </w:pPr>
      <w:bookmarkStart w:id="0" w:name="_Toc180482701"/>
      <w:bookmarkStart w:id="1" w:name="_Toc10457270"/>
      <w:r w:rsidRPr="00FB61F8">
        <w:rPr>
          <w:bCs/>
        </w:rPr>
        <w:lastRenderedPageBreak/>
        <w:t>Main Problem</w:t>
      </w:r>
      <w:bookmarkEnd w:id="0"/>
    </w:p>
    <w:p w14:paraId="6E5C51FC"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The goal of this project is to create an automated system for monitoring negative media and assessing client risk so that financial institutions can better identify any issues related to their clients. The technology will evaluate clients and classify them according to risk categories by searching publicly accessible adverse material, including news stories, regulatory filings, social media, and court records.</w:t>
      </w:r>
    </w:p>
    <w:p w14:paraId="66C2285B"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The system will identify negative media associated with financial crimes automatically by utilizing methods such as loading company data, gathering media content through web scraping, performing unsupervised analysis, and classifying media articles. The unsupervised analysis will generate labelled data, which will then be used to train a supervised model to determine client risk. This approach will help safeguard the reputations of institutions and lessen vulnerability to financial crimes by ensuring compliance with Know Your Customer (KYC) and Anti-Money Laundering (AML) requirements.</w:t>
      </w:r>
    </w:p>
    <w:p w14:paraId="1235FC75" w14:textId="28D03C41" w:rsidR="002578E7" w:rsidRPr="00FB61F8" w:rsidRDefault="002578E7" w:rsidP="002578E7">
      <w:pPr>
        <w:pStyle w:val="Heading1"/>
        <w:numPr>
          <w:ilvl w:val="0"/>
          <w:numId w:val="6"/>
        </w:numPr>
        <w:spacing w:line="360" w:lineRule="auto"/>
        <w:rPr>
          <w:bCs/>
        </w:rPr>
      </w:pPr>
      <w:bookmarkStart w:id="2" w:name="_Toc180482702"/>
      <w:r w:rsidRPr="00FB61F8">
        <w:rPr>
          <w:rFonts w:cs="Times New Roman"/>
          <w:bCs/>
        </w:rPr>
        <w:t>Initial Research on the Problem Domain</w:t>
      </w:r>
      <w:bookmarkEnd w:id="2"/>
    </w:p>
    <w:p w14:paraId="42BF1FBE" w14:textId="77777777" w:rsidR="00FB61F8" w:rsidRPr="002578E7" w:rsidRDefault="00FB61F8" w:rsidP="002578E7">
      <w:pPr>
        <w:spacing w:line="360" w:lineRule="auto"/>
        <w:ind w:firstLine="360"/>
        <w:rPr>
          <w:rFonts w:ascii="Times New Roman" w:hAnsi="Times New Roman" w:cs="Times New Roman"/>
          <w:i/>
          <w:iCs/>
        </w:rPr>
      </w:pPr>
      <w:r w:rsidRPr="002578E7">
        <w:rPr>
          <w:rFonts w:ascii="Times New Roman" w:hAnsi="Times New Roman" w:cs="Times New Roman"/>
          <w:i/>
          <w:iCs/>
        </w:rPr>
        <w:t>Previous research on adverse media monitoring and client risk assessment highlights the importance of Natural Language Processing (NLP) and Artificial Intelligence (AI) to improve efficiency and accuracy (Smith &amp; Johnson, 2021). Literature on AML and KYC compliance underscores the need for automated tools capable of handling large datasets from diverse public sources, such as news articles, regulatory filings, social media, and court records (Brown &amp; White, 2022). Existing products often lack the ability to provide dynamic risk classification across different levels (low, medium, high) and generally do not integrate well with financial institutions' varied needs (Taylor &amp; Green, 2020).</w:t>
      </w:r>
    </w:p>
    <w:p w14:paraId="291FFD02" w14:textId="36944726" w:rsidR="002578E7" w:rsidRPr="00FB61F8" w:rsidRDefault="002578E7" w:rsidP="002578E7">
      <w:pPr>
        <w:pStyle w:val="Heading1"/>
        <w:numPr>
          <w:ilvl w:val="0"/>
          <w:numId w:val="6"/>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39F9DA09"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r w:rsidR="00532E4B">
        <w:rPr>
          <w:rFonts w:ascii="Times New Roman" w:hAnsi="Times New Roman" w:cs="Times New Roman"/>
        </w:rPr>
        <w:t>.</w:t>
      </w:r>
    </w:p>
    <w:p w14:paraId="7E515B98" w14:textId="28DBD806"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r w:rsidR="00532E4B">
        <w:rPr>
          <w:rFonts w:ascii="Times New Roman" w:hAnsi="Times New Roman" w:cs="Times New Roman"/>
        </w:rPr>
        <w:t>.</w:t>
      </w:r>
    </w:p>
    <w:p w14:paraId="1233DE84" w14:textId="0011DE00"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assess the ability of chosen algorithms, classify clients into different risk categories</w:t>
      </w:r>
      <w:r w:rsidR="00532E4B">
        <w:rPr>
          <w:rFonts w:ascii="Times New Roman" w:hAnsi="Times New Roman" w:cs="Times New Roman"/>
        </w:rPr>
        <w:t>.</w:t>
      </w:r>
    </w:p>
    <w:p w14:paraId="6AEC3103" w14:textId="2FF10961"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r w:rsidR="00532E4B">
        <w:rPr>
          <w:rFonts w:ascii="Times New Roman" w:hAnsi="Times New Roman" w:cs="Times New Roman"/>
        </w:rPr>
        <w:t>.</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4D018B9B"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r w:rsidR="00532E4B">
        <w:rPr>
          <w:rFonts w:ascii="Times New Roman" w:hAnsi="Times New Roman" w:cs="Times New Roman"/>
        </w:rPr>
        <w:t>.</w:t>
      </w:r>
    </w:p>
    <w:p w14:paraId="343FA9AE" w14:textId="4F558A15" w:rsidR="00FB61F8"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r w:rsidR="00532E4B">
        <w:rPr>
          <w:rFonts w:ascii="Times New Roman" w:hAnsi="Times New Roman" w:cs="Times New Roman"/>
        </w:rPr>
        <w:t>.</w:t>
      </w:r>
    </w:p>
    <w:p w14:paraId="66535446" w14:textId="3DB6012F" w:rsidR="002578E7" w:rsidRPr="00FB61F8" w:rsidRDefault="002578E7" w:rsidP="002578E7">
      <w:pPr>
        <w:pStyle w:val="Heading1"/>
        <w:numPr>
          <w:ilvl w:val="0"/>
          <w:numId w:val="6"/>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Automatic collection of customer references in media (Web Scraping) – it is planned to use such tools, frameworks and libraries: Selenium, BeautifulSoup, Scrapy, Airflow and API for sources, that provide API for accessing publications. The following list of subtasks should be completed in this part:</w:t>
      </w:r>
    </w:p>
    <w:p w14:paraId="5A26BBF2"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Defining of list of web resources for data collecting.</w:t>
      </w:r>
    </w:p>
    <w:p w14:paraId="1B051B84"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Keywords list creation for content filtering based on company names.</w:t>
      </w:r>
    </w:p>
    <w:p w14:paraId="2DFD604F"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Classification of collected data for risk assessment:</w:t>
      </w:r>
    </w:p>
    <w:p w14:paraId="6809FB50"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Converting Text to Vector data – converting data into a numerical representation using TF-IDF, Word2Vec or GloVe so that clustering algorithms can process them.</w:t>
      </w:r>
    </w:p>
    <w:p w14:paraId="7948DC1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Clustering using K-means or DBSCAN algorithms.</w:t>
      </w:r>
    </w:p>
    <w:p w14:paraId="7B315F69"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lastRenderedPageBreak/>
        <w:t>Final Evaluation and Report - after clustering and interpreting the clusters, a descriptive report should be prepared with describing of each cluster and its risk level (high, medium, low).</w:t>
      </w:r>
    </w:p>
    <w:p w14:paraId="44070D3D"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Assigning a risk level to each client - identifying the appropriate risk level</w:t>
      </w:r>
      <w:r>
        <w:rPr>
          <w:lang w:val="en-GB"/>
        </w:rPr>
        <w:t xml:space="preserve"> to each client based on client association with clusters.</w:t>
      </w:r>
    </w:p>
    <w:p w14:paraId="5D93B174"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Model training based on the results</w:t>
      </w:r>
    </w:p>
    <w:p w14:paraId="060B963F" w14:textId="77777777" w:rsidR="00E24946" w:rsidRDefault="00E24946" w:rsidP="00E24946">
      <w:pPr>
        <w:pStyle w:val="ListParagraph"/>
        <w:numPr>
          <w:ilvl w:val="1"/>
          <w:numId w:val="84"/>
        </w:numPr>
        <w:overflowPunct/>
        <w:spacing w:after="160" w:line="360" w:lineRule="auto"/>
        <w:rPr>
          <w:rFonts w:hint="eastAsia"/>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Pr>
          <w:lang w:val="en-GB"/>
        </w:rPr>
        <w:t xml:space="preserve">collected data – will be used one of these models: </w:t>
      </w:r>
      <w:r w:rsidRPr="00470156">
        <w:rPr>
          <w:lang w:val="en-GB"/>
        </w:rPr>
        <w:t>Logistic regression, random forest</w:t>
      </w:r>
      <w:r>
        <w:rPr>
          <w:lang w:val="en-GB"/>
        </w:rPr>
        <w:t xml:space="preserve"> or </w:t>
      </w:r>
      <w:r w:rsidRPr="00470156">
        <w:rPr>
          <w:lang w:val="en-GB"/>
        </w:rPr>
        <w:t>gradient boosting (XGBoost</w:t>
      </w:r>
      <w:r>
        <w:rPr>
          <w:lang w:val="en-GB"/>
        </w:rPr>
        <w:t>). Clusters will be used as a labelled data, data will be split into training (80%) and testing (20%) datasets.</w:t>
      </w:r>
    </w:p>
    <w:p w14:paraId="058F9FF8" w14:textId="77777777" w:rsidR="00E24946" w:rsidRDefault="00E24946" w:rsidP="00E24946">
      <w:pPr>
        <w:pStyle w:val="ListParagraph"/>
        <w:numPr>
          <w:ilvl w:val="0"/>
          <w:numId w:val="84"/>
        </w:numPr>
        <w:overflowPunct/>
        <w:spacing w:after="160" w:line="360" w:lineRule="auto"/>
        <w:rPr>
          <w:rFonts w:hint="eastAsia"/>
          <w:lang w:val="en-GB"/>
        </w:rPr>
      </w:pPr>
      <w:r w:rsidRPr="00797EB3">
        <w:rPr>
          <w:lang w:val="en-GB"/>
        </w:rPr>
        <w:t>Model evaluation and testing</w:t>
      </w:r>
    </w:p>
    <w:p w14:paraId="71F89F98" w14:textId="77777777" w:rsidR="00E24946" w:rsidRDefault="00E24946" w:rsidP="00E24946">
      <w:pPr>
        <w:pStyle w:val="ListParagraph"/>
        <w:numPr>
          <w:ilvl w:val="1"/>
          <w:numId w:val="84"/>
        </w:numPr>
        <w:overflowPunct/>
        <w:spacing w:after="160" w:line="360" w:lineRule="auto"/>
        <w:rPr>
          <w:rFonts w:hint="eastAsia"/>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E24946">
      <w:pPr>
        <w:pStyle w:val="ListParagraph"/>
        <w:numPr>
          <w:ilvl w:val="1"/>
          <w:numId w:val="84"/>
        </w:numPr>
        <w:overflowPunct/>
        <w:spacing w:after="160" w:line="360" w:lineRule="auto"/>
        <w:rPr>
          <w:rFonts w:hint="eastAsia"/>
          <w:lang w:val="en-GB"/>
        </w:rPr>
      </w:pPr>
      <w:r>
        <w:rPr>
          <w:lang w:val="en-GB"/>
        </w:rPr>
        <w:t>Model can be reconfigured based on the evaluation results.</w:t>
      </w:r>
    </w:p>
    <w:p w14:paraId="6DF10900"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77777777" w:rsidR="00E24946" w:rsidRPr="00797EB3" w:rsidRDefault="00E24946" w:rsidP="00E24946">
      <w:pPr>
        <w:pStyle w:val="ListParagraph"/>
        <w:numPr>
          <w:ilvl w:val="1"/>
          <w:numId w:val="84"/>
        </w:numPr>
        <w:overflowPunct/>
        <w:spacing w:after="160" w:line="360" w:lineRule="auto"/>
        <w:rPr>
          <w:rFonts w:hint="eastAsia"/>
          <w:lang w:val="en-GB"/>
        </w:rPr>
      </w:pPr>
      <w:r w:rsidRPr="00797EB3">
        <w:rPr>
          <w:lang w:val="en-GB"/>
        </w:rPr>
        <w:t xml:space="preserve">Model will be applied to a new data – new articles mentioning clients, as a result of modelling will be a report for each client, that includes - Number and content of articles associated with the client, </w:t>
      </w:r>
      <w:r>
        <w:rPr>
          <w:lang w:val="en-GB"/>
        </w:rPr>
        <w:t>r</w:t>
      </w:r>
      <w:r w:rsidRPr="00797EB3">
        <w:rPr>
          <w:lang w:val="en-GB"/>
        </w:rPr>
        <w:t>isk level (high, medium, low).</w:t>
      </w:r>
    </w:p>
    <w:p w14:paraId="27F5130F" w14:textId="12F7CCCA" w:rsidR="002578E7" w:rsidRPr="00FB61F8" w:rsidRDefault="002578E7" w:rsidP="002578E7">
      <w:pPr>
        <w:pStyle w:val="Heading1"/>
        <w:numPr>
          <w:ilvl w:val="0"/>
          <w:numId w:val="6"/>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address any issues promptly.</w:t>
      </w:r>
    </w:p>
    <w:p w14:paraId="0AF79204" w14:textId="59E3E7BD" w:rsidR="002578E7" w:rsidRPr="00FB61F8" w:rsidRDefault="002578E7" w:rsidP="002578E7">
      <w:pPr>
        <w:pStyle w:val="Heading1"/>
        <w:numPr>
          <w:ilvl w:val="0"/>
          <w:numId w:val="6"/>
        </w:numPr>
        <w:spacing w:line="360" w:lineRule="auto"/>
        <w:rPr>
          <w:bCs/>
        </w:rPr>
      </w:pPr>
      <w:bookmarkStart w:id="7" w:name="_Toc180482706"/>
      <w:r w:rsidRPr="00FB61F8">
        <w:rPr>
          <w:rFonts w:cs="Times New Roman"/>
          <w:bCs/>
        </w:rPr>
        <w:t>Implementation Plan and Timeline</w:t>
      </w:r>
      <w:bookmarkEnd w:id="7"/>
    </w:p>
    <w:p w14:paraId="3CFA25AF"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general implementation plan is divided into the following key phases, each spanning approximately 2-3 weeks, to ensure completion by the end of December:</w:t>
      </w:r>
    </w:p>
    <w:p w14:paraId="6384777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Project Initialization and Data Gathering (Weeks 1-3)</w:t>
      </w:r>
      <w:r w:rsidRPr="00E24946">
        <w:rPr>
          <w:rFonts w:ascii="Times New Roman" w:hAnsi="Times New Roman" w:cs="Times New Roman"/>
          <w:i/>
          <w:iCs/>
        </w:rPr>
        <w:t>:</w:t>
      </w:r>
    </w:p>
    <w:p w14:paraId="6BE75E8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Define data sources and requirements.</w:t>
      </w:r>
    </w:p>
    <w:p w14:paraId="26233704"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Gather company data and relevant adverse media using web scraping.</w:t>
      </w:r>
    </w:p>
    <w:p w14:paraId="30026E98"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Unsupervised Analysis and Feature Selection (Weeks 4-6)</w:t>
      </w:r>
      <w:r w:rsidRPr="00E24946">
        <w:rPr>
          <w:rFonts w:ascii="Times New Roman" w:hAnsi="Times New Roman" w:cs="Times New Roman"/>
          <w:i/>
          <w:iCs/>
        </w:rPr>
        <w:t>:</w:t>
      </w:r>
    </w:p>
    <w:p w14:paraId="68598466"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NLP analysis and clustering to identify key risk factors.</w:t>
      </w:r>
    </w:p>
    <w:p w14:paraId="4D392C5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lastRenderedPageBreak/>
        <w:t>Model Development and Training (Weeks 7-9)</w:t>
      </w:r>
      <w:r w:rsidRPr="00E24946">
        <w:rPr>
          <w:rFonts w:ascii="Times New Roman" w:hAnsi="Times New Roman" w:cs="Times New Roman"/>
          <w:i/>
          <w:iCs/>
        </w:rPr>
        <w:t>:</w:t>
      </w:r>
    </w:p>
    <w:p w14:paraId="25663BE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Train supervised and unsupervised models (Adams &amp; Cooper, 2021).</w:t>
      </w:r>
    </w:p>
    <w:p w14:paraId="5E13E46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Risk Scoring and Evaluation (Weeks 10-12)</w:t>
      </w:r>
      <w:r w:rsidRPr="00E24946">
        <w:rPr>
          <w:rFonts w:ascii="Times New Roman" w:hAnsi="Times New Roman" w:cs="Times New Roman"/>
          <w:i/>
          <w:iCs/>
        </w:rPr>
        <w:t>:</w:t>
      </w:r>
    </w:p>
    <w:p w14:paraId="3C2E301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Assign risk scores to clients and assess accuracy.</w:t>
      </w:r>
    </w:p>
    <w:p w14:paraId="52F6BE30"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Identify clients needing further analysis.</w:t>
      </w:r>
    </w:p>
    <w:p w14:paraId="5EEB1240"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System Integration and Testing (Weeks 13-15)</w:t>
      </w:r>
      <w:r w:rsidRPr="00E24946">
        <w:rPr>
          <w:rFonts w:ascii="Times New Roman" w:hAnsi="Times New Roman" w:cs="Times New Roman"/>
          <w:i/>
          <w:iCs/>
        </w:rPr>
        <w:t>:</w:t>
      </w:r>
    </w:p>
    <w:p w14:paraId="7B2800C8"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Integrate models into a prototype system.</w:t>
      </w:r>
    </w:p>
    <w:p w14:paraId="48B2E9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Test the system with real-world scenarios.</w:t>
      </w:r>
    </w:p>
    <w:p w14:paraId="12A91CC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Final Evaluation and Reporting (Weeks 16-17)</w:t>
      </w:r>
      <w:r w:rsidRPr="00E24946">
        <w:rPr>
          <w:rFonts w:ascii="Times New Roman" w:hAnsi="Times New Roman" w:cs="Times New Roman"/>
          <w:i/>
          <w:iCs/>
        </w:rPr>
        <w:t>:</w:t>
      </w:r>
    </w:p>
    <w:p w14:paraId="7CC1AA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final testing and evaluation.</w:t>
      </w:r>
    </w:p>
    <w:p w14:paraId="2CAB514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Generate a comprehensive risk report for clients.</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aims to create a robust automated risk assessment system that helps financial institutions mitigate the risks associated with financial crimes by providing a comprehensive analysis of adverse media (Lee &amp; Garcia, 2023).</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8" w:name="_Toc180482707"/>
      <w:r>
        <w:rPr>
          <w:rFonts w:cs="Times New Roman"/>
          <w:bCs/>
          <w:szCs w:val="28"/>
          <w:lang w:val="en-GB"/>
        </w:rPr>
        <w:lastRenderedPageBreak/>
        <w:t>REFERENCES</w:t>
      </w:r>
      <w:bookmarkEnd w:id="8"/>
    </w:p>
    <w:p w14:paraId="5E7D3F21" w14:textId="5C075DF3"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FB61F8">
      <w:pPr>
        <w:numPr>
          <w:ilvl w:val="0"/>
          <w:numId w:val="78"/>
        </w:numPr>
        <w:overflowPunct/>
        <w:spacing w:after="160" w:line="259" w:lineRule="auto"/>
        <w:rPr>
          <w:rFonts w:hint="eastAsia"/>
        </w:rPr>
      </w:pPr>
      <w:r w:rsidRPr="00BF6762">
        <w:t xml:space="preserve">ProjectPro.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FB61F8">
      <w:pPr>
        <w:numPr>
          <w:ilvl w:val="0"/>
          <w:numId w:val="78"/>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FB61F8">
      <w:pPr>
        <w:numPr>
          <w:ilvl w:val="0"/>
          <w:numId w:val="78"/>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FB61F8">
      <w:pPr>
        <w:numPr>
          <w:ilvl w:val="0"/>
          <w:numId w:val="78"/>
        </w:numPr>
        <w:overflowPunct/>
        <w:spacing w:after="160" w:line="259" w:lineRule="auto"/>
        <w:rPr>
          <w:rFonts w:hint="eastAsia"/>
        </w:rPr>
      </w:pPr>
      <w:r w:rsidRPr="00BF6762">
        <w:t xml:space="preserve">GitHub. </w:t>
      </w:r>
      <w:r w:rsidRPr="00BF6762">
        <w:rPr>
          <w:i/>
          <w:iCs/>
        </w:rPr>
        <w:t>Vector Embeddings by Pavan Belagatti</w:t>
      </w:r>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FB61F8">
      <w:pPr>
        <w:numPr>
          <w:ilvl w:val="0"/>
          <w:numId w:val="78"/>
        </w:numPr>
        <w:overflowPunct/>
        <w:spacing w:after="160" w:line="259" w:lineRule="auto"/>
        <w:rPr>
          <w:rFonts w:hint="eastAsia"/>
        </w:rPr>
      </w:pPr>
      <w:r w:rsidRPr="00BF6762">
        <w:t xml:space="preserve">Zilliz.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FB61F8">
      <w:pPr>
        <w:numPr>
          <w:ilvl w:val="0"/>
          <w:numId w:val="78"/>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FB61F8">
      <w:pPr>
        <w:numPr>
          <w:ilvl w:val="0"/>
          <w:numId w:val="78"/>
        </w:numPr>
        <w:overflowPunct/>
        <w:spacing w:after="160" w:line="259" w:lineRule="auto"/>
        <w:rPr>
          <w:rFonts w:hint="eastAsia"/>
        </w:rPr>
      </w:pPr>
      <w:r w:rsidRPr="00BF6762">
        <w:t xml:space="preserve">GeeksforGeeks.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62E0FB2" w14:textId="637D3662" w:rsidR="00FB61F8" w:rsidRPr="00BF6762" w:rsidRDefault="00FB61F8" w:rsidP="00FB61F8">
      <w:pPr>
        <w:numPr>
          <w:ilvl w:val="0"/>
          <w:numId w:val="78"/>
        </w:numPr>
        <w:overflowPunct/>
        <w:spacing w:after="160" w:line="259" w:lineRule="auto"/>
        <w:rPr>
          <w:rFonts w:hint="eastAsia"/>
        </w:rPr>
      </w:pPr>
      <w:r w:rsidRPr="00BF6762">
        <w:t xml:space="preserve">Smith, J. &amp; Johnson, R. (2021). </w:t>
      </w:r>
      <w:r w:rsidRPr="00BF6762">
        <w:rPr>
          <w:i/>
          <w:iCs/>
        </w:rPr>
        <w:t>Natural Language Processing for Adverse Media Screening</w:t>
      </w:r>
      <w:r w:rsidRPr="00BF6762">
        <w:t xml:space="preserve">. Journal of Financial Technology, 15(3), 112-128. </w:t>
      </w:r>
      <w:hyperlink r:id="rId19"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01CDE74" w14:textId="6468174A" w:rsidR="00FB61F8" w:rsidRPr="00BF6762" w:rsidRDefault="00FB61F8" w:rsidP="00FB61F8">
      <w:pPr>
        <w:numPr>
          <w:ilvl w:val="0"/>
          <w:numId w:val="78"/>
        </w:numPr>
        <w:overflowPunct/>
        <w:spacing w:after="160" w:line="259" w:lineRule="auto"/>
        <w:rPr>
          <w:rFonts w:hint="eastAsia"/>
        </w:rPr>
      </w:pPr>
      <w:r w:rsidRPr="00BF6762">
        <w:t xml:space="preserve">Brown, A. &amp; White, L. (2022). </w:t>
      </w:r>
      <w:r w:rsidRPr="00BF6762">
        <w:rPr>
          <w:i/>
          <w:iCs/>
        </w:rPr>
        <w:t>AI in AML Compliance: Techniques and Challenges</w:t>
      </w:r>
      <w:r w:rsidRPr="00BF6762">
        <w:t xml:space="preserve">. Journal of Regulatory Compliance, 22(1), 55-68. </w:t>
      </w:r>
      <w:hyperlink r:id="rId2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7E8EEA38" w14:textId="5846C8D8" w:rsidR="00FB61F8" w:rsidRPr="00BF6762" w:rsidRDefault="00FB61F8" w:rsidP="00FB61F8">
      <w:pPr>
        <w:numPr>
          <w:ilvl w:val="0"/>
          <w:numId w:val="78"/>
        </w:numPr>
        <w:overflowPunct/>
        <w:spacing w:after="160" w:line="259" w:lineRule="auto"/>
        <w:rPr>
          <w:rFonts w:hint="eastAsia"/>
        </w:rPr>
      </w:pPr>
      <w:r w:rsidRPr="00BF6762">
        <w:t xml:space="preserve">Taylor, K. &amp; Green, P. (2020). </w:t>
      </w:r>
      <w:r w:rsidRPr="00BF6762">
        <w:rPr>
          <w:i/>
          <w:iCs/>
        </w:rPr>
        <w:t>Client Risk Assessment Using Publicly Accessible Data</w:t>
      </w:r>
      <w:r w:rsidRPr="00BF6762">
        <w:t xml:space="preserve">. Journal of Banking and Finance, 12(4), 305-320. </w:t>
      </w:r>
      <w:hyperlink r:id="rId2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BBC5DA1" w14:textId="7ACEBFD5" w:rsidR="00FB61F8" w:rsidRPr="00BF6762" w:rsidRDefault="00FB61F8" w:rsidP="00FB61F8">
      <w:pPr>
        <w:numPr>
          <w:ilvl w:val="0"/>
          <w:numId w:val="78"/>
        </w:numPr>
        <w:overflowPunct/>
        <w:spacing w:after="160" w:line="259" w:lineRule="auto"/>
        <w:rPr>
          <w:rFonts w:hint="eastAsia"/>
        </w:rPr>
      </w:pPr>
      <w:r w:rsidRPr="00BF6762">
        <w:t xml:space="preserve">Lee, M. &amp; Garcia, H. (2023). </w:t>
      </w:r>
      <w:r w:rsidRPr="00BF6762">
        <w:rPr>
          <w:i/>
          <w:iCs/>
        </w:rPr>
        <w:t>The Role of Machine Learning in Financial Risk Management</w:t>
      </w:r>
      <w:r w:rsidRPr="00BF6762">
        <w:t xml:space="preserve">. International Journal of Finance and Technology, 9(2), 75-92. </w:t>
      </w:r>
      <w:hyperlink r:id="rId2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BA935EF" w14:textId="3518029A" w:rsidR="004E689D" w:rsidRPr="00FB61F8" w:rsidRDefault="00FB61F8" w:rsidP="00FB61F8">
      <w:pPr>
        <w:numPr>
          <w:ilvl w:val="0"/>
          <w:numId w:val="78"/>
        </w:numPr>
        <w:overflowPunct/>
        <w:spacing w:after="160" w:line="259" w:lineRule="auto"/>
        <w:rPr>
          <w:rFonts w:hint="eastAsia"/>
        </w:rPr>
      </w:pPr>
      <w:r w:rsidRPr="00BF6762">
        <w:t xml:space="preserve">Adams, D. &amp; Cooper, S. (2021). </w:t>
      </w:r>
      <w:r w:rsidRPr="00BF6762">
        <w:rPr>
          <w:i/>
          <w:iCs/>
        </w:rPr>
        <w:t>Challenges in Automating Adverse Media Monitoring</w:t>
      </w:r>
      <w:r w:rsidRPr="00BF6762">
        <w:t xml:space="preserve">. Journal of Compliance and Risk, 19(5), 190-202. </w:t>
      </w:r>
      <w:hyperlink r:id="rId23" w:history="1">
        <w:r w:rsidRPr="00BF6762">
          <w:rPr>
            <w:rStyle w:val="Hyperlink"/>
          </w:rPr>
          <w:t>Link</w:t>
        </w:r>
      </w:hyperlink>
      <w:r w:rsidR="00496FF1" w:rsidRPr="00FB61F8">
        <w:rPr>
          <w:rFonts w:ascii="Times New Roman" w:hAnsi="Times New Roman" w:cs="Times New Roman"/>
          <w:lang w:val="en-GB"/>
        </w:rPr>
        <w:t xml:space="preserve"> </w:t>
      </w:r>
      <w:r w:rsidR="00496FF1"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00496FF1" w:rsidRPr="00FB61F8">
        <w:rPr>
          <w:rFonts w:ascii="Times New Roman" w:hAnsi="Times New Roman" w:cs="Times New Roman" w:hint="eastAsia"/>
          <w:lang w:val="en-GB"/>
        </w:rPr>
        <w:t>.</w:t>
      </w:r>
      <w:r>
        <w:rPr>
          <w:rFonts w:ascii="Times New Roman" w:hAnsi="Times New Roman" w:cs="Times New Roman"/>
          <w:lang w:val="en-GB"/>
        </w:rPr>
        <w:t>10</w:t>
      </w:r>
      <w:r w:rsidR="00496FF1" w:rsidRPr="00FB61F8">
        <w:rPr>
          <w:rFonts w:ascii="Times New Roman" w:hAnsi="Times New Roman" w:cs="Times New Roman" w:hint="eastAsia"/>
          <w:lang w:val="en-GB"/>
        </w:rPr>
        <w:t>.2024.</w:t>
      </w:r>
      <w:bookmarkEnd w:id="1"/>
    </w:p>
    <w:sectPr w:rsidR="004E689D" w:rsidRPr="00FB61F8" w:rsidSect="00D37D8A">
      <w:footerReference w:type="default" r:id="rId24"/>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FFF3A" w14:textId="77777777" w:rsidR="00ED3759" w:rsidRDefault="00ED3759" w:rsidP="00FD4A54">
      <w:pPr>
        <w:rPr>
          <w:rFonts w:hint="eastAsia"/>
        </w:rPr>
      </w:pPr>
      <w:r>
        <w:separator/>
      </w:r>
    </w:p>
  </w:endnote>
  <w:endnote w:type="continuationSeparator" w:id="0">
    <w:p w14:paraId="51A30CFB" w14:textId="77777777" w:rsidR="00ED3759" w:rsidRDefault="00ED3759"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CC"/>
    <w:family w:val="swiss"/>
    <w:pitch w:val="variable"/>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D8429" w14:textId="77777777" w:rsidR="00ED3759" w:rsidRDefault="00ED3759" w:rsidP="00FD4A54">
      <w:pPr>
        <w:rPr>
          <w:rFonts w:hint="eastAsia"/>
        </w:rPr>
      </w:pPr>
      <w:r>
        <w:separator/>
      </w:r>
    </w:p>
  </w:footnote>
  <w:footnote w:type="continuationSeparator" w:id="0">
    <w:p w14:paraId="10248B9C" w14:textId="77777777" w:rsidR="00ED3759" w:rsidRDefault="00ED3759"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FF5"/>
    <w:multiLevelType w:val="hybridMultilevel"/>
    <w:tmpl w:val="D6B8D5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021751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4299A"/>
    <w:multiLevelType w:val="hybridMultilevel"/>
    <w:tmpl w:val="4D9001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CC1E17"/>
    <w:multiLevelType w:val="hybridMultilevel"/>
    <w:tmpl w:val="1E4A42A4"/>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05E67BC0"/>
    <w:multiLevelType w:val="hybridMultilevel"/>
    <w:tmpl w:val="DDE41EEE"/>
    <w:lvl w:ilvl="0" w:tplc="764475E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C304A"/>
    <w:multiLevelType w:val="hybridMultilevel"/>
    <w:tmpl w:val="9E268B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8002000"/>
    <w:multiLevelType w:val="hybridMultilevel"/>
    <w:tmpl w:val="D0C0EE6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A2D0C25"/>
    <w:multiLevelType w:val="hybridMultilevel"/>
    <w:tmpl w:val="53BCC2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B3E7518"/>
    <w:multiLevelType w:val="hybridMultilevel"/>
    <w:tmpl w:val="F0B6393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9" w15:restartNumberingAfterBreak="0">
    <w:nsid w:val="0C9D0C6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0EFA4D57"/>
    <w:multiLevelType w:val="hybridMultilevel"/>
    <w:tmpl w:val="718A52B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12ED52B8"/>
    <w:multiLevelType w:val="hybridMultilevel"/>
    <w:tmpl w:val="2DAC76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15:restartNumberingAfterBreak="0">
    <w:nsid w:val="131A78C6"/>
    <w:multiLevelType w:val="hybridMultilevel"/>
    <w:tmpl w:val="13DC56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7B12B3"/>
    <w:multiLevelType w:val="hybridMultilevel"/>
    <w:tmpl w:val="62F6FC1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41C2E3E"/>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7D147A"/>
    <w:multiLevelType w:val="hybridMultilevel"/>
    <w:tmpl w:val="887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896EF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7875C7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9C436FF"/>
    <w:multiLevelType w:val="hybridMultilevel"/>
    <w:tmpl w:val="39EEE6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1A514514"/>
    <w:multiLevelType w:val="hybridMultilevel"/>
    <w:tmpl w:val="F55E9B3C"/>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1C0B112A"/>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CA76194"/>
    <w:multiLevelType w:val="hybridMultilevel"/>
    <w:tmpl w:val="57E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21B15"/>
    <w:multiLevelType w:val="hybridMultilevel"/>
    <w:tmpl w:val="78003A6E"/>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3" w15:restartNumberingAfterBreak="0">
    <w:nsid w:val="1F244FE8"/>
    <w:multiLevelType w:val="hybridMultilevel"/>
    <w:tmpl w:val="76B0D6C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4" w15:restartNumberingAfterBreak="0">
    <w:nsid w:val="201C793B"/>
    <w:multiLevelType w:val="multilevel"/>
    <w:tmpl w:val="1A8489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941E6D"/>
    <w:multiLevelType w:val="hybridMultilevel"/>
    <w:tmpl w:val="AE6296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62E625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7837F15"/>
    <w:multiLevelType w:val="hybridMultilevel"/>
    <w:tmpl w:val="3BBAAEA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9" w15:restartNumberingAfterBreak="0">
    <w:nsid w:val="28341B44"/>
    <w:multiLevelType w:val="hybridMultilevel"/>
    <w:tmpl w:val="525022D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2D234498"/>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2F8B1A91"/>
    <w:multiLevelType w:val="hybridMultilevel"/>
    <w:tmpl w:val="B1904D2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337A0BDD"/>
    <w:multiLevelType w:val="hybridMultilevel"/>
    <w:tmpl w:val="8B1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F90579"/>
    <w:multiLevelType w:val="multilevel"/>
    <w:tmpl w:val="53C041AC"/>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461AEC"/>
    <w:multiLevelType w:val="hybridMultilevel"/>
    <w:tmpl w:val="1326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44B6406"/>
    <w:multiLevelType w:val="multilevel"/>
    <w:tmpl w:val="F09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1210B"/>
    <w:multiLevelType w:val="hybridMultilevel"/>
    <w:tmpl w:val="A6E2CF5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37FF6C57"/>
    <w:multiLevelType w:val="hybridMultilevel"/>
    <w:tmpl w:val="3EEEB6E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39A821FB"/>
    <w:multiLevelType w:val="hybridMultilevel"/>
    <w:tmpl w:val="A62A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B957533"/>
    <w:multiLevelType w:val="multilevel"/>
    <w:tmpl w:val="E9E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E45CB"/>
    <w:multiLevelType w:val="hybridMultilevel"/>
    <w:tmpl w:val="67B4D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E011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021750"/>
    <w:multiLevelType w:val="hybridMultilevel"/>
    <w:tmpl w:val="A648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6664E1"/>
    <w:multiLevelType w:val="hybridMultilevel"/>
    <w:tmpl w:val="31002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303BF1"/>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14960D2"/>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2075467"/>
    <w:multiLevelType w:val="multilevel"/>
    <w:tmpl w:val="8A22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93CD0"/>
    <w:multiLevelType w:val="hybridMultilevel"/>
    <w:tmpl w:val="6510AAC4"/>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4885033"/>
    <w:multiLevelType w:val="hybridMultilevel"/>
    <w:tmpl w:val="ED8006B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9" w15:restartNumberingAfterBreak="0">
    <w:nsid w:val="46EE604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FE3DB0"/>
    <w:multiLevelType w:val="hybridMultilevel"/>
    <w:tmpl w:val="701A088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480B04E5"/>
    <w:multiLevelType w:val="hybridMultilevel"/>
    <w:tmpl w:val="DD7EBB08"/>
    <w:lvl w:ilvl="0" w:tplc="74DA51A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48A411E2"/>
    <w:multiLevelType w:val="hybridMultilevel"/>
    <w:tmpl w:val="90B4B54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3" w15:restartNumberingAfterBreak="0">
    <w:nsid w:val="48B639DB"/>
    <w:multiLevelType w:val="hybridMultilevel"/>
    <w:tmpl w:val="9A62522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4C650C21"/>
    <w:multiLevelType w:val="hybridMultilevel"/>
    <w:tmpl w:val="E26A7FD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4D352E1A"/>
    <w:multiLevelType w:val="hybridMultilevel"/>
    <w:tmpl w:val="ADC4B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B1ECA"/>
    <w:multiLevelType w:val="hybridMultilevel"/>
    <w:tmpl w:val="3A4E4BBE"/>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74414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7945E0"/>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5CAD1A99"/>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5D042824"/>
    <w:multiLevelType w:val="hybridMultilevel"/>
    <w:tmpl w:val="55AAC59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1" w15:restartNumberingAfterBreak="0">
    <w:nsid w:val="5EA7004F"/>
    <w:multiLevelType w:val="hybridMultilevel"/>
    <w:tmpl w:val="F236B4A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5F98159E"/>
    <w:multiLevelType w:val="multilevel"/>
    <w:tmpl w:val="18C82B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 w15:restartNumberingAfterBreak="0">
    <w:nsid w:val="60031A0E"/>
    <w:multiLevelType w:val="hybridMultilevel"/>
    <w:tmpl w:val="97F88E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124735C"/>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61A419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6D70509"/>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7" w15:restartNumberingAfterBreak="0">
    <w:nsid w:val="67963E9D"/>
    <w:multiLevelType w:val="hybridMultilevel"/>
    <w:tmpl w:val="AE629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D23F02"/>
    <w:multiLevelType w:val="hybridMultilevel"/>
    <w:tmpl w:val="EFE00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4673DF"/>
    <w:multiLevelType w:val="hybridMultilevel"/>
    <w:tmpl w:val="F5DA5F10"/>
    <w:lvl w:ilvl="0" w:tplc="FFFFFFFF">
      <w:start w:val="1"/>
      <w:numFmt w:val="decimal"/>
      <w:lvlText w:val="%1."/>
      <w:lvlJc w:val="left"/>
      <w:pPr>
        <w:ind w:left="720" w:hanging="360"/>
      </w:pPr>
      <w:rPr>
        <w:rFonts w:hint="default"/>
      </w:rPr>
    </w:lvl>
    <w:lvl w:ilvl="1" w:tplc="FFFFFFFF">
      <w:start w:val="7"/>
      <w:numFmt w:val="bullet"/>
      <w:lvlText w:val="•"/>
      <w:lvlJc w:val="left"/>
      <w:pPr>
        <w:ind w:left="1440" w:hanging="360"/>
      </w:pPr>
      <w:rPr>
        <w:rFonts w:ascii="NSimSun" w:eastAsia="NSimSun" w:hAnsi="NSimSun" w:cs="Times New Roman"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DF3664"/>
    <w:multiLevelType w:val="multilevel"/>
    <w:tmpl w:val="B55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534B1"/>
    <w:multiLevelType w:val="hybridMultilevel"/>
    <w:tmpl w:val="FE9E961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822CA7"/>
    <w:multiLevelType w:val="hybridMultilevel"/>
    <w:tmpl w:val="A23684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0A12392"/>
    <w:multiLevelType w:val="hybridMultilevel"/>
    <w:tmpl w:val="A0462A2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5" w15:restartNumberingAfterBreak="0">
    <w:nsid w:val="724219E1"/>
    <w:multiLevelType w:val="hybridMultilevel"/>
    <w:tmpl w:val="E70EC03A"/>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D55AC1"/>
    <w:multiLevelType w:val="multilevel"/>
    <w:tmpl w:val="C79A14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7" w15:restartNumberingAfterBreak="0">
    <w:nsid w:val="76822FCA"/>
    <w:multiLevelType w:val="hybridMultilevel"/>
    <w:tmpl w:val="D11CA0B2"/>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7803676F"/>
    <w:multiLevelType w:val="hybridMultilevel"/>
    <w:tmpl w:val="51AA805C"/>
    <w:lvl w:ilvl="0" w:tplc="124A247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9" w15:restartNumberingAfterBreak="0">
    <w:nsid w:val="7A6C4A8D"/>
    <w:multiLevelType w:val="hybridMultilevel"/>
    <w:tmpl w:val="0DA01076"/>
    <w:lvl w:ilvl="0" w:tplc="F478438E">
      <w:numFmt w:val="bullet"/>
      <w:lvlText w:val="•"/>
      <w:lvlJc w:val="left"/>
      <w:pPr>
        <w:ind w:left="1080" w:hanging="720"/>
      </w:pPr>
      <w:rPr>
        <w:rFonts w:ascii="NSimSun" w:eastAsia="NSimSun" w:hAnsi="NSimSun" w:cs="Times New Roman" w:hint="eastAsia"/>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1" w15:restartNumberingAfterBreak="0">
    <w:nsid w:val="7D7D7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DAC74A2"/>
    <w:multiLevelType w:val="hybridMultilevel"/>
    <w:tmpl w:val="8C90F6C8"/>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83" w15:restartNumberingAfterBreak="0">
    <w:nsid w:val="7F1939DC"/>
    <w:multiLevelType w:val="hybridMultilevel"/>
    <w:tmpl w:val="B2026F38"/>
    <w:lvl w:ilvl="0" w:tplc="B566A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064626">
    <w:abstractNumId w:val="33"/>
  </w:num>
  <w:num w:numId="2" w16cid:durableId="1084302291">
    <w:abstractNumId w:val="76"/>
  </w:num>
  <w:num w:numId="3" w16cid:durableId="774056214">
    <w:abstractNumId w:val="24"/>
  </w:num>
  <w:num w:numId="4" w16cid:durableId="407848785">
    <w:abstractNumId w:val="62"/>
  </w:num>
  <w:num w:numId="5" w16cid:durableId="572392512">
    <w:abstractNumId w:val="27"/>
  </w:num>
  <w:num w:numId="6" w16cid:durableId="475298841">
    <w:abstractNumId w:val="25"/>
  </w:num>
  <w:num w:numId="7" w16cid:durableId="1303189998">
    <w:abstractNumId w:val="59"/>
  </w:num>
  <w:num w:numId="8" w16cid:durableId="1168787402">
    <w:abstractNumId w:val="16"/>
  </w:num>
  <w:num w:numId="9" w16cid:durableId="1524857646">
    <w:abstractNumId w:val="64"/>
  </w:num>
  <w:num w:numId="10" w16cid:durableId="1444422093">
    <w:abstractNumId w:val="20"/>
  </w:num>
  <w:num w:numId="11" w16cid:durableId="1079447417">
    <w:abstractNumId w:val="42"/>
  </w:num>
  <w:num w:numId="12" w16cid:durableId="1955667934">
    <w:abstractNumId w:val="38"/>
  </w:num>
  <w:num w:numId="13" w16cid:durableId="668800185">
    <w:abstractNumId w:val="4"/>
  </w:num>
  <w:num w:numId="14" w16cid:durableId="1312175404">
    <w:abstractNumId w:val="12"/>
  </w:num>
  <w:num w:numId="15" w16cid:durableId="1485929850">
    <w:abstractNumId w:val="15"/>
  </w:num>
  <w:num w:numId="16" w16cid:durableId="799424524">
    <w:abstractNumId w:val="63"/>
  </w:num>
  <w:num w:numId="17" w16cid:durableId="1827865450">
    <w:abstractNumId w:val="68"/>
  </w:num>
  <w:num w:numId="18" w16cid:durableId="506746326">
    <w:abstractNumId w:val="55"/>
  </w:num>
  <w:num w:numId="19" w16cid:durableId="1030766281">
    <w:abstractNumId w:val="83"/>
  </w:num>
  <w:num w:numId="20" w16cid:durableId="107356525">
    <w:abstractNumId w:val="69"/>
  </w:num>
  <w:num w:numId="21" w16cid:durableId="1024096457">
    <w:abstractNumId w:val="43"/>
  </w:num>
  <w:num w:numId="22" w16cid:durableId="442530930">
    <w:abstractNumId w:val="72"/>
  </w:num>
  <w:num w:numId="23" w16cid:durableId="1598752682">
    <w:abstractNumId w:val="32"/>
  </w:num>
  <w:num w:numId="24" w16cid:durableId="1304701468">
    <w:abstractNumId w:val="34"/>
  </w:num>
  <w:num w:numId="25" w16cid:durableId="1523128169">
    <w:abstractNumId w:val="40"/>
  </w:num>
  <w:num w:numId="26" w16cid:durableId="358744607">
    <w:abstractNumId w:val="21"/>
  </w:num>
  <w:num w:numId="27" w16cid:durableId="1813789962">
    <w:abstractNumId w:val="41"/>
  </w:num>
  <w:num w:numId="28" w16cid:durableId="1413233668">
    <w:abstractNumId w:val="81"/>
  </w:num>
  <w:num w:numId="29" w16cid:durableId="2099326196">
    <w:abstractNumId w:val="1"/>
  </w:num>
  <w:num w:numId="30" w16cid:durableId="1976718947">
    <w:abstractNumId w:val="65"/>
  </w:num>
  <w:num w:numId="31" w16cid:durableId="1880628539">
    <w:abstractNumId w:val="57"/>
  </w:num>
  <w:num w:numId="32" w16cid:durableId="680670091">
    <w:abstractNumId w:val="78"/>
  </w:num>
  <w:num w:numId="33" w16cid:durableId="315454420">
    <w:abstractNumId w:val="77"/>
  </w:num>
  <w:num w:numId="34" w16cid:durableId="1439982600">
    <w:abstractNumId w:val="7"/>
  </w:num>
  <w:num w:numId="35" w16cid:durableId="1378773196">
    <w:abstractNumId w:val="73"/>
  </w:num>
  <w:num w:numId="36" w16cid:durableId="1564024177">
    <w:abstractNumId w:val="2"/>
  </w:num>
  <w:num w:numId="37" w16cid:durableId="819618437">
    <w:abstractNumId w:val="36"/>
  </w:num>
  <w:num w:numId="38" w16cid:durableId="42677685">
    <w:abstractNumId w:val="10"/>
  </w:num>
  <w:num w:numId="39" w16cid:durableId="1733236418">
    <w:abstractNumId w:val="53"/>
  </w:num>
  <w:num w:numId="40" w16cid:durableId="1044252743">
    <w:abstractNumId w:val="47"/>
  </w:num>
  <w:num w:numId="41" w16cid:durableId="1545101303">
    <w:abstractNumId w:val="54"/>
  </w:num>
  <w:num w:numId="42" w16cid:durableId="1784879803">
    <w:abstractNumId w:val="56"/>
  </w:num>
  <w:num w:numId="43" w16cid:durableId="247036900">
    <w:abstractNumId w:val="37"/>
  </w:num>
  <w:num w:numId="44" w16cid:durableId="1221209121">
    <w:abstractNumId w:val="51"/>
  </w:num>
  <w:num w:numId="45" w16cid:durableId="11802471">
    <w:abstractNumId w:val="6"/>
  </w:num>
  <w:num w:numId="46" w16cid:durableId="2124882605">
    <w:abstractNumId w:val="75"/>
  </w:num>
  <w:num w:numId="47" w16cid:durableId="2038197091">
    <w:abstractNumId w:val="74"/>
  </w:num>
  <w:num w:numId="48" w16cid:durableId="65882917">
    <w:abstractNumId w:val="18"/>
  </w:num>
  <w:num w:numId="49" w16cid:durableId="1819494601">
    <w:abstractNumId w:val="3"/>
  </w:num>
  <w:num w:numId="50" w16cid:durableId="366220509">
    <w:abstractNumId w:val="26"/>
  </w:num>
  <w:num w:numId="51" w16cid:durableId="1130397093">
    <w:abstractNumId w:val="82"/>
  </w:num>
  <w:num w:numId="52" w16cid:durableId="1258367655">
    <w:abstractNumId w:val="67"/>
  </w:num>
  <w:num w:numId="53" w16cid:durableId="1064066201">
    <w:abstractNumId w:val="19"/>
  </w:num>
  <w:num w:numId="54" w16cid:durableId="1339963707">
    <w:abstractNumId w:val="60"/>
  </w:num>
  <w:num w:numId="55" w16cid:durableId="1141386137">
    <w:abstractNumId w:val="48"/>
  </w:num>
  <w:num w:numId="56" w16cid:durableId="345718755">
    <w:abstractNumId w:val="23"/>
  </w:num>
  <w:num w:numId="57" w16cid:durableId="272712643">
    <w:abstractNumId w:val="52"/>
  </w:num>
  <w:num w:numId="58" w16cid:durableId="1464620805">
    <w:abstractNumId w:val="22"/>
  </w:num>
  <w:num w:numId="59" w16cid:durableId="281544076">
    <w:abstractNumId w:val="8"/>
  </w:num>
  <w:num w:numId="60" w16cid:durableId="369913666">
    <w:abstractNumId w:val="11"/>
  </w:num>
  <w:num w:numId="61" w16cid:durableId="397244818">
    <w:abstractNumId w:val="31"/>
  </w:num>
  <w:num w:numId="62" w16cid:durableId="981495838">
    <w:abstractNumId w:val="0"/>
  </w:num>
  <w:num w:numId="63" w16cid:durableId="513500994">
    <w:abstractNumId w:val="28"/>
  </w:num>
  <w:num w:numId="64" w16cid:durableId="208147867">
    <w:abstractNumId w:val="5"/>
  </w:num>
  <w:num w:numId="65" w16cid:durableId="537552325">
    <w:abstractNumId w:val="79"/>
  </w:num>
  <w:num w:numId="66" w16cid:durableId="825323047">
    <w:abstractNumId w:val="29"/>
  </w:num>
  <w:num w:numId="67" w16cid:durableId="568537180">
    <w:abstractNumId w:val="13"/>
  </w:num>
  <w:num w:numId="68" w16cid:durableId="1134636935">
    <w:abstractNumId w:val="17"/>
  </w:num>
  <w:num w:numId="69" w16cid:durableId="462621092">
    <w:abstractNumId w:val="61"/>
  </w:num>
  <w:num w:numId="70" w16cid:durableId="1975603346">
    <w:abstractNumId w:val="49"/>
  </w:num>
  <w:num w:numId="71" w16cid:durableId="67073836">
    <w:abstractNumId w:val="9"/>
  </w:num>
  <w:num w:numId="72" w16cid:durableId="1269308928">
    <w:abstractNumId w:val="30"/>
  </w:num>
  <w:num w:numId="73" w16cid:durableId="481771833">
    <w:abstractNumId w:val="58"/>
  </w:num>
  <w:num w:numId="74" w16cid:durableId="1896887884">
    <w:abstractNumId w:val="44"/>
  </w:num>
  <w:num w:numId="75" w16cid:durableId="344478560">
    <w:abstractNumId w:val="45"/>
  </w:num>
  <w:num w:numId="76" w16cid:durableId="254940798">
    <w:abstractNumId w:val="14"/>
  </w:num>
  <w:num w:numId="77" w16cid:durableId="145753597">
    <w:abstractNumId w:val="66"/>
  </w:num>
  <w:num w:numId="78" w16cid:durableId="2143571591">
    <w:abstractNumId w:val="50"/>
  </w:num>
  <w:num w:numId="79" w16cid:durableId="1842968717">
    <w:abstractNumId w:val="35"/>
  </w:num>
  <w:num w:numId="80" w16cid:durableId="838156972">
    <w:abstractNumId w:val="39"/>
  </w:num>
  <w:num w:numId="81" w16cid:durableId="1684017481">
    <w:abstractNumId w:val="71"/>
  </w:num>
  <w:num w:numId="82" w16cid:durableId="1616790748">
    <w:abstractNumId w:val="70"/>
  </w:num>
  <w:num w:numId="83" w16cid:durableId="1184440814">
    <w:abstractNumId w:val="46"/>
  </w:num>
  <w:num w:numId="84" w16cid:durableId="152293397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90B37"/>
    <w:rsid w:val="000B2086"/>
    <w:rsid w:val="000D1068"/>
    <w:rsid w:val="000D478D"/>
    <w:rsid w:val="00103600"/>
    <w:rsid w:val="001050C9"/>
    <w:rsid w:val="00111895"/>
    <w:rsid w:val="001153F0"/>
    <w:rsid w:val="001210FE"/>
    <w:rsid w:val="00134CEB"/>
    <w:rsid w:val="001A08F2"/>
    <w:rsid w:val="001A5C2D"/>
    <w:rsid w:val="001B0A33"/>
    <w:rsid w:val="001C085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41D65"/>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32E4B"/>
    <w:rsid w:val="00553BF3"/>
    <w:rsid w:val="005838A2"/>
    <w:rsid w:val="005A70A2"/>
    <w:rsid w:val="005B294C"/>
    <w:rsid w:val="005C52C8"/>
    <w:rsid w:val="005C77BF"/>
    <w:rsid w:val="005D0D67"/>
    <w:rsid w:val="005D2A64"/>
    <w:rsid w:val="005D393E"/>
    <w:rsid w:val="005E6582"/>
    <w:rsid w:val="005F4111"/>
    <w:rsid w:val="00603E2C"/>
    <w:rsid w:val="0063021A"/>
    <w:rsid w:val="0065207B"/>
    <w:rsid w:val="00653BBD"/>
    <w:rsid w:val="006962DA"/>
    <w:rsid w:val="006A56C2"/>
    <w:rsid w:val="006B5632"/>
    <w:rsid w:val="006B5951"/>
    <w:rsid w:val="006B703B"/>
    <w:rsid w:val="006C16A7"/>
    <w:rsid w:val="006C1F01"/>
    <w:rsid w:val="006F003F"/>
    <w:rsid w:val="006F3D95"/>
    <w:rsid w:val="006F46EA"/>
    <w:rsid w:val="00716D63"/>
    <w:rsid w:val="007234C8"/>
    <w:rsid w:val="00730205"/>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D00FB"/>
    <w:rsid w:val="008D21A7"/>
    <w:rsid w:val="008E0ACB"/>
    <w:rsid w:val="008E60F5"/>
    <w:rsid w:val="008F57DF"/>
    <w:rsid w:val="00900553"/>
    <w:rsid w:val="009369C4"/>
    <w:rsid w:val="0095052F"/>
    <w:rsid w:val="009512E1"/>
    <w:rsid w:val="009552B1"/>
    <w:rsid w:val="00962FEC"/>
    <w:rsid w:val="00974F6A"/>
    <w:rsid w:val="009769BF"/>
    <w:rsid w:val="00977ECC"/>
    <w:rsid w:val="009809D1"/>
    <w:rsid w:val="009A6888"/>
    <w:rsid w:val="009A740E"/>
    <w:rsid w:val="009B523D"/>
    <w:rsid w:val="009E58B2"/>
    <w:rsid w:val="00A54B9D"/>
    <w:rsid w:val="00A6595A"/>
    <w:rsid w:val="00A671BE"/>
    <w:rsid w:val="00A74F31"/>
    <w:rsid w:val="00AB325F"/>
    <w:rsid w:val="00AD78E1"/>
    <w:rsid w:val="00B15988"/>
    <w:rsid w:val="00B163D7"/>
    <w:rsid w:val="00B16DF1"/>
    <w:rsid w:val="00B23E67"/>
    <w:rsid w:val="00B409E1"/>
    <w:rsid w:val="00B4705A"/>
    <w:rsid w:val="00B52F7A"/>
    <w:rsid w:val="00B54414"/>
    <w:rsid w:val="00B97540"/>
    <w:rsid w:val="00BB21C9"/>
    <w:rsid w:val="00BE78DB"/>
    <w:rsid w:val="00BF1D79"/>
    <w:rsid w:val="00C35372"/>
    <w:rsid w:val="00C46B70"/>
    <w:rsid w:val="00C542BF"/>
    <w:rsid w:val="00C81460"/>
    <w:rsid w:val="00C83168"/>
    <w:rsid w:val="00C92355"/>
    <w:rsid w:val="00C95421"/>
    <w:rsid w:val="00CC7B11"/>
    <w:rsid w:val="00CE318F"/>
    <w:rsid w:val="00D0303E"/>
    <w:rsid w:val="00D17CF5"/>
    <w:rsid w:val="00D37D8A"/>
    <w:rsid w:val="00D533C5"/>
    <w:rsid w:val="00D56618"/>
    <w:rsid w:val="00D74792"/>
    <w:rsid w:val="00D76117"/>
    <w:rsid w:val="00D87C2A"/>
    <w:rsid w:val="00DA0D7F"/>
    <w:rsid w:val="00DB38CF"/>
    <w:rsid w:val="00DC729C"/>
    <w:rsid w:val="00DD6706"/>
    <w:rsid w:val="00DE4E2B"/>
    <w:rsid w:val="00E10ECA"/>
    <w:rsid w:val="00E15F40"/>
    <w:rsid w:val="00E24946"/>
    <w:rsid w:val="00E2641B"/>
    <w:rsid w:val="00E33347"/>
    <w:rsid w:val="00E43BAB"/>
    <w:rsid w:val="00E76553"/>
    <w:rsid w:val="00E7673D"/>
    <w:rsid w:val="00E94E3C"/>
    <w:rsid w:val="00EC67C8"/>
    <w:rsid w:val="00ED3759"/>
    <w:rsid w:val="00ED7838"/>
    <w:rsid w:val="00EE0535"/>
    <w:rsid w:val="00EF6FEB"/>
    <w:rsid w:val="00F10CE5"/>
    <w:rsid w:val="00F22230"/>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xample.com/client_risk_assessment" TargetMode="Externa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hyperlink" Target="https://example.com/ai_aml_compli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23" Type="http://schemas.openxmlformats.org/officeDocument/2006/relationships/hyperlink" Target="https://example.com/adverse_media_monitoring"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hyperlink" Target="https://example.com/nlp_adverse_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 Id="rId22" Type="http://schemas.openxmlformats.org/officeDocument/2006/relationships/hyperlink" Target="https://example.com/ml_financial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7052</Words>
  <Characters>4021</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5</cp:revision>
  <cp:lastPrinted>2024-05-31T19:20:00Z</cp:lastPrinted>
  <dcterms:created xsi:type="dcterms:W3CDTF">2024-10-22T04:25:00Z</dcterms:created>
  <dcterms:modified xsi:type="dcterms:W3CDTF">2024-10-23T15:25:00Z</dcterms:modified>
  <dc:language>en-US</dc:language>
</cp:coreProperties>
</file>