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81C4A2" w14:textId="77777777" w:rsidR="00600106" w:rsidRPr="00600106" w:rsidRDefault="00600106" w:rsidP="00237DFC">
      <w:pPr>
        <w:overflowPunct w:val="0"/>
        <w:autoSpaceDE w:val="0"/>
        <w:autoSpaceDN w:val="0"/>
        <w:adjustRightInd w:val="0"/>
        <w:contextualSpacing/>
        <w:jc w:val="center"/>
        <w:textAlignment w:val="baseline"/>
        <w:rPr>
          <w:sz w:val="28"/>
          <w:szCs w:val="28"/>
        </w:rPr>
      </w:pPr>
      <w:r w:rsidRPr="00600106">
        <w:rPr>
          <w:sz w:val="28"/>
          <w:szCs w:val="28"/>
        </w:rPr>
        <w:t>Министерство науки</w:t>
      </w:r>
      <w:r w:rsidR="00C808C4">
        <w:rPr>
          <w:sz w:val="28"/>
          <w:szCs w:val="28"/>
        </w:rPr>
        <w:t xml:space="preserve"> и высшего </w:t>
      </w:r>
      <w:r w:rsidR="00C808C4" w:rsidRPr="00600106">
        <w:rPr>
          <w:sz w:val="28"/>
          <w:szCs w:val="28"/>
        </w:rPr>
        <w:t xml:space="preserve">образования </w:t>
      </w:r>
      <w:r w:rsidRPr="00600106">
        <w:rPr>
          <w:sz w:val="28"/>
          <w:szCs w:val="28"/>
        </w:rPr>
        <w:t>Российской Федерации</w:t>
      </w:r>
    </w:p>
    <w:p w14:paraId="3C616314" w14:textId="77777777" w:rsidR="00600106" w:rsidRPr="00600106" w:rsidRDefault="00600106" w:rsidP="00237DFC">
      <w:pPr>
        <w:overflowPunct w:val="0"/>
        <w:autoSpaceDE w:val="0"/>
        <w:autoSpaceDN w:val="0"/>
        <w:adjustRightInd w:val="0"/>
        <w:contextualSpacing/>
        <w:jc w:val="center"/>
        <w:textAlignment w:val="baseline"/>
        <w:rPr>
          <w:sz w:val="28"/>
          <w:szCs w:val="28"/>
        </w:rPr>
      </w:pPr>
      <w:r w:rsidRPr="00600106">
        <w:rPr>
          <w:sz w:val="28"/>
          <w:szCs w:val="28"/>
        </w:rPr>
        <w:t>ФЕДЕРАЛЬНОЕ ГОСУДАРСТВЕННОЕ АВТОНОМНОЕ ОБРАЗОВАТЕЛЬНОЕ УЧРЕЖДЕНИЕ ВЫСШЕГО ОБРАЗОВАНИЯ</w:t>
      </w:r>
    </w:p>
    <w:p w14:paraId="7F22C337" w14:textId="77777777" w:rsidR="00600106" w:rsidRPr="00600106" w:rsidRDefault="00600106" w:rsidP="00237DFC">
      <w:pPr>
        <w:overflowPunct w:val="0"/>
        <w:autoSpaceDE w:val="0"/>
        <w:autoSpaceDN w:val="0"/>
        <w:adjustRightInd w:val="0"/>
        <w:contextualSpacing/>
        <w:jc w:val="center"/>
        <w:textAlignment w:val="baseline"/>
        <w:rPr>
          <w:sz w:val="28"/>
          <w:szCs w:val="28"/>
        </w:rPr>
      </w:pPr>
      <w:r w:rsidRPr="00600106">
        <w:rPr>
          <w:sz w:val="28"/>
          <w:szCs w:val="28"/>
        </w:rPr>
        <w:t>«МОСКОВСКИЙ ФИЗИКО-ТЕХНИЧЕСКИЙ ИНСТИТУТ (</w:t>
      </w:r>
      <w:r w:rsidR="008F4588">
        <w:rPr>
          <w:sz w:val="28"/>
          <w:szCs w:val="28"/>
        </w:rPr>
        <w:t>НАЦИОНАЛЬНЫЙ ИССЛЕДОВАТЕЛЬСКИЙ</w:t>
      </w:r>
      <w:r w:rsidRPr="00600106">
        <w:rPr>
          <w:sz w:val="28"/>
          <w:szCs w:val="28"/>
        </w:rPr>
        <w:t xml:space="preserve"> УНИВЕРСИТЕТ)»</w:t>
      </w:r>
    </w:p>
    <w:p w14:paraId="73A803B9" w14:textId="77777777" w:rsidR="00600106" w:rsidRPr="00600106" w:rsidRDefault="00600106" w:rsidP="00237DFC">
      <w:pPr>
        <w:overflowPunct w:val="0"/>
        <w:autoSpaceDE w:val="0"/>
        <w:autoSpaceDN w:val="0"/>
        <w:adjustRightInd w:val="0"/>
        <w:contextualSpacing/>
        <w:jc w:val="center"/>
        <w:textAlignment w:val="baseline"/>
        <w:rPr>
          <w:sz w:val="28"/>
          <w:szCs w:val="28"/>
        </w:rPr>
      </w:pPr>
      <w:r w:rsidRPr="00600106">
        <w:rPr>
          <w:sz w:val="28"/>
          <w:szCs w:val="28"/>
        </w:rPr>
        <w:t>(МФТИ)</w:t>
      </w:r>
    </w:p>
    <w:p w14:paraId="0FA3BC08" w14:textId="77777777" w:rsidR="00600106" w:rsidRPr="00600106" w:rsidRDefault="00600106" w:rsidP="00237DFC">
      <w:pPr>
        <w:overflowPunct w:val="0"/>
        <w:autoSpaceDE w:val="0"/>
        <w:autoSpaceDN w:val="0"/>
        <w:adjustRightInd w:val="0"/>
        <w:contextualSpacing/>
        <w:jc w:val="center"/>
        <w:textAlignment w:val="baseline"/>
        <w:rPr>
          <w:sz w:val="28"/>
          <w:szCs w:val="28"/>
        </w:rPr>
      </w:pPr>
    </w:p>
    <w:p w14:paraId="17714112" w14:textId="77777777" w:rsidR="00600106" w:rsidRPr="00600106" w:rsidRDefault="00600106" w:rsidP="00237DFC">
      <w:pPr>
        <w:overflowPunct w:val="0"/>
        <w:autoSpaceDE w:val="0"/>
        <w:autoSpaceDN w:val="0"/>
        <w:adjustRightInd w:val="0"/>
        <w:contextualSpacing/>
        <w:jc w:val="center"/>
        <w:textAlignment w:val="baseline"/>
        <w:rPr>
          <w:sz w:val="28"/>
          <w:szCs w:val="28"/>
        </w:rPr>
      </w:pP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20"/>
      </w:tblGrid>
      <w:tr w:rsidR="00600106" w:rsidRPr="00600106" w14:paraId="5FF32F54" w14:textId="77777777" w:rsidTr="00A63566">
        <w:tc>
          <w:tcPr>
            <w:tcW w:w="4955" w:type="dxa"/>
          </w:tcPr>
          <w:p w14:paraId="6EDA11EC" w14:textId="77777777" w:rsidR="00600106" w:rsidRPr="00600106" w:rsidRDefault="00600106" w:rsidP="00237DFC">
            <w:pPr>
              <w:contextualSpacing/>
            </w:pPr>
          </w:p>
        </w:tc>
        <w:tc>
          <w:tcPr>
            <w:tcW w:w="4956" w:type="dxa"/>
          </w:tcPr>
          <w:p w14:paraId="3EEE8864" w14:textId="77777777" w:rsidR="00600106" w:rsidRPr="00600106" w:rsidRDefault="00600106" w:rsidP="00237DFC">
            <w:pPr>
              <w:contextualSpacing/>
              <w:jc w:val="center"/>
            </w:pPr>
          </w:p>
        </w:tc>
      </w:tr>
    </w:tbl>
    <w:p w14:paraId="0F6BA2E7" w14:textId="77777777" w:rsidR="00600106" w:rsidRDefault="00600106" w:rsidP="00237DFC">
      <w:pPr>
        <w:contextualSpacing/>
        <w:jc w:val="center"/>
        <w:rPr>
          <w:rFonts w:eastAsia="Calibri"/>
          <w:sz w:val="28"/>
          <w:szCs w:val="28"/>
          <w:lang w:eastAsia="en-US"/>
        </w:rPr>
      </w:pPr>
    </w:p>
    <w:p w14:paraId="2F553549" w14:textId="77777777" w:rsidR="007D40CA" w:rsidRDefault="007D40CA" w:rsidP="00237DFC">
      <w:pPr>
        <w:contextualSpacing/>
        <w:jc w:val="center"/>
        <w:rPr>
          <w:rFonts w:eastAsia="Calibri"/>
          <w:sz w:val="28"/>
          <w:szCs w:val="28"/>
          <w:lang w:eastAsia="en-US"/>
        </w:rPr>
      </w:pPr>
    </w:p>
    <w:p w14:paraId="72EA024A" w14:textId="77777777" w:rsidR="007D40CA" w:rsidRDefault="007D40CA" w:rsidP="00237DFC">
      <w:pPr>
        <w:contextualSpacing/>
        <w:jc w:val="center"/>
        <w:rPr>
          <w:rFonts w:eastAsia="Calibri"/>
          <w:sz w:val="28"/>
          <w:szCs w:val="28"/>
          <w:lang w:eastAsia="en-US"/>
        </w:rPr>
      </w:pPr>
    </w:p>
    <w:p w14:paraId="1666C9BF" w14:textId="77777777" w:rsidR="007D40CA" w:rsidRDefault="007D40CA" w:rsidP="00237DFC">
      <w:pPr>
        <w:contextualSpacing/>
        <w:jc w:val="center"/>
        <w:rPr>
          <w:rFonts w:eastAsia="Calibri"/>
          <w:sz w:val="28"/>
          <w:szCs w:val="28"/>
          <w:lang w:eastAsia="en-US"/>
        </w:rPr>
      </w:pPr>
    </w:p>
    <w:p w14:paraId="0056576B" w14:textId="77777777" w:rsidR="007D40CA" w:rsidRDefault="007D40CA" w:rsidP="00237DFC">
      <w:pPr>
        <w:contextualSpacing/>
        <w:jc w:val="center"/>
        <w:rPr>
          <w:rFonts w:eastAsia="Calibri"/>
          <w:sz w:val="28"/>
          <w:szCs w:val="28"/>
          <w:lang w:eastAsia="en-US"/>
        </w:rPr>
      </w:pPr>
    </w:p>
    <w:p w14:paraId="0B644BBD" w14:textId="77777777" w:rsidR="007D40CA" w:rsidRDefault="007D40CA" w:rsidP="00237DFC">
      <w:pPr>
        <w:contextualSpacing/>
        <w:jc w:val="center"/>
        <w:rPr>
          <w:rFonts w:eastAsia="Calibri"/>
          <w:sz w:val="28"/>
          <w:szCs w:val="28"/>
          <w:lang w:eastAsia="en-US"/>
        </w:rPr>
      </w:pPr>
    </w:p>
    <w:p w14:paraId="21BA370E" w14:textId="77777777" w:rsidR="007D40CA" w:rsidRDefault="007D40CA" w:rsidP="00237DFC">
      <w:pPr>
        <w:contextualSpacing/>
        <w:jc w:val="center"/>
        <w:rPr>
          <w:rFonts w:eastAsia="Calibri"/>
          <w:sz w:val="28"/>
          <w:szCs w:val="28"/>
          <w:lang w:eastAsia="en-US"/>
        </w:rPr>
      </w:pPr>
    </w:p>
    <w:p w14:paraId="7FDEC813" w14:textId="77777777" w:rsidR="007D40CA" w:rsidRPr="00600106" w:rsidRDefault="007D40CA" w:rsidP="00237DFC">
      <w:pPr>
        <w:contextualSpacing/>
        <w:jc w:val="center"/>
        <w:rPr>
          <w:rFonts w:eastAsia="Calibri"/>
          <w:sz w:val="28"/>
          <w:szCs w:val="28"/>
          <w:lang w:eastAsia="en-US"/>
        </w:rPr>
      </w:pPr>
    </w:p>
    <w:p w14:paraId="20AE741B" w14:textId="77777777" w:rsidR="00600106" w:rsidRDefault="00600106" w:rsidP="00237DFC">
      <w:pPr>
        <w:contextualSpacing/>
        <w:jc w:val="center"/>
        <w:rPr>
          <w:rFonts w:eastAsia="Calibri"/>
          <w:sz w:val="28"/>
          <w:szCs w:val="28"/>
          <w:lang w:eastAsia="en-US"/>
        </w:rPr>
      </w:pPr>
    </w:p>
    <w:p w14:paraId="5FA900F4" w14:textId="77777777" w:rsidR="00600106" w:rsidRPr="00600106" w:rsidRDefault="007D40CA" w:rsidP="00237DFC">
      <w:pPr>
        <w:contextualSpacing/>
        <w:jc w:val="center"/>
        <w:rPr>
          <w:rFonts w:eastAsia="Calibri"/>
          <w:sz w:val="28"/>
          <w:szCs w:val="28"/>
          <w:lang w:eastAsia="en-US"/>
        </w:rPr>
      </w:pPr>
      <w:r>
        <w:rPr>
          <w:rFonts w:eastAsia="Calibri"/>
          <w:sz w:val="28"/>
          <w:szCs w:val="28"/>
          <w:lang w:eastAsia="en-US"/>
        </w:rPr>
        <w:t>КАФЕДРА ВАКУУМНОЙ ЭЛЕКТРОНИКИ</w:t>
      </w:r>
    </w:p>
    <w:p w14:paraId="719685FA" w14:textId="77777777" w:rsidR="00600106" w:rsidRPr="00600106" w:rsidRDefault="00600106" w:rsidP="00237DFC">
      <w:pPr>
        <w:contextualSpacing/>
        <w:jc w:val="center"/>
        <w:rPr>
          <w:rFonts w:eastAsia="Calibri"/>
          <w:sz w:val="28"/>
          <w:szCs w:val="28"/>
          <w:lang w:eastAsia="en-US"/>
        </w:rPr>
      </w:pPr>
    </w:p>
    <w:p w14:paraId="369EB2E5" w14:textId="77777777" w:rsidR="00600106" w:rsidRPr="00600106" w:rsidRDefault="00600106" w:rsidP="00237DFC">
      <w:pPr>
        <w:contextualSpacing/>
        <w:jc w:val="center"/>
        <w:rPr>
          <w:rFonts w:eastAsia="Calibri"/>
          <w:sz w:val="28"/>
          <w:szCs w:val="28"/>
          <w:lang w:eastAsia="en-US"/>
        </w:rPr>
      </w:pPr>
      <w:r w:rsidRPr="00600106">
        <w:rPr>
          <w:rFonts w:eastAsia="Calibri"/>
          <w:sz w:val="28"/>
          <w:szCs w:val="28"/>
          <w:lang w:eastAsia="en-US"/>
        </w:rPr>
        <w:t>ОТЧЕТ</w:t>
      </w:r>
    </w:p>
    <w:p w14:paraId="0141C467" w14:textId="77777777" w:rsidR="00600106" w:rsidRPr="00600106" w:rsidRDefault="007D40CA" w:rsidP="00237DFC">
      <w:pPr>
        <w:contextualSpacing/>
        <w:jc w:val="center"/>
        <w:rPr>
          <w:rFonts w:eastAsia="Calibri"/>
          <w:sz w:val="28"/>
          <w:szCs w:val="28"/>
          <w:lang w:eastAsia="en-US"/>
        </w:rPr>
      </w:pPr>
      <w:r>
        <w:rPr>
          <w:rFonts w:eastAsia="Calibri"/>
          <w:sz w:val="28"/>
          <w:szCs w:val="28"/>
          <w:lang w:eastAsia="en-US"/>
        </w:rPr>
        <w:t>П</w:t>
      </w:r>
      <w:r w:rsidR="00600106" w:rsidRPr="00600106">
        <w:rPr>
          <w:rFonts w:eastAsia="Calibri"/>
          <w:sz w:val="28"/>
          <w:szCs w:val="28"/>
          <w:lang w:eastAsia="en-US"/>
        </w:rPr>
        <w:t xml:space="preserve">О </w:t>
      </w:r>
      <w:r>
        <w:rPr>
          <w:rFonts w:eastAsia="Calibri"/>
          <w:sz w:val="28"/>
          <w:szCs w:val="28"/>
          <w:lang w:eastAsia="en-US"/>
        </w:rPr>
        <w:t>ЛАБОРАТОРНОЙ РАБОТЕ</w:t>
      </w:r>
    </w:p>
    <w:p w14:paraId="5318424A" w14:textId="77777777" w:rsidR="00600106" w:rsidRPr="00186FCF" w:rsidRDefault="00600106" w:rsidP="00237DFC">
      <w:pPr>
        <w:contextualSpacing/>
        <w:jc w:val="center"/>
        <w:rPr>
          <w:rFonts w:eastAsia="Calibri"/>
          <w:color w:val="000000" w:themeColor="text1"/>
          <w:sz w:val="28"/>
          <w:szCs w:val="28"/>
          <w:lang w:eastAsia="en-US"/>
        </w:rPr>
      </w:pPr>
    </w:p>
    <w:p w14:paraId="64B3E46D" w14:textId="77777777" w:rsidR="00600106" w:rsidRPr="00600106" w:rsidRDefault="00407750" w:rsidP="00237DFC">
      <w:pPr>
        <w:contextualSpacing/>
        <w:jc w:val="center"/>
        <w:rPr>
          <w:rFonts w:eastAsia="Calibri"/>
          <w:sz w:val="28"/>
          <w:szCs w:val="28"/>
          <w:lang w:eastAsia="en-US"/>
        </w:rPr>
      </w:pPr>
      <w:r>
        <w:rPr>
          <w:rFonts w:eastAsia="Calibri"/>
          <w:sz w:val="28"/>
          <w:szCs w:val="28"/>
          <w:lang w:eastAsia="en-US"/>
        </w:rPr>
        <w:t>КОНВЕКТИВНАЯ ДИФФУЗИЯ В МОЛЕКУЛЯРНО-ЭЛЕКТРОННЫХ ПРЕОБРАЗОВАТЕЛЯХ</w:t>
      </w:r>
    </w:p>
    <w:p w14:paraId="644F2334" w14:textId="77777777" w:rsidR="00600106" w:rsidRPr="00600106" w:rsidRDefault="00600106" w:rsidP="00237DFC">
      <w:pPr>
        <w:contextualSpacing/>
        <w:jc w:val="center"/>
        <w:rPr>
          <w:rFonts w:eastAsia="Calibri"/>
          <w:sz w:val="28"/>
          <w:szCs w:val="28"/>
          <w:lang w:eastAsia="en-US"/>
        </w:rPr>
      </w:pPr>
    </w:p>
    <w:p w14:paraId="4B067A86" w14:textId="77777777" w:rsidR="00600106" w:rsidRDefault="00600106" w:rsidP="00237DFC">
      <w:pPr>
        <w:contextualSpacing/>
        <w:jc w:val="center"/>
        <w:rPr>
          <w:rFonts w:eastAsia="Calibri"/>
          <w:sz w:val="28"/>
          <w:szCs w:val="28"/>
          <w:lang w:eastAsia="en-US"/>
        </w:rPr>
      </w:pPr>
    </w:p>
    <w:p w14:paraId="52975174" w14:textId="77777777" w:rsidR="00600106" w:rsidRDefault="00600106" w:rsidP="00237DFC">
      <w:pPr>
        <w:contextualSpacing/>
        <w:jc w:val="center"/>
        <w:rPr>
          <w:rFonts w:eastAsia="Calibri"/>
          <w:sz w:val="28"/>
          <w:szCs w:val="28"/>
          <w:lang w:eastAsia="en-US"/>
        </w:rPr>
      </w:pPr>
    </w:p>
    <w:p w14:paraId="121CA2C4" w14:textId="77777777" w:rsidR="00C113B7" w:rsidRDefault="00C113B7" w:rsidP="00237DFC">
      <w:pPr>
        <w:contextualSpacing/>
        <w:jc w:val="center"/>
        <w:rPr>
          <w:rFonts w:eastAsia="Calibri"/>
          <w:sz w:val="28"/>
          <w:szCs w:val="28"/>
          <w:lang w:eastAsia="en-US"/>
        </w:rPr>
      </w:pPr>
    </w:p>
    <w:p w14:paraId="6F9CE196" w14:textId="77777777" w:rsidR="00C113B7" w:rsidRDefault="00C113B7" w:rsidP="00237DFC">
      <w:pPr>
        <w:contextualSpacing/>
        <w:jc w:val="center"/>
        <w:rPr>
          <w:rFonts w:eastAsia="Calibri"/>
          <w:sz w:val="28"/>
          <w:szCs w:val="28"/>
          <w:lang w:eastAsia="en-US"/>
        </w:rPr>
      </w:pPr>
    </w:p>
    <w:p w14:paraId="70873405" w14:textId="77777777" w:rsidR="00600106" w:rsidRDefault="00600106" w:rsidP="00237DFC">
      <w:pPr>
        <w:contextualSpacing/>
        <w:jc w:val="center"/>
        <w:rPr>
          <w:rFonts w:eastAsia="Calibri"/>
          <w:sz w:val="28"/>
          <w:szCs w:val="28"/>
          <w:lang w:eastAsia="en-US"/>
        </w:rPr>
      </w:pPr>
    </w:p>
    <w:p w14:paraId="0DE39FD3" w14:textId="77777777" w:rsidR="00600106" w:rsidRPr="00600106" w:rsidRDefault="00600106" w:rsidP="00237DFC">
      <w:pPr>
        <w:contextualSpacing/>
        <w:jc w:val="center"/>
        <w:rPr>
          <w:rFonts w:eastAsia="Calibri"/>
          <w:sz w:val="28"/>
          <w:szCs w:val="28"/>
          <w:lang w:eastAsia="en-US"/>
        </w:rPr>
      </w:pPr>
    </w:p>
    <w:tbl>
      <w:tblPr>
        <w:tblStyle w:val="11"/>
        <w:tblW w:w="0" w:type="auto"/>
        <w:tblLook w:val="04A0" w:firstRow="1" w:lastRow="0" w:firstColumn="1" w:lastColumn="0" w:noHBand="0" w:noVBand="1"/>
      </w:tblPr>
      <w:tblGrid>
        <w:gridCol w:w="4815"/>
        <w:gridCol w:w="4824"/>
      </w:tblGrid>
      <w:tr w:rsidR="00600106" w:rsidRPr="00600106" w14:paraId="03110E9B" w14:textId="77777777" w:rsidTr="00A63566">
        <w:tc>
          <w:tcPr>
            <w:tcW w:w="4921" w:type="dxa"/>
            <w:tcBorders>
              <w:top w:val="nil"/>
              <w:left w:val="nil"/>
              <w:bottom w:val="nil"/>
              <w:right w:val="nil"/>
            </w:tcBorders>
          </w:tcPr>
          <w:p w14:paraId="70772CCE" w14:textId="77777777" w:rsidR="00600106" w:rsidRPr="00600106" w:rsidRDefault="007D40CA" w:rsidP="00237DFC">
            <w:pPr>
              <w:contextualSpacing/>
            </w:pPr>
            <w:r>
              <w:t>Работу выполнил</w:t>
            </w:r>
            <w:r w:rsidR="00407750">
              <w:t>и</w:t>
            </w:r>
          </w:p>
          <w:p w14:paraId="26FEBBCC" w14:textId="77777777" w:rsidR="00600106" w:rsidRPr="00600106" w:rsidRDefault="00600106" w:rsidP="00237DFC">
            <w:pPr>
              <w:contextualSpacing/>
            </w:pPr>
          </w:p>
        </w:tc>
        <w:tc>
          <w:tcPr>
            <w:tcW w:w="4933" w:type="dxa"/>
            <w:tcBorders>
              <w:top w:val="nil"/>
              <w:left w:val="nil"/>
              <w:bottom w:val="nil"/>
              <w:right w:val="nil"/>
            </w:tcBorders>
          </w:tcPr>
          <w:p w14:paraId="15773663" w14:textId="77777777" w:rsidR="00600106" w:rsidRDefault="00407750" w:rsidP="00237DFC">
            <w:pPr>
              <w:contextualSpacing/>
            </w:pPr>
            <w:r>
              <w:t>Шандра И.</w:t>
            </w:r>
          </w:p>
          <w:p w14:paraId="196E2D10" w14:textId="77777777" w:rsidR="00407750" w:rsidRDefault="00407750" w:rsidP="00237DFC">
            <w:pPr>
              <w:contextualSpacing/>
            </w:pPr>
            <w:r>
              <w:t>Минаков В.</w:t>
            </w:r>
          </w:p>
          <w:p w14:paraId="32C38206" w14:textId="77777777" w:rsidR="00407750" w:rsidRDefault="00407750" w:rsidP="00237DFC">
            <w:pPr>
              <w:contextualSpacing/>
            </w:pPr>
            <w:r>
              <w:t>Котова Н.</w:t>
            </w:r>
          </w:p>
          <w:p w14:paraId="115FF766" w14:textId="77777777" w:rsidR="00407750" w:rsidRDefault="00407750" w:rsidP="00237DFC">
            <w:pPr>
              <w:contextualSpacing/>
            </w:pPr>
            <w:r>
              <w:t>Чикан Д.</w:t>
            </w:r>
          </w:p>
          <w:p w14:paraId="29A2C804" w14:textId="77777777" w:rsidR="00407750" w:rsidRPr="00600106" w:rsidRDefault="00407750" w:rsidP="00237DFC">
            <w:pPr>
              <w:contextualSpacing/>
            </w:pPr>
            <w:r>
              <w:t>Трофимов К.</w:t>
            </w:r>
          </w:p>
          <w:p w14:paraId="64E011A0" w14:textId="77777777" w:rsidR="00600106" w:rsidRPr="00600106" w:rsidRDefault="00407750" w:rsidP="00237DFC">
            <w:pPr>
              <w:contextualSpacing/>
              <w:rPr>
                <w:vertAlign w:val="superscript"/>
              </w:rPr>
            </w:pPr>
            <w:r>
              <w:rPr>
                <w:vertAlign w:val="superscript"/>
              </w:rPr>
              <w:tab/>
            </w:r>
          </w:p>
        </w:tc>
      </w:tr>
      <w:tr w:rsidR="00600106" w:rsidRPr="00600106" w14:paraId="66195454" w14:textId="77777777" w:rsidTr="00A63566">
        <w:tc>
          <w:tcPr>
            <w:tcW w:w="4921" w:type="dxa"/>
            <w:tcBorders>
              <w:top w:val="nil"/>
              <w:left w:val="nil"/>
              <w:bottom w:val="nil"/>
              <w:right w:val="nil"/>
            </w:tcBorders>
          </w:tcPr>
          <w:p w14:paraId="4069FDDE" w14:textId="77777777" w:rsidR="00600106" w:rsidRPr="00600106" w:rsidRDefault="00600106" w:rsidP="00237DFC">
            <w:pPr>
              <w:contextualSpacing/>
            </w:pPr>
          </w:p>
        </w:tc>
        <w:tc>
          <w:tcPr>
            <w:tcW w:w="4933" w:type="dxa"/>
            <w:tcBorders>
              <w:top w:val="nil"/>
              <w:left w:val="nil"/>
              <w:bottom w:val="nil"/>
              <w:right w:val="nil"/>
            </w:tcBorders>
          </w:tcPr>
          <w:p w14:paraId="3D3CF1E9" w14:textId="77777777" w:rsidR="00600106" w:rsidRPr="00600106" w:rsidRDefault="00600106" w:rsidP="00237DFC">
            <w:pPr>
              <w:contextualSpacing/>
            </w:pPr>
          </w:p>
        </w:tc>
      </w:tr>
    </w:tbl>
    <w:p w14:paraId="74C50ECD" w14:textId="77777777" w:rsidR="00600106" w:rsidRPr="00600106" w:rsidRDefault="00600106" w:rsidP="00237DFC">
      <w:pPr>
        <w:contextualSpacing/>
        <w:jc w:val="center"/>
        <w:rPr>
          <w:rFonts w:eastAsia="Calibri"/>
          <w:sz w:val="28"/>
          <w:szCs w:val="28"/>
          <w:lang w:eastAsia="en-US"/>
        </w:rPr>
      </w:pPr>
    </w:p>
    <w:tbl>
      <w:tblPr>
        <w:tblStyle w:val="11"/>
        <w:tblW w:w="0" w:type="auto"/>
        <w:tblLook w:val="04A0" w:firstRow="1" w:lastRow="0" w:firstColumn="1" w:lastColumn="0" w:noHBand="0" w:noVBand="1"/>
      </w:tblPr>
      <w:tblGrid>
        <w:gridCol w:w="4761"/>
        <w:gridCol w:w="4878"/>
      </w:tblGrid>
      <w:tr w:rsidR="007D40CA" w:rsidRPr="00600106" w14:paraId="244D936E" w14:textId="77777777" w:rsidTr="00226FC5">
        <w:tc>
          <w:tcPr>
            <w:tcW w:w="4921" w:type="dxa"/>
            <w:tcBorders>
              <w:top w:val="nil"/>
              <w:left w:val="nil"/>
              <w:bottom w:val="nil"/>
              <w:right w:val="nil"/>
            </w:tcBorders>
          </w:tcPr>
          <w:p w14:paraId="46D5CB14" w14:textId="77777777" w:rsidR="007D40CA" w:rsidRPr="00600106" w:rsidRDefault="007D40CA" w:rsidP="00237DFC">
            <w:pPr>
              <w:contextualSpacing/>
            </w:pPr>
            <w:r>
              <w:t>Работу принял, оценка</w:t>
            </w:r>
          </w:p>
          <w:p w14:paraId="12DC9ACE" w14:textId="77777777" w:rsidR="007D40CA" w:rsidRPr="00600106" w:rsidRDefault="007D40CA" w:rsidP="00237DFC">
            <w:pPr>
              <w:contextualSpacing/>
            </w:pPr>
          </w:p>
        </w:tc>
        <w:tc>
          <w:tcPr>
            <w:tcW w:w="4933" w:type="dxa"/>
            <w:tcBorders>
              <w:top w:val="nil"/>
              <w:left w:val="nil"/>
              <w:bottom w:val="nil"/>
              <w:right w:val="nil"/>
            </w:tcBorders>
          </w:tcPr>
          <w:p w14:paraId="342B90D3" w14:textId="77777777" w:rsidR="007D40CA" w:rsidRPr="00600106" w:rsidRDefault="007D40CA" w:rsidP="00237DFC">
            <w:pPr>
              <w:contextualSpacing/>
            </w:pPr>
            <w:r>
              <w:t>____________________________</w:t>
            </w:r>
          </w:p>
          <w:p w14:paraId="065FCD24" w14:textId="77777777" w:rsidR="007D40CA" w:rsidRPr="00600106" w:rsidRDefault="007D40CA" w:rsidP="00237DFC">
            <w:pPr>
              <w:contextualSpacing/>
              <w:rPr>
                <w:vertAlign w:val="superscript"/>
              </w:rPr>
            </w:pPr>
            <w:r w:rsidRPr="00600106">
              <w:rPr>
                <w:vertAlign w:val="superscript"/>
              </w:rPr>
              <w:tab/>
              <w:t>(подпись, дата</w:t>
            </w:r>
            <w:r>
              <w:rPr>
                <w:vertAlign w:val="superscript"/>
              </w:rPr>
              <w:t>, оценка</w:t>
            </w:r>
            <w:r w:rsidRPr="00600106">
              <w:rPr>
                <w:vertAlign w:val="superscript"/>
              </w:rPr>
              <w:t>)</w:t>
            </w:r>
          </w:p>
        </w:tc>
      </w:tr>
    </w:tbl>
    <w:p w14:paraId="4F1DA306" w14:textId="77777777" w:rsidR="00600106" w:rsidRPr="00600106" w:rsidRDefault="00600106" w:rsidP="00237DFC">
      <w:pPr>
        <w:contextualSpacing/>
        <w:jc w:val="center"/>
        <w:rPr>
          <w:rFonts w:eastAsia="Calibri"/>
          <w:sz w:val="28"/>
          <w:szCs w:val="28"/>
          <w:lang w:eastAsia="en-US"/>
        </w:rPr>
      </w:pPr>
    </w:p>
    <w:p w14:paraId="3F0402A2" w14:textId="77777777" w:rsidR="00600106" w:rsidRPr="00600106" w:rsidRDefault="00600106" w:rsidP="00237DFC">
      <w:pPr>
        <w:contextualSpacing/>
        <w:jc w:val="center"/>
        <w:rPr>
          <w:rFonts w:eastAsia="Calibri"/>
          <w:sz w:val="28"/>
          <w:szCs w:val="28"/>
          <w:lang w:eastAsia="en-US"/>
        </w:rPr>
      </w:pPr>
    </w:p>
    <w:p w14:paraId="17E5D872" w14:textId="77777777" w:rsidR="00600106" w:rsidRPr="00600106" w:rsidRDefault="00600106" w:rsidP="00237DFC">
      <w:pPr>
        <w:contextualSpacing/>
        <w:rPr>
          <w:rFonts w:eastAsia="Calibri"/>
          <w:sz w:val="28"/>
          <w:szCs w:val="28"/>
          <w:lang w:eastAsia="en-US"/>
        </w:rPr>
      </w:pPr>
    </w:p>
    <w:p w14:paraId="7E908620" w14:textId="130FD94F" w:rsidR="00DE08E7" w:rsidRPr="00237DFC" w:rsidRDefault="00600106" w:rsidP="00237DFC">
      <w:pPr>
        <w:contextualSpacing/>
        <w:jc w:val="center"/>
        <w:rPr>
          <w:rFonts w:eastAsia="Calibri"/>
          <w:sz w:val="28"/>
          <w:szCs w:val="28"/>
          <w:lang w:eastAsia="en-US"/>
        </w:rPr>
      </w:pPr>
      <w:r>
        <w:rPr>
          <w:rFonts w:eastAsia="Calibri"/>
          <w:sz w:val="28"/>
          <w:szCs w:val="28"/>
          <w:lang w:eastAsia="en-US"/>
        </w:rPr>
        <w:t xml:space="preserve">Долгопрудный </w:t>
      </w:r>
      <w:r w:rsidRPr="00600106">
        <w:rPr>
          <w:rFonts w:eastAsia="Calibri"/>
          <w:sz w:val="28"/>
          <w:szCs w:val="28"/>
          <w:lang w:eastAsia="en-US"/>
        </w:rPr>
        <w:t>20</w:t>
      </w:r>
      <w:r w:rsidR="007D40CA" w:rsidRPr="00407750">
        <w:rPr>
          <w:rFonts w:eastAsia="Calibri"/>
          <w:sz w:val="28"/>
          <w:szCs w:val="28"/>
          <w:lang w:eastAsia="en-US"/>
        </w:rPr>
        <w:t>2</w:t>
      </w:r>
      <w:r w:rsidR="00407750">
        <w:rPr>
          <w:rFonts w:eastAsia="Calibri"/>
          <w:sz w:val="28"/>
          <w:szCs w:val="28"/>
          <w:lang w:eastAsia="en-US"/>
        </w:rPr>
        <w:t>2</w:t>
      </w:r>
    </w:p>
    <w:sdt>
      <w:sdtPr>
        <w:rPr>
          <w:rFonts w:ascii="Liberation Serif" w:eastAsia="Droid Sans Fallback" w:hAnsi="Liberation Serif" w:cs="FreeSans"/>
          <w:color w:val="00000A"/>
          <w:sz w:val="24"/>
          <w:szCs w:val="24"/>
          <w:lang w:eastAsia="ru-RU" w:bidi="hi-IN"/>
        </w:rPr>
        <w:id w:val="1048878057"/>
        <w:docPartObj>
          <w:docPartGallery w:val="Table of Contents"/>
          <w:docPartUnique/>
        </w:docPartObj>
      </w:sdtPr>
      <w:sdtEndPr>
        <w:rPr>
          <w:rFonts w:ascii="Times New Roman" w:eastAsia="Times New Roman" w:hAnsi="Times New Roman" w:cs="Times New Roman"/>
          <w:b/>
          <w:bCs/>
          <w:color w:val="auto"/>
          <w:lang w:bidi="ar-SA"/>
        </w:rPr>
      </w:sdtEndPr>
      <w:sdtContent>
        <w:p w14:paraId="097662FA" w14:textId="2D2524B9" w:rsidR="00DE08E7" w:rsidRPr="00237DFC" w:rsidRDefault="00237DFC" w:rsidP="00237DFC">
          <w:pPr>
            <w:pStyle w:val="ab"/>
            <w:jc w:val="center"/>
            <w:rPr>
              <w:rFonts w:ascii="Times New Roman" w:hAnsi="Times New Roman" w:cs="Times New Roman"/>
              <w:b/>
              <w:bCs/>
              <w:color w:val="000000" w:themeColor="text1"/>
            </w:rPr>
          </w:pPr>
          <w:r w:rsidRPr="00237DFC">
            <w:rPr>
              <w:rFonts w:ascii="Times New Roman" w:hAnsi="Times New Roman" w:cs="Times New Roman"/>
              <w:b/>
              <w:bCs/>
              <w:color w:val="000000" w:themeColor="text1"/>
            </w:rPr>
            <w:t>ОГЛАВЛЕНИЕ</w:t>
          </w:r>
        </w:p>
        <w:p w14:paraId="18ACF197" w14:textId="77777777" w:rsidR="00237DFC" w:rsidRPr="00237DFC" w:rsidRDefault="00237DFC" w:rsidP="00237DFC"/>
        <w:p w14:paraId="1DBFD349" w14:textId="77777777" w:rsidR="00513C10" w:rsidRPr="00237DFC" w:rsidRDefault="00DE08E7">
          <w:pPr>
            <w:pStyle w:val="12"/>
            <w:tabs>
              <w:tab w:val="right" w:leader="dot" w:pos="9629"/>
            </w:tabs>
            <w:rPr>
              <w:rFonts w:asciiTheme="minorHAnsi" w:eastAsiaTheme="minorEastAsia" w:hAnsiTheme="minorHAnsi" w:cstheme="minorBidi"/>
              <w:noProof/>
              <w:color w:val="000000" w:themeColor="text1"/>
              <w:sz w:val="22"/>
              <w:szCs w:val="22"/>
              <w:lang w:bidi="ar-SA"/>
            </w:rPr>
          </w:pPr>
          <w:r w:rsidRPr="00237DFC">
            <w:rPr>
              <w:color w:val="000000" w:themeColor="text1"/>
            </w:rPr>
            <w:fldChar w:fldCharType="begin"/>
          </w:r>
          <w:r w:rsidRPr="00237DFC">
            <w:rPr>
              <w:color w:val="000000" w:themeColor="text1"/>
            </w:rPr>
            <w:instrText xml:space="preserve"> TOC \o "1-3" \h \z \u </w:instrText>
          </w:r>
          <w:r w:rsidRPr="00237DFC">
            <w:rPr>
              <w:color w:val="000000" w:themeColor="text1"/>
            </w:rPr>
            <w:fldChar w:fldCharType="separate"/>
          </w:r>
          <w:hyperlink w:anchor="_Toc97640840" w:history="1">
            <w:r w:rsidR="00513C10" w:rsidRPr="00237DFC">
              <w:rPr>
                <w:rStyle w:val="ac"/>
                <w:noProof/>
                <w:color w:val="000000" w:themeColor="text1"/>
                <w:lang w:eastAsia="ru-RU"/>
              </w:rPr>
              <w:t>ВВЕДЕНИЕ И ЦЕЛЬ РАБОТЫ</w:t>
            </w:r>
            <w:r w:rsidR="00513C10" w:rsidRPr="00237DFC">
              <w:rPr>
                <w:noProof/>
                <w:webHidden/>
                <w:color w:val="000000" w:themeColor="text1"/>
              </w:rPr>
              <w:tab/>
            </w:r>
            <w:r w:rsidR="00513C10" w:rsidRPr="00237DFC">
              <w:rPr>
                <w:noProof/>
                <w:webHidden/>
                <w:color w:val="000000" w:themeColor="text1"/>
              </w:rPr>
              <w:fldChar w:fldCharType="begin"/>
            </w:r>
            <w:r w:rsidR="00513C10" w:rsidRPr="00237DFC">
              <w:rPr>
                <w:noProof/>
                <w:webHidden/>
                <w:color w:val="000000" w:themeColor="text1"/>
              </w:rPr>
              <w:instrText xml:space="preserve"> PAGEREF _Toc97640840 \h </w:instrText>
            </w:r>
            <w:r w:rsidR="00513C10" w:rsidRPr="00237DFC">
              <w:rPr>
                <w:noProof/>
                <w:webHidden/>
                <w:color w:val="000000" w:themeColor="text1"/>
              </w:rPr>
            </w:r>
            <w:r w:rsidR="00513C10" w:rsidRPr="00237DFC">
              <w:rPr>
                <w:noProof/>
                <w:webHidden/>
                <w:color w:val="000000" w:themeColor="text1"/>
              </w:rPr>
              <w:fldChar w:fldCharType="separate"/>
            </w:r>
            <w:r w:rsidR="00513C10" w:rsidRPr="00237DFC">
              <w:rPr>
                <w:noProof/>
                <w:webHidden/>
                <w:color w:val="000000" w:themeColor="text1"/>
              </w:rPr>
              <w:t>2</w:t>
            </w:r>
            <w:r w:rsidR="00513C10" w:rsidRPr="00237DFC">
              <w:rPr>
                <w:noProof/>
                <w:webHidden/>
                <w:color w:val="000000" w:themeColor="text1"/>
              </w:rPr>
              <w:fldChar w:fldCharType="end"/>
            </w:r>
          </w:hyperlink>
        </w:p>
        <w:p w14:paraId="63194F6A" w14:textId="77777777" w:rsidR="00513C10" w:rsidRPr="00237DFC" w:rsidRDefault="002F7B22">
          <w:pPr>
            <w:pStyle w:val="12"/>
            <w:tabs>
              <w:tab w:val="right" w:leader="dot" w:pos="9629"/>
            </w:tabs>
            <w:rPr>
              <w:rFonts w:asciiTheme="minorHAnsi" w:eastAsiaTheme="minorEastAsia" w:hAnsiTheme="minorHAnsi" w:cstheme="minorBidi"/>
              <w:noProof/>
              <w:color w:val="000000" w:themeColor="text1"/>
              <w:sz w:val="22"/>
              <w:szCs w:val="22"/>
              <w:lang w:bidi="ar-SA"/>
            </w:rPr>
          </w:pPr>
          <w:hyperlink w:anchor="_Toc97640841" w:history="1">
            <w:r w:rsidR="00513C10" w:rsidRPr="00237DFC">
              <w:rPr>
                <w:rStyle w:val="ac"/>
                <w:noProof/>
                <w:color w:val="000000" w:themeColor="text1"/>
                <w:lang w:eastAsia="ru-RU"/>
              </w:rPr>
              <w:t>ТЕОРИЯ</w:t>
            </w:r>
            <w:r w:rsidR="00513C10" w:rsidRPr="00237DFC">
              <w:rPr>
                <w:noProof/>
                <w:webHidden/>
                <w:color w:val="000000" w:themeColor="text1"/>
              </w:rPr>
              <w:tab/>
            </w:r>
            <w:r w:rsidR="00513C10" w:rsidRPr="00237DFC">
              <w:rPr>
                <w:noProof/>
                <w:webHidden/>
                <w:color w:val="000000" w:themeColor="text1"/>
              </w:rPr>
              <w:fldChar w:fldCharType="begin"/>
            </w:r>
            <w:r w:rsidR="00513C10" w:rsidRPr="00237DFC">
              <w:rPr>
                <w:noProof/>
                <w:webHidden/>
                <w:color w:val="000000" w:themeColor="text1"/>
              </w:rPr>
              <w:instrText xml:space="preserve"> PAGEREF _Toc97640841 \h </w:instrText>
            </w:r>
            <w:r w:rsidR="00513C10" w:rsidRPr="00237DFC">
              <w:rPr>
                <w:noProof/>
                <w:webHidden/>
                <w:color w:val="000000" w:themeColor="text1"/>
              </w:rPr>
            </w:r>
            <w:r w:rsidR="00513C10" w:rsidRPr="00237DFC">
              <w:rPr>
                <w:noProof/>
                <w:webHidden/>
                <w:color w:val="000000" w:themeColor="text1"/>
              </w:rPr>
              <w:fldChar w:fldCharType="separate"/>
            </w:r>
            <w:r w:rsidR="00513C10" w:rsidRPr="00237DFC">
              <w:rPr>
                <w:noProof/>
                <w:webHidden/>
                <w:color w:val="000000" w:themeColor="text1"/>
              </w:rPr>
              <w:t>3</w:t>
            </w:r>
            <w:r w:rsidR="00513C10" w:rsidRPr="00237DFC">
              <w:rPr>
                <w:noProof/>
                <w:webHidden/>
                <w:color w:val="000000" w:themeColor="text1"/>
              </w:rPr>
              <w:fldChar w:fldCharType="end"/>
            </w:r>
          </w:hyperlink>
        </w:p>
        <w:p w14:paraId="5D0882AD" w14:textId="77777777" w:rsidR="00513C10" w:rsidRPr="00237DFC" w:rsidRDefault="002F7B22">
          <w:pPr>
            <w:pStyle w:val="12"/>
            <w:tabs>
              <w:tab w:val="right" w:leader="dot" w:pos="9629"/>
            </w:tabs>
            <w:rPr>
              <w:rFonts w:asciiTheme="minorHAnsi" w:eastAsiaTheme="minorEastAsia" w:hAnsiTheme="minorHAnsi" w:cstheme="minorBidi"/>
              <w:noProof/>
              <w:color w:val="000000" w:themeColor="text1"/>
              <w:sz w:val="22"/>
              <w:szCs w:val="22"/>
              <w:lang w:bidi="ar-SA"/>
            </w:rPr>
          </w:pPr>
          <w:hyperlink w:anchor="_Toc97640842" w:history="1">
            <w:r w:rsidR="00513C10" w:rsidRPr="00237DFC">
              <w:rPr>
                <w:rStyle w:val="ac"/>
                <w:noProof/>
                <w:color w:val="000000" w:themeColor="text1"/>
                <w:lang w:eastAsia="ru-RU"/>
              </w:rPr>
              <w:t>МАТЕМАТИЧЕСКОЕ ОПИСАНИЕ ПЕРЕНОСА ТОКА В ЭЯ</w:t>
            </w:r>
            <w:r w:rsidR="00513C10" w:rsidRPr="00237DFC">
              <w:rPr>
                <w:noProof/>
                <w:webHidden/>
                <w:color w:val="000000" w:themeColor="text1"/>
              </w:rPr>
              <w:tab/>
            </w:r>
            <w:r w:rsidR="00513C10" w:rsidRPr="00237DFC">
              <w:rPr>
                <w:noProof/>
                <w:webHidden/>
                <w:color w:val="000000" w:themeColor="text1"/>
              </w:rPr>
              <w:fldChar w:fldCharType="begin"/>
            </w:r>
            <w:r w:rsidR="00513C10" w:rsidRPr="00237DFC">
              <w:rPr>
                <w:noProof/>
                <w:webHidden/>
                <w:color w:val="000000" w:themeColor="text1"/>
              </w:rPr>
              <w:instrText xml:space="preserve"> PAGEREF _Toc97640842 \h </w:instrText>
            </w:r>
            <w:r w:rsidR="00513C10" w:rsidRPr="00237DFC">
              <w:rPr>
                <w:noProof/>
                <w:webHidden/>
                <w:color w:val="000000" w:themeColor="text1"/>
              </w:rPr>
            </w:r>
            <w:r w:rsidR="00513C10" w:rsidRPr="00237DFC">
              <w:rPr>
                <w:noProof/>
                <w:webHidden/>
                <w:color w:val="000000" w:themeColor="text1"/>
              </w:rPr>
              <w:fldChar w:fldCharType="separate"/>
            </w:r>
            <w:r w:rsidR="00513C10" w:rsidRPr="00237DFC">
              <w:rPr>
                <w:noProof/>
                <w:webHidden/>
                <w:color w:val="000000" w:themeColor="text1"/>
              </w:rPr>
              <w:t>4</w:t>
            </w:r>
            <w:r w:rsidR="00513C10" w:rsidRPr="00237DFC">
              <w:rPr>
                <w:noProof/>
                <w:webHidden/>
                <w:color w:val="000000" w:themeColor="text1"/>
              </w:rPr>
              <w:fldChar w:fldCharType="end"/>
            </w:r>
          </w:hyperlink>
        </w:p>
        <w:p w14:paraId="2A8A19A4" w14:textId="77777777" w:rsidR="00513C10" w:rsidRPr="00237DFC" w:rsidRDefault="002F7B22">
          <w:pPr>
            <w:pStyle w:val="21"/>
            <w:tabs>
              <w:tab w:val="right" w:leader="dot" w:pos="9629"/>
            </w:tabs>
            <w:rPr>
              <w:rFonts w:asciiTheme="minorHAnsi" w:eastAsiaTheme="minorEastAsia" w:hAnsiTheme="minorHAnsi" w:cstheme="minorBidi"/>
              <w:noProof/>
              <w:color w:val="000000" w:themeColor="text1"/>
              <w:sz w:val="22"/>
              <w:szCs w:val="22"/>
              <w:lang w:bidi="ar-SA"/>
            </w:rPr>
          </w:pPr>
          <w:hyperlink w:anchor="_Toc97640843" w:history="1">
            <w:r w:rsidR="00513C10" w:rsidRPr="00237DFC">
              <w:rPr>
                <w:rStyle w:val="ac"/>
                <w:noProof/>
                <w:color w:val="000000" w:themeColor="text1"/>
                <w:lang w:eastAsia="ru-RU"/>
              </w:rPr>
              <w:t>СТАЦИОНАРНАЯ ДИФФУЗИЯ</w:t>
            </w:r>
            <w:r w:rsidR="00513C10" w:rsidRPr="00237DFC">
              <w:rPr>
                <w:noProof/>
                <w:webHidden/>
                <w:color w:val="000000" w:themeColor="text1"/>
              </w:rPr>
              <w:tab/>
            </w:r>
            <w:r w:rsidR="00513C10" w:rsidRPr="00237DFC">
              <w:rPr>
                <w:noProof/>
                <w:webHidden/>
                <w:color w:val="000000" w:themeColor="text1"/>
              </w:rPr>
              <w:fldChar w:fldCharType="begin"/>
            </w:r>
            <w:r w:rsidR="00513C10" w:rsidRPr="00237DFC">
              <w:rPr>
                <w:noProof/>
                <w:webHidden/>
                <w:color w:val="000000" w:themeColor="text1"/>
              </w:rPr>
              <w:instrText xml:space="preserve"> PAGEREF _Toc97640843 \h </w:instrText>
            </w:r>
            <w:r w:rsidR="00513C10" w:rsidRPr="00237DFC">
              <w:rPr>
                <w:noProof/>
                <w:webHidden/>
                <w:color w:val="000000" w:themeColor="text1"/>
              </w:rPr>
            </w:r>
            <w:r w:rsidR="00513C10" w:rsidRPr="00237DFC">
              <w:rPr>
                <w:noProof/>
                <w:webHidden/>
                <w:color w:val="000000" w:themeColor="text1"/>
              </w:rPr>
              <w:fldChar w:fldCharType="separate"/>
            </w:r>
            <w:r w:rsidR="00513C10" w:rsidRPr="00237DFC">
              <w:rPr>
                <w:noProof/>
                <w:webHidden/>
                <w:color w:val="000000" w:themeColor="text1"/>
              </w:rPr>
              <w:t>4</w:t>
            </w:r>
            <w:r w:rsidR="00513C10" w:rsidRPr="00237DFC">
              <w:rPr>
                <w:noProof/>
                <w:webHidden/>
                <w:color w:val="000000" w:themeColor="text1"/>
              </w:rPr>
              <w:fldChar w:fldCharType="end"/>
            </w:r>
          </w:hyperlink>
        </w:p>
        <w:p w14:paraId="0F06668C" w14:textId="77777777" w:rsidR="00513C10" w:rsidRPr="00237DFC" w:rsidRDefault="002F7B22">
          <w:pPr>
            <w:pStyle w:val="21"/>
            <w:tabs>
              <w:tab w:val="right" w:leader="dot" w:pos="9629"/>
            </w:tabs>
            <w:rPr>
              <w:rFonts w:asciiTheme="minorHAnsi" w:eastAsiaTheme="minorEastAsia" w:hAnsiTheme="minorHAnsi" w:cstheme="minorBidi"/>
              <w:noProof/>
              <w:color w:val="000000" w:themeColor="text1"/>
              <w:sz w:val="22"/>
              <w:szCs w:val="22"/>
              <w:lang w:bidi="ar-SA"/>
            </w:rPr>
          </w:pPr>
          <w:hyperlink w:anchor="_Toc97640844" w:history="1">
            <w:r w:rsidR="00513C10" w:rsidRPr="00237DFC">
              <w:rPr>
                <w:rStyle w:val="ac"/>
                <w:noProof/>
                <w:color w:val="000000" w:themeColor="text1"/>
                <w:lang w:eastAsia="ru-RU"/>
              </w:rPr>
              <w:t>КОНВЕКТИВНАЯ ДИФФУЗИЯ</w:t>
            </w:r>
            <w:r w:rsidR="00513C10" w:rsidRPr="00237DFC">
              <w:rPr>
                <w:noProof/>
                <w:webHidden/>
                <w:color w:val="000000" w:themeColor="text1"/>
              </w:rPr>
              <w:tab/>
            </w:r>
            <w:r w:rsidR="00513C10" w:rsidRPr="00237DFC">
              <w:rPr>
                <w:noProof/>
                <w:webHidden/>
                <w:color w:val="000000" w:themeColor="text1"/>
              </w:rPr>
              <w:fldChar w:fldCharType="begin"/>
            </w:r>
            <w:r w:rsidR="00513C10" w:rsidRPr="00237DFC">
              <w:rPr>
                <w:noProof/>
                <w:webHidden/>
                <w:color w:val="000000" w:themeColor="text1"/>
              </w:rPr>
              <w:instrText xml:space="preserve"> PAGEREF _Toc97640844 \h </w:instrText>
            </w:r>
            <w:r w:rsidR="00513C10" w:rsidRPr="00237DFC">
              <w:rPr>
                <w:noProof/>
                <w:webHidden/>
                <w:color w:val="000000" w:themeColor="text1"/>
              </w:rPr>
            </w:r>
            <w:r w:rsidR="00513C10" w:rsidRPr="00237DFC">
              <w:rPr>
                <w:noProof/>
                <w:webHidden/>
                <w:color w:val="000000" w:themeColor="text1"/>
              </w:rPr>
              <w:fldChar w:fldCharType="separate"/>
            </w:r>
            <w:r w:rsidR="00513C10" w:rsidRPr="00237DFC">
              <w:rPr>
                <w:noProof/>
                <w:webHidden/>
                <w:color w:val="000000" w:themeColor="text1"/>
              </w:rPr>
              <w:t>5</w:t>
            </w:r>
            <w:r w:rsidR="00513C10" w:rsidRPr="00237DFC">
              <w:rPr>
                <w:noProof/>
                <w:webHidden/>
                <w:color w:val="000000" w:themeColor="text1"/>
              </w:rPr>
              <w:fldChar w:fldCharType="end"/>
            </w:r>
          </w:hyperlink>
        </w:p>
        <w:p w14:paraId="16BD1290" w14:textId="12CC3C03" w:rsidR="00600106" w:rsidRPr="00237DFC" w:rsidRDefault="00DE08E7" w:rsidP="00237DFC">
          <w:r w:rsidRPr="00237DFC">
            <w:rPr>
              <w:b/>
              <w:bCs/>
              <w:color w:val="000000" w:themeColor="text1"/>
            </w:rPr>
            <w:fldChar w:fldCharType="end"/>
          </w:r>
        </w:p>
      </w:sdtContent>
    </w:sdt>
    <w:p w14:paraId="6E7DD442" w14:textId="77777777" w:rsidR="00DE08E7" w:rsidRDefault="00DE08E7">
      <w:pPr>
        <w:spacing w:after="200" w:line="276" w:lineRule="auto"/>
        <w:rPr>
          <w:sz w:val="36"/>
          <w:szCs w:val="21"/>
        </w:rPr>
      </w:pPr>
      <w:r>
        <w:rPr>
          <w:sz w:val="36"/>
        </w:rPr>
        <w:br w:type="page"/>
      </w:r>
    </w:p>
    <w:p w14:paraId="6C44DFC9" w14:textId="77777777" w:rsidR="00407750" w:rsidRPr="00237DFC" w:rsidRDefault="00407750" w:rsidP="00DE08E7">
      <w:pPr>
        <w:pStyle w:val="1"/>
        <w:jc w:val="center"/>
        <w:rPr>
          <w:rFonts w:ascii="Times New Roman" w:hAnsi="Times New Roman" w:cs="Times New Roman"/>
          <w:color w:val="000000" w:themeColor="text1"/>
          <w:szCs w:val="32"/>
          <w:lang w:eastAsia="ru-RU" w:bidi="ar-SA"/>
        </w:rPr>
      </w:pPr>
      <w:bookmarkStart w:id="0" w:name="_Toc97640840"/>
      <w:r w:rsidRPr="00237DFC">
        <w:rPr>
          <w:rFonts w:ascii="Times New Roman" w:hAnsi="Times New Roman" w:cs="Times New Roman"/>
          <w:color w:val="000000" w:themeColor="text1"/>
          <w:szCs w:val="32"/>
          <w:lang w:eastAsia="ru-RU" w:bidi="ar-SA"/>
        </w:rPr>
        <w:lastRenderedPageBreak/>
        <w:t>ВВЕДЕНИЕ И ЦЕЛЬ РАБОТЫ</w:t>
      </w:r>
      <w:bookmarkEnd w:id="0"/>
    </w:p>
    <w:p w14:paraId="294A0CF2" w14:textId="77777777" w:rsidR="00407750" w:rsidRDefault="00407750" w:rsidP="00407750">
      <w:pPr>
        <w:pStyle w:val="a5"/>
        <w:ind w:left="360"/>
        <w:jc w:val="center"/>
        <w:rPr>
          <w:rFonts w:ascii="Times New Roman" w:hAnsi="Times New Roman" w:cs="Times New Roman"/>
          <w:sz w:val="36"/>
          <w:lang w:eastAsia="ru-RU" w:bidi="ar-SA"/>
        </w:rPr>
      </w:pPr>
    </w:p>
    <w:p w14:paraId="18DF5B2F" w14:textId="77777777" w:rsidR="00407750" w:rsidRDefault="00407750" w:rsidP="00305CA8">
      <w:pPr>
        <w:pStyle w:val="a5"/>
        <w:ind w:left="360"/>
        <w:rPr>
          <w:rFonts w:ascii="Times New Roman" w:hAnsi="Times New Roman" w:cs="Times New Roman"/>
          <w:sz w:val="28"/>
          <w:lang w:eastAsia="ru-RU" w:bidi="ar-SA"/>
        </w:rPr>
      </w:pPr>
      <w:r w:rsidRPr="001C1625">
        <w:rPr>
          <w:rFonts w:ascii="Times New Roman" w:hAnsi="Times New Roman" w:cs="Times New Roman"/>
          <w:b/>
          <w:sz w:val="28"/>
          <w:lang w:eastAsia="ru-RU" w:bidi="ar-SA"/>
        </w:rPr>
        <w:t>Цель работы</w:t>
      </w:r>
      <w:r>
        <w:rPr>
          <w:rFonts w:ascii="Times New Roman" w:hAnsi="Times New Roman" w:cs="Times New Roman"/>
          <w:b/>
          <w:sz w:val="28"/>
          <w:lang w:eastAsia="ru-RU" w:bidi="ar-SA"/>
        </w:rPr>
        <w:t xml:space="preserve">. </w:t>
      </w:r>
      <w:r w:rsidR="00305CA8" w:rsidRPr="00305CA8">
        <w:rPr>
          <w:rFonts w:ascii="Times New Roman" w:hAnsi="Times New Roman" w:cs="Times New Roman"/>
          <w:sz w:val="28"/>
          <w:lang w:eastAsia="ru-RU" w:bidi="ar-SA"/>
        </w:rPr>
        <w:t>Исследование процессов протекания тока в молекулярно-электронном</w:t>
      </w:r>
      <w:r w:rsidR="00305CA8">
        <w:rPr>
          <w:rFonts w:ascii="Times New Roman" w:hAnsi="Times New Roman" w:cs="Times New Roman"/>
          <w:sz w:val="28"/>
          <w:lang w:eastAsia="ru-RU" w:bidi="ar-SA"/>
        </w:rPr>
        <w:t xml:space="preserve"> </w:t>
      </w:r>
      <w:r w:rsidR="00305CA8" w:rsidRPr="00305CA8">
        <w:rPr>
          <w:rFonts w:ascii="Times New Roman" w:hAnsi="Times New Roman" w:cs="Times New Roman"/>
          <w:sz w:val="28"/>
          <w:lang w:eastAsia="ru-RU" w:bidi="ar-SA"/>
        </w:rPr>
        <w:t>преобразователе в стационарных и нестационарных условиях.</w:t>
      </w:r>
      <w:r w:rsidR="00305CA8" w:rsidRPr="00305CA8">
        <w:rPr>
          <w:rFonts w:ascii="Times New Roman" w:hAnsi="Times New Roman" w:cs="Times New Roman"/>
          <w:sz w:val="28"/>
          <w:lang w:eastAsia="ru-RU" w:bidi="ar-SA"/>
        </w:rPr>
        <w:cr/>
      </w:r>
    </w:p>
    <w:p w14:paraId="4BB9E78D" w14:textId="77777777" w:rsidR="00F52F3E" w:rsidRDefault="00305CA8" w:rsidP="00305CA8">
      <w:pPr>
        <w:pStyle w:val="a5"/>
        <w:ind w:left="360"/>
        <w:rPr>
          <w:rFonts w:ascii="Times New Roman" w:hAnsi="Times New Roman" w:cs="Times New Roman"/>
          <w:sz w:val="28"/>
          <w:lang w:eastAsia="ru-RU" w:bidi="ar-SA"/>
        </w:rPr>
      </w:pPr>
      <w:r>
        <w:rPr>
          <w:rFonts w:ascii="Times New Roman" w:hAnsi="Times New Roman" w:cs="Times New Roman"/>
          <w:b/>
          <w:sz w:val="28"/>
          <w:lang w:eastAsia="ru-RU" w:bidi="ar-SA"/>
        </w:rPr>
        <w:t>Введение.</w:t>
      </w:r>
      <w:r>
        <w:rPr>
          <w:rFonts w:ascii="Times New Roman" w:hAnsi="Times New Roman" w:cs="Times New Roman"/>
          <w:sz w:val="36"/>
          <w:lang w:eastAsia="ru-RU" w:bidi="ar-SA"/>
        </w:rPr>
        <w:t xml:space="preserve"> </w:t>
      </w:r>
      <w:r w:rsidR="00F52F3E" w:rsidRPr="00F52F3E">
        <w:rPr>
          <w:rFonts w:ascii="Times New Roman" w:hAnsi="Times New Roman" w:cs="Times New Roman"/>
          <w:sz w:val="28"/>
          <w:lang w:eastAsia="ru-RU" w:bidi="ar-SA"/>
        </w:rPr>
        <w:t>Конвективная диффузия обусловливается г</w:t>
      </w:r>
      <w:r w:rsidR="00F52F3E">
        <w:rPr>
          <w:rFonts w:ascii="Times New Roman" w:hAnsi="Times New Roman" w:cs="Times New Roman"/>
          <w:sz w:val="28"/>
          <w:lang w:eastAsia="ru-RU" w:bidi="ar-SA"/>
        </w:rPr>
        <w:t>идродинамическим движением среды</w:t>
      </w:r>
      <w:r w:rsidR="00F52F3E" w:rsidRPr="00F52F3E">
        <w:rPr>
          <w:rFonts w:ascii="Times New Roman" w:hAnsi="Times New Roman" w:cs="Times New Roman"/>
          <w:sz w:val="28"/>
          <w:lang w:eastAsia="ru-RU" w:bidi="ar-SA"/>
        </w:rPr>
        <w:t xml:space="preserve"> и является важным механизмом переноса заряда в электрохимических системах. Через конвективный перенос осуществляется влияние внешних полей на скорость электрохимических реакций. </w:t>
      </w:r>
    </w:p>
    <w:p w14:paraId="35F4DF05" w14:textId="7A269AEF" w:rsidR="00305CA8" w:rsidRDefault="00F52F3E" w:rsidP="00305CA8">
      <w:pPr>
        <w:pStyle w:val="a5"/>
        <w:ind w:left="360"/>
        <w:rPr>
          <w:rFonts w:ascii="Times New Roman" w:hAnsi="Times New Roman" w:cs="Times New Roman"/>
          <w:sz w:val="28"/>
          <w:lang w:eastAsia="ru-RU" w:bidi="ar-SA"/>
        </w:rPr>
      </w:pPr>
      <w:r w:rsidRPr="00F52F3E">
        <w:rPr>
          <w:rFonts w:ascii="Times New Roman" w:hAnsi="Times New Roman" w:cs="Times New Roman"/>
          <w:sz w:val="28"/>
          <w:lang w:eastAsia="ru-RU" w:bidi="ar-SA"/>
        </w:rPr>
        <w:t>В то время как создать подобный преобразователь механического воздействия на базе вакуумного триода технически крайне сложно, данная ид</w:t>
      </w:r>
      <w:r>
        <w:rPr>
          <w:rFonts w:ascii="Times New Roman" w:hAnsi="Times New Roman" w:cs="Times New Roman"/>
          <w:sz w:val="28"/>
          <w:lang w:eastAsia="ru-RU" w:bidi="ar-SA"/>
        </w:rPr>
        <w:t>ея осуществима в системах на осн</w:t>
      </w:r>
      <w:r w:rsidRPr="00F52F3E">
        <w:rPr>
          <w:rFonts w:ascii="Times New Roman" w:hAnsi="Times New Roman" w:cs="Times New Roman"/>
          <w:sz w:val="28"/>
          <w:lang w:eastAsia="ru-RU" w:bidi="ar-SA"/>
        </w:rPr>
        <w:t>ове проводящей жидкости. Чувствительным элементом таких</w:t>
      </w:r>
      <w:r>
        <w:rPr>
          <w:rFonts w:ascii="Times New Roman" w:hAnsi="Times New Roman" w:cs="Times New Roman"/>
          <w:sz w:val="28"/>
          <w:lang w:eastAsia="ru-RU" w:bidi="ar-SA"/>
        </w:rPr>
        <w:t xml:space="preserve"> датчиков является электрохими</w:t>
      </w:r>
      <w:r w:rsidRPr="00F52F3E">
        <w:rPr>
          <w:rFonts w:ascii="Times New Roman" w:hAnsi="Times New Roman" w:cs="Times New Roman"/>
          <w:sz w:val="28"/>
          <w:lang w:eastAsia="ru-RU" w:bidi="ar-SA"/>
        </w:rPr>
        <w:t>ческая ячейка, содержащая, как минимум, два металлических электрода, погруженных в раствор электролита. Если на электроды подана разность потенциалов, то между анодом и катодом устанавливается стационарное распределение концентрации активных н</w:t>
      </w:r>
      <w:r>
        <w:rPr>
          <w:rFonts w:ascii="Times New Roman" w:hAnsi="Times New Roman" w:cs="Times New Roman"/>
          <w:sz w:val="28"/>
          <w:lang w:eastAsia="ru-RU" w:bidi="ar-SA"/>
        </w:rPr>
        <w:t>осителей заряда, ведущее к воз</w:t>
      </w:r>
      <w:r w:rsidRPr="00F52F3E">
        <w:rPr>
          <w:rFonts w:ascii="Times New Roman" w:hAnsi="Times New Roman" w:cs="Times New Roman"/>
          <w:sz w:val="28"/>
          <w:lang w:eastAsia="ru-RU" w:bidi="ar-SA"/>
        </w:rPr>
        <w:t>никновению постоянного электрического тока, пропорц</w:t>
      </w:r>
      <w:r>
        <w:rPr>
          <w:rFonts w:ascii="Times New Roman" w:hAnsi="Times New Roman" w:cs="Times New Roman"/>
          <w:sz w:val="28"/>
          <w:lang w:eastAsia="ru-RU" w:bidi="ar-SA"/>
        </w:rPr>
        <w:t>ионального гради</w:t>
      </w:r>
      <w:r w:rsidRPr="00F52F3E">
        <w:rPr>
          <w:rFonts w:ascii="Times New Roman" w:hAnsi="Times New Roman" w:cs="Times New Roman"/>
          <w:sz w:val="28"/>
          <w:lang w:eastAsia="ru-RU" w:bidi="ar-SA"/>
        </w:rPr>
        <w:t>енту концентрации на электродах. При воздействии внешнего сигнала происходит перемещение рабочей жидкости и увлечение ею активных ионов, которое ведет к изменению их ко</w:t>
      </w:r>
      <w:r>
        <w:rPr>
          <w:rFonts w:ascii="Times New Roman" w:hAnsi="Times New Roman" w:cs="Times New Roman"/>
          <w:sz w:val="28"/>
          <w:lang w:eastAsia="ru-RU" w:bidi="ar-SA"/>
        </w:rPr>
        <w:t>нцентрации на электродах. Соот</w:t>
      </w:r>
      <w:r w:rsidRPr="00F52F3E">
        <w:rPr>
          <w:rFonts w:ascii="Times New Roman" w:hAnsi="Times New Roman" w:cs="Times New Roman"/>
          <w:sz w:val="28"/>
          <w:lang w:eastAsia="ru-RU" w:bidi="ar-SA"/>
        </w:rPr>
        <w:t xml:space="preserve">ветственно во внешней цепи происходят </w:t>
      </w:r>
      <w:r>
        <w:rPr>
          <w:rFonts w:ascii="Times New Roman" w:hAnsi="Times New Roman" w:cs="Times New Roman"/>
          <w:sz w:val="28"/>
          <w:lang w:eastAsia="ru-RU" w:bidi="ar-SA"/>
        </w:rPr>
        <w:t>вариации тока. При этом подоб</w:t>
      </w:r>
      <w:r w:rsidRPr="00F52F3E">
        <w:rPr>
          <w:rFonts w:ascii="Times New Roman" w:hAnsi="Times New Roman" w:cs="Times New Roman"/>
          <w:sz w:val="28"/>
          <w:lang w:eastAsia="ru-RU" w:bidi="ar-SA"/>
        </w:rPr>
        <w:t>но тому, как это происходит в вакуумно</w:t>
      </w:r>
      <w:r>
        <w:rPr>
          <w:rFonts w:ascii="Times New Roman" w:hAnsi="Times New Roman" w:cs="Times New Roman"/>
          <w:sz w:val="28"/>
          <w:lang w:eastAsia="ru-RU" w:bidi="ar-SA"/>
        </w:rPr>
        <w:t>м триоде, осуществляется усиле</w:t>
      </w:r>
      <w:r w:rsidRPr="00F52F3E">
        <w:rPr>
          <w:rFonts w:ascii="Times New Roman" w:hAnsi="Times New Roman" w:cs="Times New Roman"/>
          <w:sz w:val="28"/>
          <w:lang w:eastAsia="ru-RU" w:bidi="ar-SA"/>
        </w:rPr>
        <w:t>ние сигнала по мощности за счет исполь</w:t>
      </w:r>
      <w:r>
        <w:rPr>
          <w:rFonts w:ascii="Times New Roman" w:hAnsi="Times New Roman" w:cs="Times New Roman"/>
          <w:sz w:val="28"/>
          <w:lang w:eastAsia="ru-RU" w:bidi="ar-SA"/>
        </w:rPr>
        <w:t>зования энергии внешнего источника.</w:t>
      </w:r>
    </w:p>
    <w:p w14:paraId="3612B192" w14:textId="77777777" w:rsidR="00237DFC" w:rsidRDefault="00237DFC" w:rsidP="00305CA8">
      <w:pPr>
        <w:pStyle w:val="a5"/>
        <w:ind w:left="360"/>
        <w:rPr>
          <w:rFonts w:ascii="Times New Roman" w:hAnsi="Times New Roman" w:cs="Times New Roman"/>
          <w:sz w:val="28"/>
          <w:lang w:eastAsia="ru-RU" w:bidi="ar-SA"/>
        </w:rPr>
      </w:pPr>
    </w:p>
    <w:p w14:paraId="4ADA2B25" w14:textId="77777777" w:rsidR="00237DFC" w:rsidRPr="00237DFC" w:rsidRDefault="00305CA8" w:rsidP="00237DFC">
      <w:pPr>
        <w:keepNext/>
        <w:contextualSpacing/>
        <w:jc w:val="center"/>
        <w:rPr>
          <w:color w:val="000000" w:themeColor="text1"/>
          <w:sz w:val="28"/>
          <w:szCs w:val="28"/>
        </w:rPr>
      </w:pPr>
      <w:r>
        <w:rPr>
          <w:noProof/>
        </w:rPr>
        <w:drawing>
          <wp:inline distT="0" distB="0" distL="0" distR="0" wp14:anchorId="199B0E64" wp14:editId="7C39F486">
            <wp:extent cx="5098093" cy="33432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802" r="7877" b="8450"/>
                    <a:stretch/>
                  </pic:blipFill>
                  <pic:spPr bwMode="auto">
                    <a:xfrm>
                      <a:off x="0" y="0"/>
                      <a:ext cx="5099885" cy="3344450"/>
                    </a:xfrm>
                    <a:prstGeom prst="rect">
                      <a:avLst/>
                    </a:prstGeom>
                    <a:ln>
                      <a:noFill/>
                    </a:ln>
                    <a:extLst>
                      <a:ext uri="{53640926-AAD7-44D8-BBD7-CCE9431645EC}">
                        <a14:shadowObscured xmlns:a14="http://schemas.microsoft.com/office/drawing/2010/main"/>
                      </a:ext>
                    </a:extLst>
                  </pic:spPr>
                </pic:pic>
              </a:graphicData>
            </a:graphic>
          </wp:inline>
        </w:drawing>
      </w:r>
    </w:p>
    <w:p w14:paraId="0E1C91A5" w14:textId="6ED2769A" w:rsidR="00305CA8" w:rsidRPr="00237DFC" w:rsidRDefault="00237DFC" w:rsidP="00237DFC">
      <w:pPr>
        <w:pStyle w:val="ad"/>
        <w:jc w:val="center"/>
        <w:rPr>
          <w:rFonts w:ascii="Times New Roman" w:eastAsia="Times New Roman" w:hAnsi="Times New Roman" w:cs="Times New Roman"/>
          <w:i w:val="0"/>
          <w:iCs w:val="0"/>
          <w:color w:val="000000" w:themeColor="text1"/>
          <w:sz w:val="28"/>
          <w:szCs w:val="28"/>
          <w:lang w:eastAsia="ru-RU" w:bidi="ar-SA"/>
        </w:rPr>
      </w:pPr>
      <w:r w:rsidRPr="00237DFC">
        <w:rPr>
          <w:rFonts w:ascii="Times New Roman" w:hAnsi="Times New Roman" w:cs="Times New Roman"/>
          <w:i w:val="0"/>
          <w:iCs w:val="0"/>
          <w:color w:val="000000" w:themeColor="text1"/>
          <w:sz w:val="28"/>
          <w:szCs w:val="28"/>
        </w:rPr>
        <w:t xml:space="preserve">Рисунок </w:t>
      </w:r>
      <w:r w:rsidRPr="00237DFC">
        <w:rPr>
          <w:rFonts w:ascii="Times New Roman" w:hAnsi="Times New Roman" w:cs="Times New Roman"/>
          <w:i w:val="0"/>
          <w:iCs w:val="0"/>
          <w:color w:val="000000" w:themeColor="text1"/>
          <w:sz w:val="28"/>
          <w:szCs w:val="28"/>
        </w:rPr>
        <w:fldChar w:fldCharType="begin"/>
      </w:r>
      <w:r w:rsidRPr="00237DFC">
        <w:rPr>
          <w:rFonts w:ascii="Times New Roman" w:hAnsi="Times New Roman" w:cs="Times New Roman"/>
          <w:i w:val="0"/>
          <w:iCs w:val="0"/>
          <w:color w:val="000000" w:themeColor="text1"/>
          <w:sz w:val="28"/>
          <w:szCs w:val="28"/>
        </w:rPr>
        <w:instrText xml:space="preserve"> SEQ Рисунок \* ARABIC </w:instrText>
      </w:r>
      <w:r w:rsidRPr="00237DFC">
        <w:rPr>
          <w:rFonts w:ascii="Times New Roman" w:hAnsi="Times New Roman" w:cs="Times New Roman"/>
          <w:i w:val="0"/>
          <w:iCs w:val="0"/>
          <w:color w:val="000000" w:themeColor="text1"/>
          <w:sz w:val="28"/>
          <w:szCs w:val="28"/>
        </w:rPr>
        <w:fldChar w:fldCharType="separate"/>
      </w:r>
      <w:r w:rsidRPr="00237DFC">
        <w:rPr>
          <w:rFonts w:ascii="Times New Roman" w:hAnsi="Times New Roman" w:cs="Times New Roman"/>
          <w:i w:val="0"/>
          <w:iCs w:val="0"/>
          <w:noProof/>
          <w:color w:val="000000" w:themeColor="text1"/>
          <w:sz w:val="28"/>
          <w:szCs w:val="28"/>
        </w:rPr>
        <w:t>1</w:t>
      </w:r>
      <w:r w:rsidRPr="00237DFC">
        <w:rPr>
          <w:rFonts w:ascii="Times New Roman" w:hAnsi="Times New Roman" w:cs="Times New Roman"/>
          <w:i w:val="0"/>
          <w:iCs w:val="0"/>
          <w:color w:val="000000" w:themeColor="text1"/>
          <w:sz w:val="28"/>
          <w:szCs w:val="28"/>
        </w:rPr>
        <w:fldChar w:fldCharType="end"/>
      </w:r>
      <w:r w:rsidRPr="00237DFC">
        <w:rPr>
          <w:rFonts w:ascii="Times New Roman" w:hAnsi="Times New Roman" w:cs="Times New Roman"/>
          <w:i w:val="0"/>
          <w:iCs w:val="0"/>
          <w:color w:val="000000" w:themeColor="text1"/>
          <w:sz w:val="28"/>
          <w:szCs w:val="28"/>
        </w:rPr>
        <w:t xml:space="preserve"> – Молекулярно-электронный преобразователь</w:t>
      </w:r>
    </w:p>
    <w:p w14:paraId="790C1DB6" w14:textId="77777777" w:rsidR="00F52F3E" w:rsidRDefault="00F52F3E" w:rsidP="00E720C3">
      <w:pPr>
        <w:contextualSpacing/>
        <w:jc w:val="center"/>
        <w:rPr>
          <w:sz w:val="28"/>
          <w:szCs w:val="28"/>
        </w:rPr>
      </w:pPr>
    </w:p>
    <w:p w14:paraId="60DCC6DA" w14:textId="77777777" w:rsidR="003413EA" w:rsidRDefault="00F52F3E" w:rsidP="00F52F3E">
      <w:pPr>
        <w:contextualSpacing/>
        <w:rPr>
          <w:sz w:val="28"/>
          <w:szCs w:val="28"/>
        </w:rPr>
      </w:pPr>
      <w:r w:rsidRPr="00F52F3E">
        <w:rPr>
          <w:sz w:val="28"/>
          <w:szCs w:val="28"/>
        </w:rPr>
        <w:t xml:space="preserve">Наибольшее распространение получили молекулярно-электронные преобразователи (МЭП), выполненные на базе двух электрохимических ячеек (ЭЯ), включенных по дифференциальной схеме. Принципиальная схема такого преобразователя показана на рис. 1. </w:t>
      </w:r>
    </w:p>
    <w:p w14:paraId="10C57D3A" w14:textId="77777777" w:rsidR="00F52F3E" w:rsidRDefault="00F52F3E" w:rsidP="00F52F3E">
      <w:pPr>
        <w:contextualSpacing/>
        <w:rPr>
          <w:sz w:val="28"/>
          <w:szCs w:val="28"/>
        </w:rPr>
      </w:pPr>
      <w:r w:rsidRPr="00F52F3E">
        <w:rPr>
          <w:sz w:val="28"/>
          <w:szCs w:val="28"/>
        </w:rPr>
        <w:t>Работа МЭП основана на том, что прохождение тока через Э</w:t>
      </w:r>
      <w:r w:rsidR="003413EA">
        <w:rPr>
          <w:sz w:val="28"/>
          <w:szCs w:val="28"/>
        </w:rPr>
        <w:t>Я</w:t>
      </w:r>
      <w:r w:rsidRPr="00F52F3E">
        <w:rPr>
          <w:sz w:val="28"/>
          <w:szCs w:val="28"/>
        </w:rPr>
        <w:t xml:space="preserve"> в значительной степени определяется ги</w:t>
      </w:r>
      <w:r w:rsidR="003413EA">
        <w:rPr>
          <w:sz w:val="28"/>
          <w:szCs w:val="28"/>
        </w:rPr>
        <w:t>дродинамическим движением раст</w:t>
      </w:r>
      <w:r w:rsidRPr="00F52F3E">
        <w:rPr>
          <w:sz w:val="28"/>
          <w:szCs w:val="28"/>
        </w:rPr>
        <w:t>вора, вызванным действием внешних</w:t>
      </w:r>
      <w:r w:rsidR="003413EA">
        <w:rPr>
          <w:sz w:val="28"/>
          <w:szCs w:val="28"/>
        </w:rPr>
        <w:t xml:space="preserve"> возмущений. В МЭП скорость хи</w:t>
      </w:r>
      <w:r w:rsidRPr="00F52F3E">
        <w:rPr>
          <w:sz w:val="28"/>
          <w:szCs w:val="28"/>
        </w:rPr>
        <w:t xml:space="preserve">мической реакции на электродах МЭЯ </w:t>
      </w:r>
      <w:r w:rsidR="003413EA">
        <w:rPr>
          <w:sz w:val="28"/>
          <w:szCs w:val="28"/>
        </w:rPr>
        <w:t>значительно больше скорости до</w:t>
      </w:r>
      <w:r w:rsidRPr="00F52F3E">
        <w:rPr>
          <w:sz w:val="28"/>
          <w:szCs w:val="28"/>
        </w:rPr>
        <w:t>ставки к ним реагирующих веществ. В э</w:t>
      </w:r>
      <w:r w:rsidR="003413EA">
        <w:rPr>
          <w:sz w:val="28"/>
          <w:szCs w:val="28"/>
        </w:rPr>
        <w:t>том случае при протекании реак</w:t>
      </w:r>
      <w:r w:rsidRPr="00F52F3E">
        <w:rPr>
          <w:sz w:val="28"/>
          <w:szCs w:val="28"/>
        </w:rPr>
        <w:t>ции в ЭЯ появляется градиент концент</w:t>
      </w:r>
      <w:r w:rsidR="003413EA">
        <w:rPr>
          <w:sz w:val="28"/>
          <w:szCs w:val="28"/>
        </w:rPr>
        <w:t>рации реагирующих веществ и пе</w:t>
      </w:r>
      <w:r w:rsidRPr="00F52F3E">
        <w:rPr>
          <w:sz w:val="28"/>
          <w:szCs w:val="28"/>
        </w:rPr>
        <w:t xml:space="preserve">ренос заряда в неподвижном электролите осуществляется с помощью диффузии ионов от одного электрода к другому. Если жидкость приходит в движение, то наряду с диффузией возникает конвективный перенос ионов, что резко изменяет скорость доставки </w:t>
      </w:r>
      <w:r w:rsidR="003413EA" w:rsidRPr="00F52F3E">
        <w:rPr>
          <w:sz w:val="28"/>
          <w:szCs w:val="28"/>
        </w:rPr>
        <w:t>реагирующих</w:t>
      </w:r>
      <w:r w:rsidRPr="00F52F3E">
        <w:rPr>
          <w:sz w:val="28"/>
          <w:szCs w:val="28"/>
        </w:rPr>
        <w:t xml:space="preserve"> веществ к электродам и соответственно ток, идущий через ЭЯ.</w:t>
      </w:r>
    </w:p>
    <w:p w14:paraId="0361E05B" w14:textId="77777777" w:rsidR="003413EA" w:rsidRDefault="003413EA" w:rsidP="00F52F3E">
      <w:pPr>
        <w:contextualSpacing/>
        <w:rPr>
          <w:sz w:val="28"/>
          <w:szCs w:val="28"/>
        </w:rPr>
      </w:pPr>
    </w:p>
    <w:p w14:paraId="5CE8C512" w14:textId="77777777" w:rsidR="003413EA" w:rsidRPr="00237DFC" w:rsidRDefault="00DE08E7" w:rsidP="00DE08E7">
      <w:pPr>
        <w:pStyle w:val="1"/>
        <w:jc w:val="center"/>
        <w:rPr>
          <w:rFonts w:ascii="Times New Roman" w:hAnsi="Times New Roman" w:cs="Times New Roman"/>
          <w:color w:val="000000" w:themeColor="text1"/>
          <w:szCs w:val="32"/>
          <w:lang w:eastAsia="ru-RU" w:bidi="ar-SA"/>
        </w:rPr>
      </w:pPr>
      <w:bookmarkStart w:id="1" w:name="_Toc97640841"/>
      <w:r w:rsidRPr="00237DFC">
        <w:rPr>
          <w:rFonts w:ascii="Times New Roman" w:hAnsi="Times New Roman" w:cs="Times New Roman"/>
          <w:color w:val="000000" w:themeColor="text1"/>
          <w:szCs w:val="32"/>
          <w:lang w:eastAsia="ru-RU" w:bidi="ar-SA"/>
        </w:rPr>
        <w:t>ТЕОРИЯ</w:t>
      </w:r>
      <w:bookmarkEnd w:id="1"/>
    </w:p>
    <w:p w14:paraId="68DD1E5A" w14:textId="77777777" w:rsidR="003413EA" w:rsidRPr="00237DFC" w:rsidRDefault="003413EA" w:rsidP="003413EA">
      <w:pPr>
        <w:contextualSpacing/>
        <w:jc w:val="center"/>
        <w:rPr>
          <w:sz w:val="16"/>
          <w:szCs w:val="16"/>
        </w:rPr>
      </w:pPr>
    </w:p>
    <w:p w14:paraId="05E2423C" w14:textId="77777777" w:rsidR="003413EA" w:rsidRDefault="003413EA" w:rsidP="003413EA">
      <w:pPr>
        <w:contextualSpacing/>
        <w:rPr>
          <w:sz w:val="28"/>
          <w:szCs w:val="28"/>
        </w:rPr>
      </w:pPr>
      <w:r w:rsidRPr="003413EA">
        <w:rPr>
          <w:sz w:val="28"/>
          <w:szCs w:val="28"/>
        </w:rPr>
        <w:t xml:space="preserve">В МЭП могут быть использованы различные </w:t>
      </w:r>
      <w:proofErr w:type="spellStart"/>
      <w:r w:rsidRPr="003413EA">
        <w:rPr>
          <w:sz w:val="28"/>
          <w:szCs w:val="28"/>
        </w:rPr>
        <w:t>окислительно</w:t>
      </w:r>
      <w:proofErr w:type="spellEnd"/>
      <w:r w:rsidRPr="003413EA">
        <w:rPr>
          <w:sz w:val="28"/>
          <w:szCs w:val="28"/>
        </w:rPr>
        <w:t>-восстановительные реакции. При этом чаше всего электроды ЭЯ изготовляются из металла, который не участвует в обмене катионами, а осуществляет только электронный обмен. В настоящее время наиболее ш</w:t>
      </w:r>
      <w:r>
        <w:rPr>
          <w:sz w:val="28"/>
          <w:szCs w:val="28"/>
        </w:rPr>
        <w:t>ирокое применение получили йод-</w:t>
      </w:r>
      <w:proofErr w:type="spellStart"/>
      <w:r>
        <w:rPr>
          <w:sz w:val="28"/>
          <w:szCs w:val="28"/>
        </w:rPr>
        <w:t>й</w:t>
      </w:r>
      <w:r w:rsidRPr="003413EA">
        <w:rPr>
          <w:sz w:val="28"/>
          <w:szCs w:val="28"/>
        </w:rPr>
        <w:t>одидные</w:t>
      </w:r>
      <w:proofErr w:type="spellEnd"/>
      <w:r w:rsidRPr="003413EA">
        <w:rPr>
          <w:sz w:val="28"/>
          <w:szCs w:val="28"/>
        </w:rPr>
        <w:t xml:space="preserve"> системы с платиновыми электродами. Электролит такой системы состоит из водного раствора йодида калия КІ и йода </w:t>
      </w:r>
      <w:r>
        <w:rPr>
          <w:sz w:val="28"/>
          <w:szCs w:val="28"/>
          <w:lang w:val="en-US"/>
        </w:rPr>
        <w:t>I</w:t>
      </w:r>
      <w:r w:rsidRPr="003413EA">
        <w:rPr>
          <w:sz w:val="28"/>
          <w:szCs w:val="28"/>
          <w:vertAlign w:val="subscript"/>
        </w:rPr>
        <w:t>2</w:t>
      </w:r>
      <w:r w:rsidRPr="003413EA">
        <w:rPr>
          <w:sz w:val="28"/>
          <w:szCs w:val="28"/>
        </w:rPr>
        <w:t xml:space="preserve">. </w:t>
      </w:r>
    </w:p>
    <w:p w14:paraId="54139B9D" w14:textId="60FA23AC" w:rsidR="003413EA" w:rsidRDefault="003413EA" w:rsidP="003413EA">
      <w:pPr>
        <w:contextualSpacing/>
        <w:rPr>
          <w:sz w:val="28"/>
          <w:szCs w:val="28"/>
        </w:rPr>
      </w:pPr>
      <w:r w:rsidRPr="003413EA">
        <w:rPr>
          <w:sz w:val="28"/>
          <w:szCs w:val="28"/>
        </w:rPr>
        <w:t xml:space="preserve">При прохождении тока через МЭЯ на катодах происходит восстановление </w:t>
      </w:r>
      <w:r>
        <w:rPr>
          <w:sz w:val="28"/>
          <w:szCs w:val="28"/>
        </w:rPr>
        <w:t>й</w:t>
      </w:r>
      <w:r w:rsidRPr="003413EA">
        <w:rPr>
          <w:sz w:val="28"/>
          <w:szCs w:val="28"/>
        </w:rPr>
        <w:t xml:space="preserve">ода: </w:t>
      </w:r>
    </w:p>
    <w:p w14:paraId="7737785D" w14:textId="77777777" w:rsidR="00237DFC" w:rsidRDefault="00237DFC" w:rsidP="003413EA">
      <w:pPr>
        <w:contextualSpacing/>
        <w:rPr>
          <w:sz w:val="28"/>
          <w:szCs w:val="28"/>
        </w:rPr>
      </w:pPr>
    </w:p>
    <w:p w14:paraId="0F45A922" w14:textId="2742C792" w:rsidR="003413EA" w:rsidRPr="00237DFC" w:rsidRDefault="002F7B22" w:rsidP="003413EA">
      <w:pPr>
        <w:contextualSpacing/>
        <w:rPr>
          <w:i/>
          <w:sz w:val="28"/>
          <w:szCs w:val="28"/>
        </w:rPr>
      </w:pPr>
      <m:oMathPara>
        <m:oMath>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3</m:t>
              </m:r>
            </m:sub>
            <m:sup>
              <m:r>
                <w:rPr>
                  <w:rFonts w:ascii="Cambria Math" w:hAnsi="Cambria Math"/>
                  <w:sz w:val="28"/>
                  <w:szCs w:val="28"/>
                </w:rPr>
                <m:t>-</m:t>
              </m:r>
            </m:sup>
          </m:sSubSup>
          <m:r>
            <w:rPr>
              <w:rFonts w:ascii="Cambria Math" w:hAnsi="Cambria Math"/>
              <w:sz w:val="28"/>
              <w:szCs w:val="28"/>
            </w:rPr>
            <m:t>+2e=3</m:t>
          </m:r>
          <m:sSup>
            <m:sSupPr>
              <m:ctrlPr>
                <w:rPr>
                  <w:rFonts w:ascii="Cambria Math" w:hAnsi="Cambria Math"/>
                  <w:i/>
                  <w:sz w:val="28"/>
                  <w:szCs w:val="28"/>
                </w:rPr>
              </m:ctrlPr>
            </m:sSupPr>
            <m:e>
              <m:r>
                <w:rPr>
                  <w:rFonts w:ascii="Cambria Math" w:hAnsi="Cambria Math"/>
                  <w:sz w:val="28"/>
                  <w:szCs w:val="28"/>
                </w:rPr>
                <m:t>I</m:t>
              </m:r>
            </m:e>
            <m:sup>
              <m:r>
                <w:rPr>
                  <w:rFonts w:ascii="Cambria Math" w:hAnsi="Cambria Math"/>
                  <w:sz w:val="28"/>
                  <w:szCs w:val="28"/>
                </w:rPr>
                <m:t>-</m:t>
              </m:r>
            </m:sup>
          </m:sSup>
        </m:oMath>
      </m:oMathPara>
    </w:p>
    <w:p w14:paraId="47EEE25D" w14:textId="77777777" w:rsidR="00237DFC" w:rsidRPr="003413EA" w:rsidRDefault="00237DFC" w:rsidP="003413EA">
      <w:pPr>
        <w:contextualSpacing/>
        <w:rPr>
          <w:i/>
          <w:sz w:val="28"/>
          <w:szCs w:val="28"/>
        </w:rPr>
      </w:pPr>
    </w:p>
    <w:p w14:paraId="7E7641AF" w14:textId="326ED7B6" w:rsidR="003413EA" w:rsidRDefault="003413EA" w:rsidP="003413EA">
      <w:pPr>
        <w:contextualSpacing/>
        <w:rPr>
          <w:sz w:val="28"/>
          <w:szCs w:val="28"/>
        </w:rPr>
      </w:pPr>
      <w:r w:rsidRPr="003413EA">
        <w:rPr>
          <w:sz w:val="28"/>
          <w:szCs w:val="28"/>
        </w:rPr>
        <w:t xml:space="preserve">а на аноде окисление йода: </w:t>
      </w:r>
    </w:p>
    <w:p w14:paraId="6156375C" w14:textId="77777777" w:rsidR="00237DFC" w:rsidRDefault="00237DFC" w:rsidP="003413EA">
      <w:pPr>
        <w:contextualSpacing/>
        <w:rPr>
          <w:sz w:val="28"/>
          <w:szCs w:val="28"/>
        </w:rPr>
      </w:pPr>
    </w:p>
    <w:p w14:paraId="19C2C998" w14:textId="77777777" w:rsidR="003413EA" w:rsidRPr="003413EA" w:rsidRDefault="003413EA" w:rsidP="003413EA">
      <w:pPr>
        <w:contextualSpacing/>
        <w:rPr>
          <w:i/>
          <w:sz w:val="28"/>
          <w:szCs w:val="28"/>
        </w:rPr>
      </w:pPr>
      <m:oMathPara>
        <m:oMath>
          <m:r>
            <w:rPr>
              <w:rFonts w:ascii="Cambria Math" w:hAnsi="Cambria Math"/>
              <w:sz w:val="28"/>
              <w:szCs w:val="28"/>
            </w:rPr>
            <m:t>3</m:t>
          </m:r>
          <m:sSup>
            <m:sSupPr>
              <m:ctrlPr>
                <w:rPr>
                  <w:rFonts w:ascii="Cambria Math" w:hAnsi="Cambria Math"/>
                  <w:i/>
                  <w:sz w:val="28"/>
                  <w:szCs w:val="28"/>
                </w:rPr>
              </m:ctrlPr>
            </m:sSupPr>
            <m:e>
              <m:r>
                <w:rPr>
                  <w:rFonts w:ascii="Cambria Math" w:hAnsi="Cambria Math"/>
                  <w:sz w:val="28"/>
                  <w:szCs w:val="28"/>
                </w:rPr>
                <m:t>I</m:t>
              </m:r>
            </m:e>
            <m:sup>
              <m:r>
                <w:rPr>
                  <w:rFonts w:ascii="Cambria Math" w:hAnsi="Cambria Math"/>
                  <w:sz w:val="28"/>
                  <w:szCs w:val="28"/>
                </w:rPr>
                <m:t>-</m:t>
              </m:r>
            </m:sup>
          </m:sSup>
          <m:r>
            <w:rPr>
              <w:rFonts w:ascii="Cambria Math" w:hAnsi="Cambria Math"/>
              <w:sz w:val="28"/>
              <w:szCs w:val="28"/>
            </w:rPr>
            <m:t>-2e=</m:t>
          </m:r>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3</m:t>
              </m:r>
            </m:sub>
            <m:sup>
              <m:r>
                <w:rPr>
                  <w:rFonts w:ascii="Cambria Math" w:hAnsi="Cambria Math"/>
                  <w:sz w:val="28"/>
                  <w:szCs w:val="28"/>
                </w:rPr>
                <m:t>-</m:t>
              </m:r>
            </m:sup>
          </m:sSubSup>
        </m:oMath>
      </m:oMathPara>
    </w:p>
    <w:p w14:paraId="60BC78CD" w14:textId="77777777" w:rsidR="003413EA" w:rsidRDefault="003413EA" w:rsidP="003413EA">
      <w:pPr>
        <w:contextualSpacing/>
        <w:rPr>
          <w:sz w:val="28"/>
          <w:szCs w:val="28"/>
        </w:rPr>
      </w:pPr>
    </w:p>
    <w:p w14:paraId="39732D3C" w14:textId="77777777" w:rsidR="003413EA" w:rsidRDefault="003413EA" w:rsidP="003413EA">
      <w:pPr>
        <w:contextualSpacing/>
        <w:rPr>
          <w:sz w:val="28"/>
          <w:szCs w:val="28"/>
        </w:rPr>
      </w:pPr>
      <w:r w:rsidRPr="003413EA">
        <w:rPr>
          <w:sz w:val="28"/>
          <w:szCs w:val="28"/>
        </w:rPr>
        <w:t xml:space="preserve">Ионы калия не принимают участия в реакциях. </w:t>
      </w:r>
    </w:p>
    <w:p w14:paraId="129B2BB2" w14:textId="77777777" w:rsidR="0078722C" w:rsidRDefault="003413EA" w:rsidP="003413EA">
      <w:pPr>
        <w:contextualSpacing/>
        <w:rPr>
          <w:sz w:val="28"/>
          <w:szCs w:val="28"/>
        </w:rPr>
      </w:pPr>
      <w:r w:rsidRPr="003413EA">
        <w:rPr>
          <w:sz w:val="28"/>
          <w:szCs w:val="28"/>
        </w:rPr>
        <w:t>Электрический ток, проходящий через Э</w:t>
      </w:r>
      <w:r>
        <w:rPr>
          <w:rFonts w:eastAsiaTheme="minorEastAsia"/>
          <w:sz w:val="28"/>
          <w:szCs w:val="28"/>
        </w:rPr>
        <w:t>Я</w:t>
      </w:r>
      <w:r w:rsidRPr="003413EA">
        <w:rPr>
          <w:sz w:val="28"/>
          <w:szCs w:val="28"/>
        </w:rPr>
        <w:t xml:space="preserve">, определяется как концентрацией ионов, так и механизмом их движения в растворах электролитов. Перенос заряда в жидкости можно разделить на три независимых механизма; миграция, диффузия и конвекция. Обычно в водных растворах электролитов молекулы растворенного вещества диссоциированы на ионы. Каждый ион имеет заряд, кратный заряду электрона. При наложении внешнего электрического поля положительно заряженные ионы движутся по направлению силовых линий электрического поля. Такой механизм движения называется миграцией или дрейфом ионов во внешнем электрическом поле с напряженностью Е. </w:t>
      </w:r>
    </w:p>
    <w:p w14:paraId="65E7F76C" w14:textId="77777777" w:rsidR="003413EA" w:rsidRPr="003413EA" w:rsidRDefault="003413EA" w:rsidP="003413EA">
      <w:pPr>
        <w:contextualSpacing/>
        <w:rPr>
          <w:sz w:val="28"/>
          <w:szCs w:val="28"/>
        </w:rPr>
      </w:pPr>
      <w:r w:rsidRPr="003413EA">
        <w:rPr>
          <w:sz w:val="28"/>
          <w:szCs w:val="28"/>
        </w:rPr>
        <w:t xml:space="preserve">Если рассматривать только </w:t>
      </w:r>
      <w:r w:rsidR="0078722C">
        <w:rPr>
          <w:sz w:val="28"/>
          <w:szCs w:val="28"/>
        </w:rPr>
        <w:t>и</w:t>
      </w:r>
      <w:r w:rsidRPr="003413EA">
        <w:rPr>
          <w:sz w:val="28"/>
          <w:szCs w:val="28"/>
        </w:rPr>
        <w:t xml:space="preserve">оны </w:t>
      </w:r>
      <w:proofErr w:type="spellStart"/>
      <w:r w:rsidRPr="003413EA">
        <w:rPr>
          <w:sz w:val="28"/>
          <w:szCs w:val="28"/>
        </w:rPr>
        <w:t>трийодида</w:t>
      </w:r>
      <w:proofErr w:type="spellEnd"/>
      <w:r w:rsidRPr="003413EA">
        <w:rPr>
          <w:sz w:val="28"/>
          <w:szCs w:val="28"/>
        </w:rPr>
        <w:t xml:space="preserve">, то избыток фонового электролита в ЭЯ уменьшает роль миграционного механизма. Для систем с избытком </w:t>
      </w:r>
      <w:r w:rsidRPr="003413EA">
        <w:rPr>
          <w:sz w:val="28"/>
          <w:szCs w:val="28"/>
        </w:rPr>
        <w:lastRenderedPageBreak/>
        <w:t>фонового электролита основными механизмами их движения являются диффузия и конвекция. Диффузия активных ионов возникает благодаря электрохимическим реакциям на электродах, что поддерживает постоянный градиент концентрации рас</w:t>
      </w:r>
      <w:r w:rsidR="0078722C">
        <w:rPr>
          <w:sz w:val="28"/>
          <w:szCs w:val="28"/>
        </w:rPr>
        <w:t>твора. Причиной конвекции явля</w:t>
      </w:r>
      <w:r w:rsidRPr="003413EA">
        <w:rPr>
          <w:sz w:val="28"/>
          <w:szCs w:val="28"/>
        </w:rPr>
        <w:t>ются механические возмущения.</w:t>
      </w:r>
    </w:p>
    <w:p w14:paraId="0F0BC713" w14:textId="77777777" w:rsidR="003413EA" w:rsidRPr="003413EA" w:rsidRDefault="003413EA" w:rsidP="003413EA">
      <w:pPr>
        <w:contextualSpacing/>
        <w:rPr>
          <w:sz w:val="28"/>
          <w:szCs w:val="28"/>
        </w:rPr>
      </w:pPr>
    </w:p>
    <w:p w14:paraId="51E0D966" w14:textId="061E1D1A" w:rsidR="0078722C" w:rsidRDefault="00DE08E7" w:rsidP="00DE08E7">
      <w:pPr>
        <w:pStyle w:val="1"/>
        <w:jc w:val="center"/>
        <w:rPr>
          <w:rFonts w:ascii="Times New Roman" w:hAnsi="Times New Roman" w:cs="Times New Roman"/>
          <w:color w:val="000000" w:themeColor="text1"/>
          <w:szCs w:val="32"/>
          <w:lang w:eastAsia="ru-RU" w:bidi="ar-SA"/>
        </w:rPr>
      </w:pPr>
      <w:bookmarkStart w:id="2" w:name="_Toc97640842"/>
      <w:r w:rsidRPr="00237DFC">
        <w:rPr>
          <w:rFonts w:ascii="Times New Roman" w:hAnsi="Times New Roman" w:cs="Times New Roman"/>
          <w:color w:val="000000" w:themeColor="text1"/>
          <w:szCs w:val="32"/>
          <w:lang w:eastAsia="ru-RU" w:bidi="ar-SA"/>
        </w:rPr>
        <w:t>МАТЕМАТИЧЕСКО</w:t>
      </w:r>
      <w:r w:rsidR="00513C10" w:rsidRPr="00237DFC">
        <w:rPr>
          <w:rFonts w:ascii="Times New Roman" w:hAnsi="Times New Roman" w:cs="Times New Roman"/>
          <w:color w:val="000000" w:themeColor="text1"/>
          <w:szCs w:val="32"/>
          <w:lang w:eastAsia="ru-RU" w:bidi="ar-SA"/>
        </w:rPr>
        <w:t>Е ОПИСАНИЕ ПЕРЕНОСА ТОКА В ЭЯ</w:t>
      </w:r>
      <w:bookmarkEnd w:id="2"/>
    </w:p>
    <w:p w14:paraId="4C4F0FCA" w14:textId="77777777" w:rsidR="00237DFC" w:rsidRPr="00237DFC" w:rsidRDefault="00237DFC" w:rsidP="00237DFC"/>
    <w:p w14:paraId="3A01126B" w14:textId="0B3C8FCD" w:rsidR="0078722C" w:rsidRDefault="003413EA" w:rsidP="003413EA">
      <w:pPr>
        <w:contextualSpacing/>
        <w:rPr>
          <w:sz w:val="28"/>
          <w:szCs w:val="28"/>
        </w:rPr>
      </w:pPr>
      <w:r w:rsidRPr="003413EA">
        <w:rPr>
          <w:sz w:val="28"/>
          <w:szCs w:val="28"/>
        </w:rPr>
        <w:t>Математическая формулировка задачи для расчета тока, текущего через электрохимическую ячейку, сводится к решению уравнений гидродинамики и диффузии:</w:t>
      </w:r>
    </w:p>
    <w:p w14:paraId="2D656E3C" w14:textId="77777777" w:rsidR="00237DFC" w:rsidRDefault="00237DFC" w:rsidP="003413EA">
      <w:pPr>
        <w:contextualSpacing/>
        <w:rPr>
          <w:sz w:val="28"/>
          <w:szCs w:val="28"/>
        </w:rPr>
      </w:pPr>
    </w:p>
    <w:p w14:paraId="562C7015" w14:textId="089852DE" w:rsidR="0078722C" w:rsidRDefault="002F7B22" w:rsidP="003716B6">
      <w:pPr>
        <w:contextualSpacing/>
        <w:jc w:val="center"/>
        <w:rPr>
          <w:sz w:val="28"/>
          <w:szCs w:val="28"/>
        </w:rPr>
      </w:pPr>
      <m:oMath>
        <m:f>
          <m:fPr>
            <m:ctrlPr>
              <w:rPr>
                <w:rFonts w:ascii="Cambria Math" w:hAnsi="Cambria Math"/>
                <w:i/>
                <w:sz w:val="28"/>
                <w:szCs w:val="28"/>
              </w:rPr>
            </m:ctrlPr>
          </m:fPr>
          <m:num>
            <m:r>
              <w:rPr>
                <w:rFonts w:ascii="Cambria Math" w:hAnsi="Cambria Math"/>
                <w:sz w:val="28"/>
                <w:szCs w:val="28"/>
              </w:rPr>
              <m:t>∂v</m:t>
            </m:r>
          </m:num>
          <m:den>
            <m:r>
              <w:rPr>
                <w:rFonts w:ascii="Cambria Math" w:hAnsi="Cambria Math"/>
                <w:sz w:val="28"/>
                <w:szCs w:val="28"/>
              </w:rPr>
              <m:t>∂t</m:t>
            </m:r>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v</m:t>
            </m:r>
            <m:r>
              <m:rPr>
                <m:sty m:val="p"/>
              </m:rPr>
              <w:rPr>
                <w:rFonts w:ascii="Cambria Math" w:hAnsi="Cambria Math"/>
                <w:sz w:val="28"/>
                <w:szCs w:val="28"/>
              </w:rPr>
              <m:t>∇</m:t>
            </m:r>
          </m:e>
        </m:d>
        <m:r>
          <w:rPr>
            <w:rFonts w:ascii="Cambria Math" w:hAnsi="Cambria Math"/>
            <w:sz w:val="28"/>
            <w:szCs w:val="28"/>
          </w:rPr>
          <m:t>v= -</m:t>
        </m:r>
        <m:f>
          <m:fPr>
            <m:ctrlPr>
              <w:rPr>
                <w:rFonts w:ascii="Cambria Math" w:hAnsi="Cambria Math"/>
                <w:i/>
                <w:sz w:val="28"/>
                <w:szCs w:val="28"/>
              </w:rPr>
            </m:ctrlPr>
          </m:fPr>
          <m:num>
            <m:r>
              <m:rPr>
                <m:sty m:val="p"/>
              </m:rPr>
              <w:rPr>
                <w:rFonts w:ascii="Cambria Math" w:hAnsi="Cambria Math"/>
                <w:sz w:val="28"/>
                <w:szCs w:val="28"/>
              </w:rPr>
              <m:t>∇</m:t>
            </m:r>
            <m:r>
              <w:rPr>
                <w:rFonts w:ascii="Cambria Math" w:hAnsi="Cambria Math"/>
                <w:sz w:val="28"/>
                <w:szCs w:val="28"/>
              </w:rPr>
              <m:t>p</m:t>
            </m:r>
          </m:num>
          <m:den>
            <m:r>
              <w:rPr>
                <w:rFonts w:ascii="Cambria Math" w:hAnsi="Cambria Math"/>
                <w:sz w:val="28"/>
                <w:szCs w:val="28"/>
              </w:rPr>
              <m:t>p</m:t>
            </m:r>
          </m:den>
        </m:f>
        <m:r>
          <w:rPr>
            <w:rFonts w:ascii="Cambria Math" w:hAnsi="Cambria Math"/>
            <w:sz w:val="28"/>
            <w:szCs w:val="28"/>
          </w:rPr>
          <m:t>+ γ∆v</m:t>
        </m:r>
      </m:oMath>
      <w:r w:rsidR="003716B6" w:rsidRPr="003716B6">
        <w:rPr>
          <w:sz w:val="28"/>
          <w:szCs w:val="28"/>
        </w:rPr>
        <w:t xml:space="preserve"> (1)</w:t>
      </w:r>
    </w:p>
    <w:p w14:paraId="56AFBAC8" w14:textId="77777777" w:rsidR="00237DFC" w:rsidRDefault="00237DFC" w:rsidP="003716B6">
      <w:pPr>
        <w:contextualSpacing/>
        <w:jc w:val="center"/>
        <w:rPr>
          <w:sz w:val="28"/>
          <w:szCs w:val="28"/>
        </w:rPr>
      </w:pPr>
    </w:p>
    <w:p w14:paraId="01D4ADF9" w14:textId="2E9D63F9" w:rsidR="003716B6" w:rsidRDefault="003716B6" w:rsidP="003716B6">
      <w:pPr>
        <w:contextualSpacing/>
        <w:jc w:val="center"/>
        <w:rPr>
          <w:sz w:val="28"/>
          <w:szCs w:val="28"/>
        </w:rPr>
      </w:pPr>
      <m:oMath>
        <m:r>
          <w:rPr>
            <w:rFonts w:ascii="Cambria Math" w:hAnsi="Cambria Math"/>
            <w:sz w:val="28"/>
            <w:szCs w:val="28"/>
          </w:rPr>
          <m:t>div v=0</m:t>
        </m:r>
      </m:oMath>
      <w:r w:rsidRPr="003716B6">
        <w:rPr>
          <w:sz w:val="28"/>
          <w:szCs w:val="28"/>
        </w:rPr>
        <w:t xml:space="preserve"> (2)</w:t>
      </w:r>
    </w:p>
    <w:p w14:paraId="67110EB6" w14:textId="77777777" w:rsidR="00237DFC" w:rsidRPr="003716B6" w:rsidRDefault="00237DFC" w:rsidP="003716B6">
      <w:pPr>
        <w:contextualSpacing/>
        <w:jc w:val="center"/>
        <w:rPr>
          <w:sz w:val="28"/>
          <w:szCs w:val="28"/>
        </w:rPr>
      </w:pPr>
    </w:p>
    <w:p w14:paraId="5722E2DA" w14:textId="146E525B" w:rsidR="003716B6" w:rsidRDefault="002F7B22" w:rsidP="003716B6">
      <w:pPr>
        <w:contextualSpacing/>
        <w:jc w:val="center"/>
        <w:rPr>
          <w:sz w:val="28"/>
          <w:szCs w:val="28"/>
        </w:rPr>
      </w:pPr>
      <m:oMath>
        <m:f>
          <m:fPr>
            <m:ctrlPr>
              <w:rPr>
                <w:rFonts w:ascii="Cambria Math" w:hAnsi="Cambria Math"/>
                <w:i/>
                <w:sz w:val="28"/>
                <w:szCs w:val="28"/>
                <w:lang w:val="en-US"/>
              </w:rPr>
            </m:ctrlPr>
          </m:fPr>
          <m:num>
            <m:r>
              <w:rPr>
                <w:rFonts w:ascii="Cambria Math" w:hAnsi="Cambria Math"/>
                <w:sz w:val="28"/>
                <w:szCs w:val="28"/>
                <w:lang w:val="en-US"/>
              </w:rPr>
              <m:t>∂n</m:t>
            </m:r>
          </m:num>
          <m:den>
            <m:r>
              <w:rPr>
                <w:rFonts w:ascii="Cambria Math" w:hAnsi="Cambria Math"/>
                <w:sz w:val="28"/>
                <w:szCs w:val="28"/>
                <w:lang w:val="en-US"/>
              </w:rPr>
              <m:t>∂t</m:t>
            </m:r>
          </m:den>
        </m:f>
        <m:r>
          <w:rPr>
            <w:rFonts w:ascii="Cambria Math" w:hAnsi="Cambria Math"/>
            <w:sz w:val="28"/>
            <w:szCs w:val="28"/>
          </w:rPr>
          <m:t>=</m:t>
        </m:r>
        <m:r>
          <w:rPr>
            <w:rFonts w:ascii="Cambria Math" w:hAnsi="Cambria Math"/>
            <w:sz w:val="28"/>
            <w:szCs w:val="28"/>
            <w:lang w:val="en-US"/>
          </w:rPr>
          <m:t>D</m:t>
        </m:r>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m:t>
        </m:r>
        <m:d>
          <m:dPr>
            <m:ctrlPr>
              <w:rPr>
                <w:rFonts w:ascii="Cambria Math" w:hAnsi="Cambria Math"/>
                <w:i/>
                <w:sz w:val="28"/>
                <w:szCs w:val="28"/>
                <w:lang w:val="en-US"/>
              </w:rPr>
            </m:ctrlPr>
          </m:dPr>
          <m:e>
            <m:r>
              <w:rPr>
                <w:rFonts w:ascii="Cambria Math" w:hAnsi="Cambria Math"/>
                <w:sz w:val="28"/>
                <w:szCs w:val="28"/>
                <w:lang w:val="en-US"/>
              </w:rPr>
              <m:t>v</m:t>
            </m:r>
            <m:r>
              <m:rPr>
                <m:sty m:val="p"/>
              </m:rPr>
              <w:rPr>
                <w:rFonts w:ascii="Cambria Math" w:hAnsi="Cambria Math"/>
                <w:sz w:val="28"/>
                <w:szCs w:val="28"/>
              </w:rPr>
              <m:t>∇</m:t>
            </m:r>
          </m:e>
        </m:d>
        <m:r>
          <w:rPr>
            <w:rFonts w:ascii="Cambria Math" w:hAnsi="Cambria Math"/>
            <w:sz w:val="28"/>
            <w:szCs w:val="28"/>
            <w:lang w:val="en-US"/>
          </w:rPr>
          <m:t>n</m:t>
        </m:r>
      </m:oMath>
      <w:r w:rsidR="003716B6" w:rsidRPr="003716B6">
        <w:rPr>
          <w:sz w:val="28"/>
          <w:szCs w:val="28"/>
        </w:rPr>
        <w:t xml:space="preserve"> (3)</w:t>
      </w:r>
    </w:p>
    <w:p w14:paraId="675A38A9" w14:textId="77777777" w:rsidR="00237DFC" w:rsidRPr="003716B6" w:rsidRDefault="00237DFC" w:rsidP="003716B6">
      <w:pPr>
        <w:contextualSpacing/>
        <w:jc w:val="center"/>
        <w:rPr>
          <w:sz w:val="28"/>
          <w:szCs w:val="28"/>
        </w:rPr>
      </w:pPr>
    </w:p>
    <w:p w14:paraId="7065A447" w14:textId="77777777" w:rsidR="003716B6" w:rsidRPr="003413EA" w:rsidRDefault="003716B6" w:rsidP="003716B6">
      <w:pPr>
        <w:contextualSpacing/>
        <w:rPr>
          <w:sz w:val="28"/>
          <w:szCs w:val="28"/>
        </w:rPr>
      </w:pPr>
      <w:r>
        <w:rPr>
          <w:sz w:val="28"/>
          <w:szCs w:val="28"/>
        </w:rPr>
        <w:t>Однако</w:t>
      </w:r>
      <w:r w:rsidRPr="003413EA">
        <w:rPr>
          <w:sz w:val="28"/>
          <w:szCs w:val="28"/>
        </w:rPr>
        <w:t>, система ур</w:t>
      </w:r>
      <w:r>
        <w:rPr>
          <w:sz w:val="28"/>
          <w:szCs w:val="28"/>
        </w:rPr>
        <w:t>авнений является при</w:t>
      </w:r>
      <w:r w:rsidRPr="003413EA">
        <w:rPr>
          <w:sz w:val="28"/>
          <w:szCs w:val="28"/>
        </w:rPr>
        <w:t>ближенной и не учитывает наличие в М</w:t>
      </w:r>
      <w:r>
        <w:rPr>
          <w:sz w:val="28"/>
          <w:szCs w:val="28"/>
        </w:rPr>
        <w:t>ЭЯ электрического поля и объем</w:t>
      </w:r>
      <w:r w:rsidRPr="003413EA">
        <w:rPr>
          <w:sz w:val="28"/>
          <w:szCs w:val="28"/>
        </w:rPr>
        <w:t>ного заряда, которые могут влиять на гидродинамическое движение</w:t>
      </w:r>
      <w:r>
        <w:rPr>
          <w:sz w:val="28"/>
          <w:szCs w:val="28"/>
        </w:rPr>
        <w:t xml:space="preserve"> раст</w:t>
      </w:r>
      <w:r w:rsidRPr="003413EA">
        <w:rPr>
          <w:sz w:val="28"/>
          <w:szCs w:val="28"/>
        </w:rPr>
        <w:t xml:space="preserve">вора и конвективный перенос ионов. </w:t>
      </w:r>
    </w:p>
    <w:p w14:paraId="065C3BE5" w14:textId="77777777" w:rsidR="0078722C" w:rsidRDefault="003413EA" w:rsidP="003413EA">
      <w:pPr>
        <w:contextualSpacing/>
        <w:rPr>
          <w:sz w:val="28"/>
          <w:szCs w:val="28"/>
        </w:rPr>
      </w:pPr>
      <w:r w:rsidRPr="003413EA">
        <w:rPr>
          <w:sz w:val="28"/>
          <w:szCs w:val="28"/>
        </w:rPr>
        <w:t xml:space="preserve">В качестве граничных условий к уравнениям используются следующие соотношения: </w:t>
      </w:r>
    </w:p>
    <w:p w14:paraId="1B727CA9" w14:textId="77777777" w:rsidR="0078722C" w:rsidRDefault="003413EA" w:rsidP="003413EA">
      <w:pPr>
        <w:contextualSpacing/>
        <w:rPr>
          <w:sz w:val="28"/>
          <w:szCs w:val="28"/>
        </w:rPr>
      </w:pPr>
      <w:r w:rsidRPr="003413EA">
        <w:rPr>
          <w:sz w:val="28"/>
          <w:szCs w:val="28"/>
        </w:rPr>
        <w:t xml:space="preserve">1. Отсутствие потока активных </w:t>
      </w:r>
      <w:r w:rsidR="0078722C">
        <w:rPr>
          <w:sz w:val="28"/>
          <w:szCs w:val="28"/>
        </w:rPr>
        <w:t>ионов через диэлектрические по</w:t>
      </w:r>
      <w:r w:rsidRPr="003413EA">
        <w:rPr>
          <w:sz w:val="28"/>
          <w:szCs w:val="28"/>
        </w:rPr>
        <w:t xml:space="preserve">верхности. </w:t>
      </w:r>
    </w:p>
    <w:p w14:paraId="12252947" w14:textId="77777777" w:rsidR="0078722C" w:rsidRDefault="003413EA" w:rsidP="003413EA">
      <w:pPr>
        <w:contextualSpacing/>
        <w:rPr>
          <w:sz w:val="28"/>
          <w:szCs w:val="28"/>
        </w:rPr>
      </w:pPr>
      <w:r w:rsidRPr="003413EA">
        <w:rPr>
          <w:sz w:val="28"/>
          <w:szCs w:val="28"/>
        </w:rPr>
        <w:t>2</w:t>
      </w:r>
      <w:r w:rsidR="0078722C">
        <w:rPr>
          <w:sz w:val="28"/>
          <w:szCs w:val="28"/>
        </w:rPr>
        <w:t>.</w:t>
      </w:r>
      <w:r w:rsidRPr="003413EA">
        <w:rPr>
          <w:sz w:val="28"/>
          <w:szCs w:val="28"/>
        </w:rPr>
        <w:t xml:space="preserve"> Уравнения, определяющие скорости электрохимических реакций в зависимости от концентрации ионов и скачка потенциала на границе электрод/электролит. </w:t>
      </w:r>
      <w:r w:rsidR="0078722C">
        <w:rPr>
          <w:sz w:val="28"/>
          <w:szCs w:val="28"/>
        </w:rPr>
        <w:t>Получение таких уравнений явля</w:t>
      </w:r>
      <w:r w:rsidRPr="003413EA">
        <w:rPr>
          <w:sz w:val="28"/>
          <w:szCs w:val="28"/>
        </w:rPr>
        <w:t>ется предметом отдельной об</w:t>
      </w:r>
      <w:r w:rsidR="0078722C">
        <w:rPr>
          <w:sz w:val="28"/>
          <w:szCs w:val="28"/>
        </w:rPr>
        <w:t>ласти исследований-электродной к</w:t>
      </w:r>
      <w:r w:rsidRPr="003413EA">
        <w:rPr>
          <w:sz w:val="28"/>
          <w:szCs w:val="28"/>
        </w:rPr>
        <w:t xml:space="preserve">инетики. </w:t>
      </w:r>
    </w:p>
    <w:p w14:paraId="36AD4004" w14:textId="77777777" w:rsidR="003716B6" w:rsidRDefault="003716B6" w:rsidP="003413EA">
      <w:pPr>
        <w:contextualSpacing/>
        <w:rPr>
          <w:sz w:val="28"/>
          <w:szCs w:val="28"/>
        </w:rPr>
      </w:pPr>
    </w:p>
    <w:p w14:paraId="2F7DAE46" w14:textId="101D8BB5" w:rsidR="00DE08E7" w:rsidRDefault="00513C10" w:rsidP="00237DFC">
      <w:pPr>
        <w:pStyle w:val="1"/>
        <w:jc w:val="center"/>
        <w:rPr>
          <w:rFonts w:ascii="Times New Roman" w:hAnsi="Times New Roman" w:cs="Times New Roman"/>
          <w:color w:val="000000" w:themeColor="text1"/>
          <w:szCs w:val="32"/>
          <w:lang w:eastAsia="ru-RU" w:bidi="ar-SA"/>
        </w:rPr>
      </w:pPr>
      <w:bookmarkStart w:id="3" w:name="_Toc97640843"/>
      <w:r w:rsidRPr="00237DFC">
        <w:rPr>
          <w:rFonts w:ascii="Times New Roman" w:hAnsi="Times New Roman" w:cs="Times New Roman"/>
          <w:color w:val="000000" w:themeColor="text1"/>
          <w:szCs w:val="32"/>
          <w:lang w:eastAsia="ru-RU" w:bidi="ar-SA"/>
        </w:rPr>
        <w:t>СТАЦИОНАРНАЯ ДИФФУЗИЯ</w:t>
      </w:r>
      <w:bookmarkEnd w:id="3"/>
    </w:p>
    <w:p w14:paraId="588551A1" w14:textId="77777777" w:rsidR="00237DFC" w:rsidRPr="00237DFC" w:rsidRDefault="00237DFC" w:rsidP="00237DFC"/>
    <w:p w14:paraId="03937E96" w14:textId="77777777" w:rsidR="003716B6" w:rsidRPr="00DE08E7" w:rsidRDefault="003716B6" w:rsidP="003413EA">
      <w:pPr>
        <w:contextualSpacing/>
        <w:rPr>
          <w:b/>
          <w:sz w:val="28"/>
          <w:szCs w:val="28"/>
        </w:rPr>
      </w:pPr>
      <w:r>
        <w:rPr>
          <w:sz w:val="28"/>
          <w:szCs w:val="28"/>
        </w:rPr>
        <w:t>В</w:t>
      </w:r>
      <w:r w:rsidR="003413EA" w:rsidRPr="003413EA">
        <w:rPr>
          <w:sz w:val="28"/>
          <w:szCs w:val="28"/>
        </w:rPr>
        <w:t>еличина диффузион</w:t>
      </w:r>
      <w:r w:rsidR="0078722C">
        <w:rPr>
          <w:sz w:val="28"/>
          <w:szCs w:val="28"/>
        </w:rPr>
        <w:t>ного тока, текущего через элек</w:t>
      </w:r>
      <w:r w:rsidR="003413EA" w:rsidRPr="003413EA">
        <w:rPr>
          <w:sz w:val="28"/>
          <w:szCs w:val="28"/>
        </w:rPr>
        <w:t>т</w:t>
      </w:r>
      <w:r>
        <w:rPr>
          <w:sz w:val="28"/>
          <w:szCs w:val="28"/>
        </w:rPr>
        <w:t>род, определяется выражением:</w:t>
      </w:r>
    </w:p>
    <w:p w14:paraId="4C6BFB16" w14:textId="261183CB" w:rsidR="0078722C" w:rsidRDefault="002F7B22" w:rsidP="003716B6">
      <w:pPr>
        <w:contextualSpacing/>
        <w:jc w:val="center"/>
        <w:rPr>
          <w:sz w:val="28"/>
          <w:szCs w:val="28"/>
        </w:rPr>
      </w:pPr>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m:t>
            </m:r>
          </m:sub>
        </m:sSub>
        <m:r>
          <w:rPr>
            <w:rFonts w:ascii="Cambria Math" w:hAnsi="Cambria Math"/>
            <w:sz w:val="28"/>
            <w:szCs w:val="28"/>
          </w:rPr>
          <m:t>=-eSD</m:t>
        </m:r>
        <m:r>
          <m:rPr>
            <m:sty m:val="p"/>
          </m:rPr>
          <w:rPr>
            <w:rFonts w:ascii="Cambria Math" w:hAnsi="Cambria Math"/>
            <w:sz w:val="28"/>
            <w:szCs w:val="28"/>
          </w:rPr>
          <m:t>∇</m:t>
        </m:r>
        <m:r>
          <w:rPr>
            <w:rFonts w:ascii="Cambria Math" w:hAnsi="Cambria Math"/>
            <w:sz w:val="28"/>
            <w:szCs w:val="28"/>
          </w:rPr>
          <m:t>n</m:t>
        </m:r>
      </m:oMath>
      <w:r w:rsidR="003716B6">
        <w:rPr>
          <w:sz w:val="28"/>
          <w:szCs w:val="28"/>
        </w:rPr>
        <w:t xml:space="preserve"> (5)</w:t>
      </w:r>
    </w:p>
    <w:p w14:paraId="08F9CDE7" w14:textId="77777777" w:rsidR="00237DFC" w:rsidRDefault="00237DFC" w:rsidP="003716B6">
      <w:pPr>
        <w:contextualSpacing/>
        <w:jc w:val="center"/>
        <w:rPr>
          <w:sz w:val="28"/>
          <w:szCs w:val="28"/>
        </w:rPr>
      </w:pPr>
    </w:p>
    <w:p w14:paraId="658C567A" w14:textId="725CD182" w:rsidR="0078722C" w:rsidRDefault="003413EA" w:rsidP="003413EA">
      <w:pPr>
        <w:contextualSpacing/>
        <w:rPr>
          <w:sz w:val="28"/>
          <w:szCs w:val="28"/>
        </w:rPr>
      </w:pPr>
      <w:r w:rsidRPr="003413EA">
        <w:rPr>
          <w:sz w:val="28"/>
          <w:szCs w:val="28"/>
        </w:rPr>
        <w:t xml:space="preserve">Используя </w:t>
      </w:r>
      <w:r w:rsidR="003716B6">
        <w:rPr>
          <w:rFonts w:eastAsiaTheme="minorEastAsia"/>
          <w:sz w:val="28"/>
          <w:szCs w:val="28"/>
        </w:rPr>
        <w:t xml:space="preserve">это </w:t>
      </w:r>
      <w:r w:rsidR="003716B6">
        <w:rPr>
          <w:sz w:val="28"/>
          <w:szCs w:val="28"/>
        </w:rPr>
        <w:t>соотношение</w:t>
      </w:r>
      <w:r w:rsidRPr="003413EA">
        <w:rPr>
          <w:sz w:val="28"/>
          <w:szCs w:val="28"/>
        </w:rPr>
        <w:t xml:space="preserve">, получим </w:t>
      </w:r>
      <w:r w:rsidR="0078722C">
        <w:rPr>
          <w:sz w:val="28"/>
          <w:szCs w:val="28"/>
        </w:rPr>
        <w:t>ВАХ</w:t>
      </w:r>
      <w:r w:rsidRPr="003413EA">
        <w:rPr>
          <w:sz w:val="28"/>
          <w:szCs w:val="28"/>
        </w:rPr>
        <w:t xml:space="preserve"> молекулярно-электронно</w:t>
      </w:r>
      <w:r w:rsidR="0078722C">
        <w:rPr>
          <w:sz w:val="28"/>
          <w:szCs w:val="28"/>
        </w:rPr>
        <w:t>й ячейки с неподвижным электро</w:t>
      </w:r>
      <w:r w:rsidRPr="003413EA">
        <w:rPr>
          <w:sz w:val="28"/>
          <w:szCs w:val="28"/>
        </w:rPr>
        <w:t>литом. Для простоты будем считать, что линейные размеры электродов много больше расстояния d между ними. В стационарном слу</w:t>
      </w:r>
      <w:r w:rsidR="0078722C">
        <w:rPr>
          <w:sz w:val="28"/>
          <w:szCs w:val="28"/>
        </w:rPr>
        <w:t>чае уравне</w:t>
      </w:r>
      <w:r w:rsidRPr="003413EA">
        <w:rPr>
          <w:sz w:val="28"/>
          <w:szCs w:val="28"/>
        </w:rPr>
        <w:t>н</w:t>
      </w:r>
      <w:r w:rsidR="003716B6">
        <w:rPr>
          <w:sz w:val="28"/>
          <w:szCs w:val="28"/>
        </w:rPr>
        <w:t>ие диффузии (3) будет иметь вид:</w:t>
      </w:r>
    </w:p>
    <w:p w14:paraId="6DDE6A13" w14:textId="77777777" w:rsidR="00237DFC" w:rsidRDefault="00237DFC" w:rsidP="003413EA">
      <w:pPr>
        <w:contextualSpacing/>
        <w:rPr>
          <w:sz w:val="28"/>
          <w:szCs w:val="28"/>
        </w:rPr>
      </w:pPr>
    </w:p>
    <w:p w14:paraId="53DE7E34" w14:textId="77777777" w:rsidR="003716B6" w:rsidRDefault="003716B6" w:rsidP="003716B6">
      <w:pPr>
        <w:contextualSpacing/>
        <w:jc w:val="center"/>
        <w:rPr>
          <w:sz w:val="28"/>
          <w:szCs w:val="28"/>
        </w:rPr>
      </w:pPr>
      <m:oMath>
        <m:r>
          <w:rPr>
            <w:rFonts w:ascii="Cambria Math" w:hAnsi="Cambria Math"/>
            <w:sz w:val="28"/>
            <w:szCs w:val="28"/>
          </w:rPr>
          <m:t>∆</m:t>
        </m:r>
        <m:r>
          <w:rPr>
            <w:rFonts w:ascii="Cambria Math" w:hAnsi="Cambria Math"/>
            <w:sz w:val="28"/>
            <w:szCs w:val="28"/>
            <w:lang w:val="en-US"/>
          </w:rPr>
          <m:t>n</m:t>
        </m:r>
        <m:r>
          <w:rPr>
            <w:rFonts w:ascii="Cambria Math" w:hAnsi="Cambria Math"/>
            <w:sz w:val="28"/>
            <w:szCs w:val="28"/>
          </w:rPr>
          <m:t>=0</m:t>
        </m:r>
      </m:oMath>
      <w:r w:rsidRPr="008728B1">
        <w:rPr>
          <w:i/>
          <w:sz w:val="28"/>
          <w:szCs w:val="28"/>
        </w:rPr>
        <w:t xml:space="preserve"> </w:t>
      </w:r>
      <w:r w:rsidRPr="008728B1">
        <w:rPr>
          <w:sz w:val="28"/>
          <w:szCs w:val="28"/>
        </w:rPr>
        <w:t>(6)</w:t>
      </w:r>
    </w:p>
    <w:p w14:paraId="199C82B6" w14:textId="73B643DC" w:rsidR="008728B1" w:rsidRDefault="008728B1" w:rsidP="003716B6">
      <w:pPr>
        <w:contextualSpacing/>
        <w:jc w:val="center"/>
        <w:rPr>
          <w:sz w:val="28"/>
          <w:szCs w:val="28"/>
        </w:rPr>
      </w:pPr>
      <w:r>
        <w:rPr>
          <w:noProof/>
        </w:rPr>
        <w:lastRenderedPageBreak/>
        <w:drawing>
          <wp:inline distT="0" distB="0" distL="0" distR="0" wp14:anchorId="18B52593" wp14:editId="786F4A25">
            <wp:extent cx="5326380" cy="2400988"/>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1562" cy="2403324"/>
                    </a:xfrm>
                    <a:prstGeom prst="rect">
                      <a:avLst/>
                    </a:prstGeom>
                  </pic:spPr>
                </pic:pic>
              </a:graphicData>
            </a:graphic>
          </wp:inline>
        </w:drawing>
      </w:r>
    </w:p>
    <w:p w14:paraId="3256344D" w14:textId="77777777" w:rsidR="00E16CBB" w:rsidRDefault="00E16CBB" w:rsidP="003716B6">
      <w:pPr>
        <w:contextualSpacing/>
        <w:jc w:val="center"/>
        <w:rPr>
          <w:sz w:val="28"/>
          <w:szCs w:val="28"/>
        </w:rPr>
      </w:pPr>
    </w:p>
    <w:p w14:paraId="244F3039" w14:textId="2E64A09A" w:rsidR="008728B1" w:rsidRDefault="008728B1" w:rsidP="003716B6">
      <w:pPr>
        <w:contextualSpacing/>
        <w:jc w:val="center"/>
        <w:rPr>
          <w:rFonts w:eastAsiaTheme="minorEastAsia"/>
          <w:sz w:val="28"/>
          <w:szCs w:val="28"/>
        </w:rPr>
      </w:pPr>
      <w:r>
        <w:rPr>
          <w:rFonts w:eastAsiaTheme="minorEastAsia"/>
          <w:sz w:val="28"/>
          <w:szCs w:val="28"/>
        </w:rPr>
        <w:t>Рис</w:t>
      </w:r>
      <w:r w:rsidR="00237DFC">
        <w:rPr>
          <w:rFonts w:eastAsiaTheme="minorEastAsia"/>
          <w:sz w:val="28"/>
          <w:szCs w:val="28"/>
        </w:rPr>
        <w:t xml:space="preserve">унок 2 – </w:t>
      </w:r>
      <w:r>
        <w:rPr>
          <w:rFonts w:eastAsiaTheme="minorEastAsia"/>
          <w:sz w:val="28"/>
          <w:szCs w:val="28"/>
        </w:rPr>
        <w:t>ВАХ молекулярно-электронной ячейки с неподвижным электролитом</w:t>
      </w:r>
    </w:p>
    <w:p w14:paraId="07A8FEC6" w14:textId="77777777" w:rsidR="00237DFC" w:rsidRPr="008728B1" w:rsidRDefault="00237DFC" w:rsidP="003716B6">
      <w:pPr>
        <w:contextualSpacing/>
        <w:jc w:val="center"/>
        <w:rPr>
          <w:rFonts w:eastAsiaTheme="minorEastAsia"/>
          <w:sz w:val="28"/>
          <w:szCs w:val="28"/>
        </w:rPr>
      </w:pPr>
    </w:p>
    <w:p w14:paraId="0CF9C5B7" w14:textId="4396A0E2" w:rsidR="003413EA" w:rsidRDefault="008728B1" w:rsidP="003413EA">
      <w:pPr>
        <w:contextualSpacing/>
        <w:rPr>
          <w:sz w:val="28"/>
          <w:szCs w:val="28"/>
        </w:rPr>
      </w:pPr>
      <w:r>
        <w:rPr>
          <w:sz w:val="28"/>
          <w:szCs w:val="28"/>
        </w:rPr>
        <w:t>Выражения для тока, идущего через катод или анод в данном случае:</w:t>
      </w:r>
    </w:p>
    <w:p w14:paraId="04A6DD7D" w14:textId="77777777" w:rsidR="00237DFC" w:rsidRDefault="00237DFC" w:rsidP="003413EA">
      <w:pPr>
        <w:contextualSpacing/>
        <w:rPr>
          <w:sz w:val="28"/>
          <w:szCs w:val="28"/>
        </w:rPr>
      </w:pPr>
    </w:p>
    <w:p w14:paraId="6522AA23" w14:textId="77777777" w:rsidR="008728B1" w:rsidRPr="003413EA" w:rsidRDefault="002F7B22" w:rsidP="008728B1">
      <w:pPr>
        <w:contextualSpacing/>
        <w:jc w:val="center"/>
        <w:rPr>
          <w:sz w:val="28"/>
          <w:szCs w:val="28"/>
        </w:rPr>
      </w:pPr>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D</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eSD</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num>
          <m:den>
            <m:r>
              <w:rPr>
                <w:rFonts w:ascii="Cambria Math" w:hAnsi="Cambria Math"/>
                <w:sz w:val="28"/>
                <w:szCs w:val="28"/>
              </w:rPr>
              <m:t>d</m:t>
            </m:r>
          </m:den>
        </m:f>
        <m:r>
          <w:rPr>
            <w:rFonts w:ascii="Cambria Math" w:hAnsi="Cambria Math"/>
            <w:sz w:val="28"/>
            <w:szCs w:val="28"/>
          </w:rPr>
          <m:t>th(</m:t>
        </m:r>
        <m:f>
          <m:fPr>
            <m:ctrlPr>
              <w:rPr>
                <w:rFonts w:ascii="Cambria Math" w:hAnsi="Cambria Math"/>
                <w:i/>
                <w:sz w:val="28"/>
                <w:szCs w:val="28"/>
              </w:rPr>
            </m:ctrlPr>
          </m:fPr>
          <m:num>
            <m:r>
              <w:rPr>
                <w:rFonts w:ascii="Cambria Math" w:hAnsi="Cambria Math"/>
                <w:sz w:val="28"/>
                <w:szCs w:val="28"/>
              </w:rPr>
              <m:t>eU</m:t>
            </m:r>
          </m:num>
          <m:den>
            <m:r>
              <w:rPr>
                <w:rFonts w:ascii="Cambria Math" w:hAnsi="Cambria Math"/>
                <w:sz w:val="28"/>
                <w:szCs w:val="28"/>
              </w:rPr>
              <m:t>2</m:t>
            </m:r>
            <m:sSub>
              <m:sSubPr>
                <m:ctrlPr>
                  <w:rPr>
                    <w:rFonts w:ascii="Cambria Math" w:eastAsiaTheme="minorEastAsia" w:hAnsi="Cambria Math"/>
                    <w:i/>
                    <w:sz w:val="28"/>
                    <w:szCs w:val="28"/>
                  </w:rPr>
                </m:ctrlPr>
              </m:sSubPr>
              <m:e>
                <m:r>
                  <w:rPr>
                    <w:rFonts w:ascii="Cambria Math" w:hAnsi="Cambria Math"/>
                    <w:sz w:val="28"/>
                    <w:szCs w:val="28"/>
                  </w:rPr>
                  <m:t>k</m:t>
                </m:r>
                <m:ctrlPr>
                  <w:rPr>
                    <w:rFonts w:ascii="Cambria Math" w:hAnsi="Cambria Math"/>
                    <w:i/>
                    <w:sz w:val="28"/>
                    <w:szCs w:val="28"/>
                  </w:rPr>
                </m:ctrlPr>
              </m:e>
              <m:sub>
                <m:r>
                  <w:rPr>
                    <w:rFonts w:ascii="Cambria Math" w:eastAsiaTheme="minorEastAsia" w:hAnsi="Cambria Math"/>
                    <w:sz w:val="28"/>
                    <w:szCs w:val="28"/>
                  </w:rPr>
                  <m:t>Б</m:t>
                </m:r>
              </m:sub>
            </m:sSub>
            <m:r>
              <w:rPr>
                <w:rFonts w:ascii="Cambria Math" w:hAnsi="Cambria Math"/>
                <w:sz w:val="28"/>
                <w:szCs w:val="28"/>
              </w:rPr>
              <m:t>T</m:t>
            </m:r>
          </m:den>
        </m:f>
        <m:r>
          <w:rPr>
            <w:rFonts w:ascii="Cambria Math" w:hAnsi="Cambria Math"/>
            <w:sz w:val="28"/>
            <w:szCs w:val="28"/>
          </w:rPr>
          <m:t>)</m:t>
        </m:r>
      </m:oMath>
      <w:r w:rsidR="008728B1">
        <w:rPr>
          <w:sz w:val="28"/>
          <w:szCs w:val="28"/>
        </w:rPr>
        <w:t xml:space="preserve"> (7)</w:t>
      </w:r>
    </w:p>
    <w:p w14:paraId="7DE5E471" w14:textId="77777777" w:rsidR="003413EA" w:rsidRPr="003413EA" w:rsidRDefault="003413EA" w:rsidP="003413EA">
      <w:pPr>
        <w:contextualSpacing/>
        <w:rPr>
          <w:sz w:val="28"/>
          <w:szCs w:val="28"/>
        </w:rPr>
      </w:pPr>
    </w:p>
    <w:p w14:paraId="7779BA2F" w14:textId="29446D22" w:rsidR="00DE08E7" w:rsidRDefault="00513C10" w:rsidP="00237DFC">
      <w:pPr>
        <w:pStyle w:val="1"/>
        <w:jc w:val="center"/>
        <w:rPr>
          <w:rFonts w:ascii="Times New Roman" w:hAnsi="Times New Roman" w:cs="Times New Roman"/>
          <w:color w:val="000000" w:themeColor="text1"/>
          <w:szCs w:val="32"/>
          <w:lang w:eastAsia="ru-RU" w:bidi="ar-SA"/>
        </w:rPr>
      </w:pPr>
      <w:bookmarkStart w:id="4" w:name="_Toc97640844"/>
      <w:r w:rsidRPr="00237DFC">
        <w:rPr>
          <w:rFonts w:ascii="Times New Roman" w:hAnsi="Times New Roman" w:cs="Times New Roman"/>
          <w:color w:val="000000" w:themeColor="text1"/>
          <w:szCs w:val="32"/>
          <w:lang w:eastAsia="ru-RU" w:bidi="ar-SA"/>
        </w:rPr>
        <w:t>КОНВЕКТИВНАЯ ДИФФУЗИЯ</w:t>
      </w:r>
      <w:bookmarkEnd w:id="4"/>
    </w:p>
    <w:p w14:paraId="411B72EA" w14:textId="77777777" w:rsidR="00237DFC" w:rsidRPr="00237DFC" w:rsidRDefault="00237DFC" w:rsidP="00237DFC"/>
    <w:p w14:paraId="13E89616" w14:textId="77777777" w:rsidR="0078722C" w:rsidRDefault="003413EA" w:rsidP="003413EA">
      <w:pPr>
        <w:contextualSpacing/>
        <w:rPr>
          <w:sz w:val="28"/>
          <w:szCs w:val="28"/>
        </w:rPr>
      </w:pPr>
      <w:r w:rsidRPr="003413EA">
        <w:rPr>
          <w:sz w:val="28"/>
          <w:szCs w:val="28"/>
        </w:rPr>
        <w:t>Если жидкость в МЭЯ приходит в движение под действием каких- либо внешних сил, то, наряду с диффузи</w:t>
      </w:r>
      <w:r w:rsidR="0078722C">
        <w:rPr>
          <w:sz w:val="28"/>
          <w:szCs w:val="28"/>
        </w:rPr>
        <w:t>онным, появляется также конвек</w:t>
      </w:r>
      <w:r w:rsidRPr="003413EA">
        <w:rPr>
          <w:sz w:val="28"/>
          <w:szCs w:val="28"/>
        </w:rPr>
        <w:t>тивный ток, обусловленный увлечением ионов движущейся жидкостью. В линейном приближении конвективный ток пропорционале</w:t>
      </w:r>
      <w:r w:rsidR="0078722C">
        <w:rPr>
          <w:sz w:val="28"/>
          <w:szCs w:val="28"/>
        </w:rPr>
        <w:t>н скорости движущейся жидкости</w:t>
      </w:r>
      <w:r w:rsidR="008728B1">
        <w:rPr>
          <w:sz w:val="28"/>
          <w:szCs w:val="28"/>
        </w:rPr>
        <w:t>:</w:t>
      </w:r>
    </w:p>
    <w:p w14:paraId="5CD28AF4" w14:textId="108BC0A8" w:rsidR="008728B1" w:rsidRDefault="002F7B22" w:rsidP="008728B1">
      <w:pPr>
        <w:contextualSpacing/>
        <w:jc w:val="center"/>
        <w:rPr>
          <w:sz w:val="28"/>
          <w:szCs w:val="28"/>
        </w:rPr>
      </w:pPr>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k</m:t>
            </m:r>
          </m:sub>
        </m:sSub>
        <m:r>
          <w:rPr>
            <w:rFonts w:ascii="Cambria Math" w:hAnsi="Cambria Math"/>
            <w:sz w:val="28"/>
            <w:szCs w:val="28"/>
          </w:rPr>
          <m:t>=eSnV</m:t>
        </m:r>
      </m:oMath>
      <w:r w:rsidR="008728B1" w:rsidRPr="008728B1">
        <w:rPr>
          <w:sz w:val="28"/>
          <w:szCs w:val="28"/>
        </w:rPr>
        <w:t xml:space="preserve"> (8)</w:t>
      </w:r>
    </w:p>
    <w:p w14:paraId="5C6AA201" w14:textId="77777777" w:rsidR="00237DFC" w:rsidRPr="008728B1" w:rsidRDefault="00237DFC" w:rsidP="008728B1">
      <w:pPr>
        <w:contextualSpacing/>
        <w:jc w:val="center"/>
        <w:rPr>
          <w:sz w:val="28"/>
          <w:szCs w:val="28"/>
        </w:rPr>
      </w:pPr>
    </w:p>
    <w:p w14:paraId="14299EFD" w14:textId="77777777" w:rsidR="008728B1" w:rsidRDefault="003413EA" w:rsidP="003413EA">
      <w:pPr>
        <w:contextualSpacing/>
        <w:rPr>
          <w:sz w:val="28"/>
          <w:szCs w:val="28"/>
        </w:rPr>
      </w:pPr>
      <w:r w:rsidRPr="003413EA">
        <w:rPr>
          <w:sz w:val="28"/>
          <w:szCs w:val="28"/>
        </w:rPr>
        <w:t xml:space="preserve">Полезно сравнить, при каких минимальных скоростях движения жидкости конвективный ток становится сравнимым с диффузионным. </w:t>
      </w:r>
      <w:r w:rsidR="008728B1">
        <w:rPr>
          <w:sz w:val="28"/>
          <w:szCs w:val="28"/>
        </w:rPr>
        <w:t xml:space="preserve">При малом </w:t>
      </w:r>
      <w:r w:rsidRPr="003413EA">
        <w:rPr>
          <w:sz w:val="28"/>
          <w:szCs w:val="28"/>
        </w:rPr>
        <w:t>значение ско</w:t>
      </w:r>
      <w:r w:rsidR="0078722C">
        <w:rPr>
          <w:sz w:val="28"/>
          <w:szCs w:val="28"/>
        </w:rPr>
        <w:t>рости движения жидкости способ</w:t>
      </w:r>
      <w:r w:rsidRPr="003413EA">
        <w:rPr>
          <w:sz w:val="28"/>
          <w:szCs w:val="28"/>
        </w:rPr>
        <w:t>но изменить ток в цепи МЭЯ на величину, сравнимую с ним самим. Именно этим объясняется высок</w:t>
      </w:r>
      <w:r w:rsidR="008728B1">
        <w:rPr>
          <w:sz w:val="28"/>
          <w:szCs w:val="28"/>
        </w:rPr>
        <w:t>ая чувствительность молекулярно-</w:t>
      </w:r>
      <w:r w:rsidRPr="003413EA">
        <w:rPr>
          <w:sz w:val="28"/>
          <w:szCs w:val="28"/>
        </w:rPr>
        <w:t xml:space="preserve">электронных преобразователей к действию внешних </w:t>
      </w:r>
      <w:r w:rsidR="0078722C">
        <w:rPr>
          <w:sz w:val="28"/>
          <w:szCs w:val="28"/>
        </w:rPr>
        <w:t>механических возму</w:t>
      </w:r>
      <w:r w:rsidRPr="003413EA">
        <w:rPr>
          <w:sz w:val="28"/>
          <w:szCs w:val="28"/>
        </w:rPr>
        <w:t xml:space="preserve">щений. </w:t>
      </w:r>
    </w:p>
    <w:p w14:paraId="1BC51C6A" w14:textId="77777777" w:rsidR="00C82104" w:rsidRDefault="003413EA" w:rsidP="003413EA">
      <w:pPr>
        <w:contextualSpacing/>
        <w:rPr>
          <w:sz w:val="28"/>
          <w:szCs w:val="28"/>
        </w:rPr>
      </w:pPr>
      <w:r w:rsidRPr="003413EA">
        <w:rPr>
          <w:sz w:val="28"/>
          <w:szCs w:val="28"/>
        </w:rPr>
        <w:t>Конвективный перенос частиц может быть вызван как действием на систему разности давлений, так и гравитационным полем. В последнем случае говорят о естественной конве</w:t>
      </w:r>
      <w:r w:rsidR="003716B6">
        <w:rPr>
          <w:sz w:val="28"/>
          <w:szCs w:val="28"/>
        </w:rPr>
        <w:t>кцией. Ее появление обусловлено тем,</w:t>
      </w:r>
      <w:r w:rsidRPr="003413EA">
        <w:rPr>
          <w:sz w:val="28"/>
          <w:szCs w:val="28"/>
        </w:rPr>
        <w:t xml:space="preserve"> что увеличение концентрации ионов у анода приводит к локальному </w:t>
      </w:r>
      <w:r w:rsidR="003716B6" w:rsidRPr="003413EA">
        <w:rPr>
          <w:sz w:val="28"/>
          <w:szCs w:val="28"/>
        </w:rPr>
        <w:t>изменению</w:t>
      </w:r>
      <w:r w:rsidRPr="003413EA">
        <w:rPr>
          <w:sz w:val="28"/>
          <w:szCs w:val="28"/>
        </w:rPr>
        <w:t xml:space="preserve"> плотности раствора, что во внешнем гравитационном поле или в поле центробежных сил может привести к неустойчивости жидкости и возникновению естественного конвективного движения. Это явление можно использовать для построения мо</w:t>
      </w:r>
      <w:r w:rsidR="003716B6">
        <w:rPr>
          <w:sz w:val="28"/>
          <w:szCs w:val="28"/>
        </w:rPr>
        <w:t>лекулярно-электронных преобраз</w:t>
      </w:r>
      <w:r w:rsidR="003716B6" w:rsidRPr="003413EA">
        <w:rPr>
          <w:sz w:val="28"/>
          <w:szCs w:val="28"/>
        </w:rPr>
        <w:t>ователей</w:t>
      </w:r>
      <w:r w:rsidRPr="003413EA">
        <w:rPr>
          <w:sz w:val="28"/>
          <w:szCs w:val="28"/>
        </w:rPr>
        <w:t xml:space="preserve"> напряженности внешнего </w:t>
      </w:r>
      <w:r w:rsidRPr="003413EA">
        <w:rPr>
          <w:sz w:val="28"/>
          <w:szCs w:val="28"/>
        </w:rPr>
        <w:lastRenderedPageBreak/>
        <w:t>гравитационного поля. Таким образом, в основе работ</w:t>
      </w:r>
      <w:r w:rsidR="003716B6">
        <w:rPr>
          <w:sz w:val="28"/>
          <w:szCs w:val="28"/>
        </w:rPr>
        <w:t>ы МЭЯ лежит конвективная диффу</w:t>
      </w:r>
      <w:r w:rsidR="008728B1">
        <w:rPr>
          <w:sz w:val="28"/>
          <w:szCs w:val="28"/>
        </w:rPr>
        <w:t>зия,</w:t>
      </w:r>
      <w:r w:rsidRPr="003413EA">
        <w:rPr>
          <w:sz w:val="28"/>
          <w:szCs w:val="28"/>
        </w:rPr>
        <w:t xml:space="preserve"> вызванная действием внешних механических возмущений. Для расчета передаточной функции МЭЯ с плоскими сетчатыми электродами будем использовать модель</w:t>
      </w:r>
      <w:r w:rsidR="00C82104">
        <w:rPr>
          <w:sz w:val="28"/>
          <w:szCs w:val="28"/>
        </w:rPr>
        <w:t xml:space="preserve"> </w:t>
      </w:r>
      <w:proofErr w:type="spellStart"/>
      <w:r w:rsidR="00C82104">
        <w:rPr>
          <w:sz w:val="28"/>
          <w:szCs w:val="28"/>
        </w:rPr>
        <w:t>Ларкама</w:t>
      </w:r>
      <w:proofErr w:type="spellEnd"/>
      <w:r w:rsidR="003716B6">
        <w:rPr>
          <w:sz w:val="28"/>
          <w:szCs w:val="28"/>
        </w:rPr>
        <w:t>, которая предпола</w:t>
      </w:r>
      <w:r w:rsidRPr="003413EA">
        <w:rPr>
          <w:sz w:val="28"/>
          <w:szCs w:val="28"/>
        </w:rPr>
        <w:t>гает, что электролит может свободно про</w:t>
      </w:r>
      <w:r w:rsidR="003716B6">
        <w:rPr>
          <w:sz w:val="28"/>
          <w:szCs w:val="28"/>
        </w:rPr>
        <w:t>текать через электродную систе</w:t>
      </w:r>
      <w:r w:rsidRPr="003413EA">
        <w:rPr>
          <w:sz w:val="28"/>
          <w:szCs w:val="28"/>
        </w:rPr>
        <w:t>му.</w:t>
      </w:r>
    </w:p>
    <w:p w14:paraId="73DFD370" w14:textId="01D5EA51" w:rsidR="003413EA" w:rsidRDefault="003413EA" w:rsidP="003413EA">
      <w:pPr>
        <w:contextualSpacing/>
        <w:rPr>
          <w:sz w:val="28"/>
          <w:szCs w:val="28"/>
        </w:rPr>
      </w:pPr>
      <w:r w:rsidRPr="003413EA">
        <w:rPr>
          <w:sz w:val="28"/>
          <w:szCs w:val="28"/>
        </w:rPr>
        <w:t>В то же время в плоскости анода и</w:t>
      </w:r>
      <w:r w:rsidR="003716B6">
        <w:rPr>
          <w:sz w:val="28"/>
          <w:szCs w:val="28"/>
        </w:rPr>
        <w:t xml:space="preserve"> катода поддерживаются постоян</w:t>
      </w:r>
      <w:r w:rsidRPr="003413EA">
        <w:rPr>
          <w:sz w:val="28"/>
          <w:szCs w:val="28"/>
        </w:rPr>
        <w:t xml:space="preserve">ные концентрации электролита: на аноде </w:t>
      </w:r>
      <w:r w:rsidR="00C82104">
        <w:rPr>
          <w:sz w:val="28"/>
          <w:szCs w:val="28"/>
          <w:lang w:val="en-US"/>
        </w:rPr>
        <w:t>n</w:t>
      </w:r>
      <w:r w:rsidR="00C82104" w:rsidRPr="00C82104">
        <w:rPr>
          <w:sz w:val="28"/>
          <w:szCs w:val="28"/>
        </w:rPr>
        <w:t xml:space="preserve"> = 2</w:t>
      </w:r>
      <w:r w:rsidR="00C82104">
        <w:rPr>
          <w:sz w:val="28"/>
          <w:szCs w:val="28"/>
          <w:lang w:val="en-US"/>
        </w:rPr>
        <w:t>n</w:t>
      </w:r>
      <w:r w:rsidR="00C82104" w:rsidRPr="00C82104">
        <w:rPr>
          <w:sz w:val="28"/>
          <w:szCs w:val="28"/>
          <w:vertAlign w:val="subscript"/>
        </w:rPr>
        <w:t>0</w:t>
      </w:r>
      <w:r w:rsidRPr="003413EA">
        <w:rPr>
          <w:sz w:val="28"/>
          <w:szCs w:val="28"/>
        </w:rPr>
        <w:t>, на катоде</w:t>
      </w:r>
      <m:oMath>
        <m:r>
          <w:rPr>
            <w:rFonts w:ascii="Cambria Math" w:hAnsi="Cambria Math"/>
            <w:sz w:val="28"/>
            <w:szCs w:val="28"/>
          </w:rPr>
          <m:t xml:space="preserve"> n=2</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eU</m:t>
            </m:r>
          </m:num>
          <m:den>
            <m:r>
              <w:rPr>
                <w:rFonts w:ascii="Cambria Math" w:hAnsi="Cambria Math"/>
                <w:sz w:val="28"/>
                <w:szCs w:val="28"/>
              </w:rPr>
              <m:t>kT</m:t>
            </m:r>
          </m:den>
        </m:f>
        <m:r>
          <w:rPr>
            <w:rFonts w:ascii="Cambria Math" w:hAnsi="Cambria Math"/>
            <w:sz w:val="28"/>
            <w:szCs w:val="28"/>
          </w:rPr>
          <m:t>)</m:t>
        </m:r>
      </m:oMath>
      <w:r w:rsidRPr="003413EA">
        <w:rPr>
          <w:sz w:val="28"/>
          <w:szCs w:val="28"/>
        </w:rPr>
        <w:t>. Скорость движения раст</w:t>
      </w:r>
      <w:r w:rsidR="003716B6">
        <w:rPr>
          <w:sz w:val="28"/>
          <w:szCs w:val="28"/>
        </w:rPr>
        <w:t>вора под действием внешнего ме</w:t>
      </w:r>
      <w:r w:rsidRPr="003413EA">
        <w:rPr>
          <w:sz w:val="28"/>
          <w:szCs w:val="28"/>
        </w:rPr>
        <w:t>ханического воз</w:t>
      </w:r>
      <w:r w:rsidR="00C82104">
        <w:rPr>
          <w:sz w:val="28"/>
          <w:szCs w:val="28"/>
        </w:rPr>
        <w:t xml:space="preserve">мущения не зависит от координат. </w:t>
      </w:r>
      <w:r w:rsidRPr="003413EA">
        <w:rPr>
          <w:sz w:val="28"/>
          <w:szCs w:val="28"/>
        </w:rPr>
        <w:t>Найдем изменение тока через м</w:t>
      </w:r>
      <w:r w:rsidR="003716B6">
        <w:rPr>
          <w:sz w:val="28"/>
          <w:szCs w:val="28"/>
        </w:rPr>
        <w:t>олекулярно-электронный преобра</w:t>
      </w:r>
      <w:r w:rsidRPr="003413EA">
        <w:rPr>
          <w:sz w:val="28"/>
          <w:szCs w:val="28"/>
        </w:rPr>
        <w:t xml:space="preserve">зователь, вызванное протеканием электролита. В случае малых изменений механических величин можно ограничиться линейным приближением. В этом приближении введем для удобства новую переменную </w:t>
      </w:r>
      <w:proofErr w:type="gramStart"/>
      <w:r w:rsidRPr="003413EA">
        <w:rPr>
          <w:sz w:val="28"/>
          <w:szCs w:val="28"/>
        </w:rPr>
        <w:t>с(</w:t>
      </w:r>
      <w:proofErr w:type="gramEnd"/>
      <w:r w:rsidRPr="003413EA">
        <w:rPr>
          <w:sz w:val="28"/>
          <w:szCs w:val="28"/>
        </w:rPr>
        <w:t xml:space="preserve">х, </w:t>
      </w:r>
      <w:r w:rsidR="00C82104">
        <w:rPr>
          <w:sz w:val="28"/>
          <w:szCs w:val="28"/>
          <w:lang w:val="en-US"/>
        </w:rPr>
        <w:t>t</w:t>
      </w:r>
      <w:r w:rsidRPr="003413EA">
        <w:rPr>
          <w:sz w:val="28"/>
          <w:szCs w:val="28"/>
        </w:rPr>
        <w:t>), ко</w:t>
      </w:r>
      <w:r w:rsidR="00C82104">
        <w:rPr>
          <w:sz w:val="28"/>
          <w:szCs w:val="28"/>
        </w:rPr>
        <w:t>торая определяется из выражения</w:t>
      </w:r>
      <w:r w:rsidR="00C82104" w:rsidRPr="00C82104">
        <w:rPr>
          <w:sz w:val="28"/>
          <w:szCs w:val="28"/>
        </w:rPr>
        <w:t>:</w:t>
      </w:r>
    </w:p>
    <w:p w14:paraId="068AD2C3" w14:textId="77777777" w:rsidR="00237DFC" w:rsidRPr="00C82104" w:rsidRDefault="00237DFC" w:rsidP="003413EA">
      <w:pPr>
        <w:contextualSpacing/>
        <w:rPr>
          <w:sz w:val="28"/>
          <w:szCs w:val="28"/>
        </w:rPr>
      </w:pPr>
    </w:p>
    <w:p w14:paraId="6CBF7415" w14:textId="16C43233" w:rsidR="00C82104" w:rsidRDefault="00C82104" w:rsidP="00C82104">
      <w:pPr>
        <w:contextualSpacing/>
        <w:jc w:val="center"/>
        <w:rPr>
          <w:sz w:val="28"/>
          <w:szCs w:val="28"/>
        </w:rPr>
      </w:pPr>
      <m:oMath>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d</m:t>
                </m:r>
              </m:den>
            </m:f>
            <m:r>
              <w:rPr>
                <w:rFonts w:ascii="Cambria Math" w:hAnsi="Cambria Math"/>
                <w:sz w:val="28"/>
                <w:szCs w:val="28"/>
              </w:rPr>
              <m:t>th</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eU</m:t>
                    </m:r>
                  </m:num>
                  <m:den>
                    <m:r>
                      <w:rPr>
                        <w:rFonts w:ascii="Cambria Math" w:hAnsi="Cambria Math"/>
                        <w:sz w:val="28"/>
                        <w:szCs w:val="28"/>
                      </w:rPr>
                      <m:t>2kT</m:t>
                    </m:r>
                  </m:den>
                </m:f>
              </m:e>
            </m:d>
          </m:e>
        </m:d>
        <m:r>
          <w:rPr>
            <w:rFonts w:ascii="Cambria Math" w:hAnsi="Cambria Math"/>
            <w:sz w:val="28"/>
            <w:szCs w:val="28"/>
          </w:rPr>
          <m:t>+c</m:t>
        </m:r>
        <m:d>
          <m:dPr>
            <m:ctrlPr>
              <w:rPr>
                <w:rFonts w:ascii="Cambria Math" w:hAnsi="Cambria Math"/>
                <w:i/>
                <w:sz w:val="28"/>
                <w:szCs w:val="28"/>
              </w:rPr>
            </m:ctrlPr>
          </m:dPr>
          <m:e>
            <m:r>
              <w:rPr>
                <w:rFonts w:ascii="Cambria Math" w:hAnsi="Cambria Math"/>
                <w:sz w:val="28"/>
                <w:szCs w:val="28"/>
              </w:rPr>
              <m:t>x,t</m:t>
            </m:r>
          </m:e>
        </m:d>
      </m:oMath>
      <w:r w:rsidRPr="00C82104">
        <w:rPr>
          <w:sz w:val="28"/>
          <w:szCs w:val="28"/>
        </w:rPr>
        <w:t xml:space="preserve"> (9)</w:t>
      </w:r>
    </w:p>
    <w:p w14:paraId="7FC69133" w14:textId="77777777" w:rsidR="00237DFC" w:rsidRDefault="00237DFC" w:rsidP="00C82104">
      <w:pPr>
        <w:contextualSpacing/>
        <w:jc w:val="center"/>
        <w:rPr>
          <w:sz w:val="28"/>
          <w:szCs w:val="28"/>
        </w:rPr>
      </w:pPr>
    </w:p>
    <w:p w14:paraId="07D54856" w14:textId="30213EAC" w:rsidR="00C82104" w:rsidRDefault="00C82104" w:rsidP="00C82104">
      <w:pPr>
        <w:contextualSpacing/>
        <w:rPr>
          <w:sz w:val="28"/>
          <w:szCs w:val="28"/>
        </w:rPr>
      </w:pPr>
      <w:r>
        <w:rPr>
          <w:rFonts w:eastAsiaTheme="minorEastAsia"/>
          <w:sz w:val="28"/>
          <w:szCs w:val="28"/>
        </w:rPr>
        <w:t xml:space="preserve">Для концентрации </w:t>
      </w:r>
      <w:proofErr w:type="gramStart"/>
      <w:r w:rsidRPr="003413EA">
        <w:rPr>
          <w:sz w:val="28"/>
          <w:szCs w:val="28"/>
        </w:rPr>
        <w:t>с(</w:t>
      </w:r>
      <w:proofErr w:type="gramEnd"/>
      <w:r w:rsidRPr="003413EA">
        <w:rPr>
          <w:sz w:val="28"/>
          <w:szCs w:val="28"/>
        </w:rPr>
        <w:t xml:space="preserve">х, </w:t>
      </w:r>
      <w:r>
        <w:rPr>
          <w:sz w:val="28"/>
          <w:szCs w:val="28"/>
          <w:lang w:val="en-US"/>
        </w:rPr>
        <w:t>t</w:t>
      </w:r>
      <w:r w:rsidRPr="003413EA">
        <w:rPr>
          <w:sz w:val="28"/>
          <w:szCs w:val="28"/>
        </w:rPr>
        <w:t>)</w:t>
      </w:r>
      <w:r>
        <w:rPr>
          <w:sz w:val="28"/>
          <w:szCs w:val="28"/>
        </w:rPr>
        <w:t>:</w:t>
      </w:r>
    </w:p>
    <w:p w14:paraId="066E1804" w14:textId="77777777" w:rsidR="00E16CBB" w:rsidRDefault="00E16CBB" w:rsidP="00C82104">
      <w:pPr>
        <w:contextualSpacing/>
        <w:rPr>
          <w:sz w:val="28"/>
          <w:szCs w:val="28"/>
        </w:rPr>
      </w:pPr>
    </w:p>
    <w:p w14:paraId="1C44C4B7" w14:textId="77777777" w:rsidR="00C82104" w:rsidRDefault="00C82104" w:rsidP="00C82104">
      <w:pPr>
        <w:contextualSpacing/>
        <w:jc w:val="center"/>
        <w:rPr>
          <w:rFonts w:eastAsiaTheme="minorEastAsia"/>
          <w:sz w:val="28"/>
          <w:szCs w:val="28"/>
        </w:rPr>
      </w:pPr>
      <m:oMath>
        <m:r>
          <w:rPr>
            <w:rFonts w:ascii="Cambria Math" w:eastAsiaTheme="minorEastAsia" w:hAnsi="Cambria Math"/>
            <w:sz w:val="28"/>
            <w:szCs w:val="28"/>
          </w:rPr>
          <m:t>c</m:t>
        </m:r>
        <m:d>
          <m:dPr>
            <m:ctrlPr>
              <w:rPr>
                <w:rFonts w:ascii="Cambria Math" w:eastAsiaTheme="minorEastAsia" w:hAnsi="Cambria Math"/>
                <w:i/>
                <w:sz w:val="28"/>
                <w:szCs w:val="28"/>
              </w:rPr>
            </m:ctrlPr>
          </m:dPr>
          <m:e>
            <m:r>
              <w:rPr>
                <w:rFonts w:ascii="Cambria Math" w:eastAsiaTheme="minorEastAsia" w:hAnsi="Cambria Math"/>
                <w:sz w:val="28"/>
                <w:szCs w:val="28"/>
              </w:rPr>
              <m:t>x,t</m:t>
            </m:r>
          </m:e>
        </m:d>
        <m:r>
          <w:rPr>
            <w:rFonts w:ascii="Cambria Math" w:eastAsiaTheme="minorEastAsia" w:hAnsi="Cambria Math"/>
            <w:sz w:val="28"/>
            <w:szCs w:val="28"/>
          </w:rPr>
          <m:t>=i</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0</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n</m:t>
                </m:r>
              </m:e>
              <m:sub>
                <m:r>
                  <w:rPr>
                    <w:rFonts w:ascii="Cambria Math" w:eastAsiaTheme="minorEastAsia" w:hAnsi="Cambria Math"/>
                    <w:sz w:val="28"/>
                    <w:szCs w:val="28"/>
                  </w:rPr>
                  <m:t>0</m:t>
                </m:r>
              </m:sub>
            </m:sSub>
          </m:num>
          <m:den>
            <m:r>
              <w:rPr>
                <w:rFonts w:ascii="Cambria Math" w:eastAsiaTheme="minorEastAsia" w:hAnsi="Cambria Math"/>
                <w:sz w:val="28"/>
                <w:szCs w:val="28"/>
              </w:rPr>
              <m:t>dω</m:t>
            </m:r>
          </m:den>
        </m:f>
        <m:r>
          <w:rPr>
            <w:rFonts w:ascii="Cambria Math" w:eastAsiaTheme="minorEastAsia" w:hAnsi="Cambria Math"/>
            <w:sz w:val="28"/>
            <w:szCs w:val="28"/>
          </w:rPr>
          <m:t>th</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eU</m:t>
                </m:r>
              </m:num>
              <m:den>
                <m:r>
                  <w:rPr>
                    <w:rFonts w:ascii="Cambria Math" w:eastAsiaTheme="minorEastAsia" w:hAnsi="Cambria Math"/>
                    <w:sz w:val="28"/>
                    <w:szCs w:val="28"/>
                  </w:rPr>
                  <m:t>2kT</m:t>
                </m:r>
              </m:den>
            </m:f>
          </m:e>
        </m:d>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iωt</m:t>
            </m:r>
          </m:sup>
        </m:sSup>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ch((1+i)</m:t>
                </m:r>
                <m:rad>
                  <m:radPr>
                    <m:degHide m:val="1"/>
                    <m:ctrlPr>
                      <w:rPr>
                        <w:rFonts w:ascii="Cambria Math" w:eastAsiaTheme="minorEastAsia" w:hAnsi="Cambria Math"/>
                        <w:i/>
                        <w:sz w:val="28"/>
                        <w:szCs w:val="28"/>
                      </w:rPr>
                    </m:ctrlPr>
                  </m:radPr>
                  <m:deg/>
                  <m:e>
                    <m:f>
                      <m:fPr>
                        <m:ctrlPr>
                          <w:rPr>
                            <w:rFonts w:ascii="Cambria Math" w:eastAsiaTheme="minorEastAsia" w:hAnsi="Cambria Math"/>
                            <w:i/>
                            <w:sz w:val="28"/>
                            <w:szCs w:val="28"/>
                          </w:rPr>
                        </m:ctrlPr>
                      </m:fPr>
                      <m:num>
                        <m:r>
                          <w:rPr>
                            <w:rFonts w:ascii="Cambria Math" w:eastAsiaTheme="minorEastAsia" w:hAnsi="Cambria Math"/>
                            <w:sz w:val="28"/>
                            <w:szCs w:val="28"/>
                          </w:rPr>
                          <m:t>ω</m:t>
                        </m:r>
                      </m:num>
                      <m:den>
                        <m:r>
                          <w:rPr>
                            <w:rFonts w:ascii="Cambria Math" w:eastAsiaTheme="minorEastAsia" w:hAnsi="Cambria Math"/>
                            <w:sz w:val="28"/>
                            <w:szCs w:val="28"/>
                          </w:rPr>
                          <m:t>2D</m:t>
                        </m:r>
                      </m:den>
                    </m:f>
                    <m:r>
                      <w:rPr>
                        <w:rFonts w:ascii="Cambria Math" w:eastAsiaTheme="minorEastAsia" w:hAnsi="Cambria Math"/>
                        <w:sz w:val="28"/>
                        <w:szCs w:val="28"/>
                      </w:rPr>
                      <m:t>x</m:t>
                    </m:r>
                  </m:e>
                </m:rad>
              </m:num>
              <m:den>
                <m:r>
                  <w:rPr>
                    <w:rFonts w:ascii="Cambria Math" w:eastAsiaTheme="minorEastAsia" w:hAnsi="Cambria Math"/>
                    <w:sz w:val="28"/>
                    <w:szCs w:val="28"/>
                  </w:rPr>
                  <m:t>ch((1+i)</m:t>
                </m:r>
                <m:rad>
                  <m:radPr>
                    <m:degHide m:val="1"/>
                    <m:ctrlPr>
                      <w:rPr>
                        <w:rFonts w:ascii="Cambria Math" w:eastAsiaTheme="minorEastAsia" w:hAnsi="Cambria Math"/>
                        <w:i/>
                        <w:sz w:val="28"/>
                        <w:szCs w:val="28"/>
                      </w:rPr>
                    </m:ctrlPr>
                  </m:radPr>
                  <m:deg/>
                  <m:e>
                    <m:f>
                      <m:fPr>
                        <m:ctrlPr>
                          <w:rPr>
                            <w:rFonts w:ascii="Cambria Math" w:eastAsiaTheme="minorEastAsia" w:hAnsi="Cambria Math"/>
                            <w:i/>
                            <w:sz w:val="28"/>
                            <w:szCs w:val="28"/>
                          </w:rPr>
                        </m:ctrlPr>
                      </m:fPr>
                      <m:num>
                        <m:r>
                          <w:rPr>
                            <w:rFonts w:ascii="Cambria Math" w:eastAsiaTheme="minorEastAsia" w:hAnsi="Cambria Math"/>
                            <w:sz w:val="28"/>
                            <w:szCs w:val="28"/>
                          </w:rPr>
                          <m:t>ω</m:t>
                        </m:r>
                      </m:num>
                      <m:den>
                        <m:r>
                          <w:rPr>
                            <w:rFonts w:ascii="Cambria Math" w:eastAsiaTheme="minorEastAsia" w:hAnsi="Cambria Math"/>
                            <w:sz w:val="28"/>
                            <w:szCs w:val="28"/>
                          </w:rPr>
                          <m:t>2D</m:t>
                        </m:r>
                      </m:den>
                    </m:f>
                    <m:r>
                      <w:rPr>
                        <w:rFonts w:ascii="Cambria Math" w:eastAsiaTheme="minorEastAsia" w:hAnsi="Cambria Math"/>
                        <w:sz w:val="28"/>
                        <w:szCs w:val="28"/>
                      </w:rPr>
                      <m:t>d</m:t>
                    </m:r>
                  </m:e>
                </m:rad>
              </m:den>
            </m:f>
            <m:r>
              <w:rPr>
                <w:rFonts w:ascii="Cambria Math" w:eastAsiaTheme="minorEastAsia" w:hAnsi="Cambria Math"/>
                <w:sz w:val="28"/>
                <w:szCs w:val="28"/>
              </w:rPr>
              <m:t>-1</m:t>
            </m:r>
          </m:e>
        </m:d>
      </m:oMath>
      <w:r w:rsidR="00DE08E7" w:rsidRPr="00DE08E7">
        <w:rPr>
          <w:rFonts w:eastAsiaTheme="minorEastAsia"/>
          <w:sz w:val="28"/>
          <w:szCs w:val="28"/>
        </w:rPr>
        <w:t xml:space="preserve"> </w:t>
      </w:r>
      <w:r w:rsidRPr="00C82104">
        <w:rPr>
          <w:rFonts w:eastAsiaTheme="minorEastAsia"/>
          <w:sz w:val="28"/>
          <w:szCs w:val="28"/>
        </w:rPr>
        <w:t>(10)</w:t>
      </w:r>
    </w:p>
    <w:p w14:paraId="153B602C" w14:textId="77777777" w:rsidR="00C82104" w:rsidRDefault="00C82104" w:rsidP="00C82104">
      <w:pPr>
        <w:contextualSpacing/>
        <w:jc w:val="both"/>
        <w:rPr>
          <w:rFonts w:eastAsiaTheme="minorEastAsia"/>
          <w:sz w:val="28"/>
          <w:szCs w:val="28"/>
        </w:rPr>
      </w:pPr>
    </w:p>
    <w:p w14:paraId="21E53A99" w14:textId="7FBD5BCE" w:rsidR="00C82104" w:rsidRDefault="00C82104" w:rsidP="00C82104">
      <w:pPr>
        <w:contextualSpacing/>
        <w:jc w:val="both"/>
        <w:rPr>
          <w:rFonts w:eastAsiaTheme="minorEastAsia"/>
          <w:sz w:val="28"/>
          <w:szCs w:val="28"/>
        </w:rPr>
      </w:pPr>
      <w:r>
        <w:rPr>
          <w:rFonts w:eastAsiaTheme="minorEastAsia"/>
          <w:sz w:val="28"/>
          <w:szCs w:val="28"/>
        </w:rPr>
        <w:t>Выражение для полного тока, текущего через систему:</w:t>
      </w:r>
    </w:p>
    <w:p w14:paraId="1E77E340" w14:textId="77777777" w:rsidR="00237DFC" w:rsidRDefault="00237DFC" w:rsidP="00C82104">
      <w:pPr>
        <w:contextualSpacing/>
        <w:jc w:val="both"/>
        <w:rPr>
          <w:rFonts w:eastAsiaTheme="minorEastAsia"/>
          <w:sz w:val="28"/>
          <w:szCs w:val="28"/>
        </w:rPr>
      </w:pPr>
    </w:p>
    <w:p w14:paraId="7205C56A" w14:textId="77777777" w:rsidR="00C82104" w:rsidRPr="00DE08E7" w:rsidRDefault="00DE08E7" w:rsidP="00DE08E7">
      <w:pPr>
        <w:contextualSpacing/>
        <w:jc w:val="center"/>
        <w:rPr>
          <w:rFonts w:eastAsiaTheme="minorEastAsia"/>
          <w:sz w:val="28"/>
          <w:szCs w:val="28"/>
        </w:rPr>
      </w:pPr>
      <m:oMath>
        <m:r>
          <w:rPr>
            <w:rFonts w:ascii="Cambria Math" w:eastAsiaTheme="minorEastAsia" w:hAnsi="Cambria Math"/>
            <w:sz w:val="28"/>
            <w:szCs w:val="28"/>
            <w:lang w:val="en-US"/>
          </w:rPr>
          <m:t>I</m:t>
        </m:r>
        <m:r>
          <w:rPr>
            <w:rFonts w:ascii="Cambria Math" w:eastAsiaTheme="minorEastAsia" w:hAnsi="Cambria Math"/>
            <w:sz w:val="28"/>
            <w:szCs w:val="28"/>
          </w:rPr>
          <m:t>=</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eSD</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num>
          <m:den>
            <m:r>
              <w:rPr>
                <w:rFonts w:ascii="Cambria Math" w:hAnsi="Cambria Math"/>
                <w:sz w:val="28"/>
                <w:szCs w:val="28"/>
              </w:rPr>
              <m:t>d</m:t>
            </m:r>
          </m:den>
        </m:f>
        <m:r>
          <w:rPr>
            <w:rFonts w:ascii="Cambria Math" w:hAnsi="Cambria Math"/>
            <w:sz w:val="28"/>
            <w:szCs w:val="28"/>
          </w:rPr>
          <m:t>th(</m:t>
        </m:r>
        <m:f>
          <m:fPr>
            <m:ctrlPr>
              <w:rPr>
                <w:rFonts w:ascii="Cambria Math" w:hAnsi="Cambria Math"/>
                <w:i/>
                <w:sz w:val="28"/>
                <w:szCs w:val="28"/>
              </w:rPr>
            </m:ctrlPr>
          </m:fPr>
          <m:num>
            <m:r>
              <w:rPr>
                <w:rFonts w:ascii="Cambria Math" w:hAnsi="Cambria Math"/>
                <w:sz w:val="28"/>
                <w:szCs w:val="28"/>
              </w:rPr>
              <m:t>eU</m:t>
            </m:r>
          </m:num>
          <m:den>
            <m:r>
              <w:rPr>
                <w:rFonts w:ascii="Cambria Math" w:hAnsi="Cambria Math"/>
                <w:sz w:val="28"/>
                <w:szCs w:val="28"/>
              </w:rPr>
              <m:t>2</m:t>
            </m:r>
            <m:sSub>
              <m:sSubPr>
                <m:ctrlPr>
                  <w:rPr>
                    <w:rFonts w:ascii="Cambria Math" w:eastAsiaTheme="minorEastAsia" w:hAnsi="Cambria Math"/>
                    <w:i/>
                    <w:sz w:val="28"/>
                    <w:szCs w:val="28"/>
                  </w:rPr>
                </m:ctrlPr>
              </m:sSubPr>
              <m:e>
                <m:r>
                  <w:rPr>
                    <w:rFonts w:ascii="Cambria Math" w:hAnsi="Cambria Math"/>
                    <w:sz w:val="28"/>
                    <w:szCs w:val="28"/>
                  </w:rPr>
                  <m:t>k</m:t>
                </m:r>
                <m:ctrlPr>
                  <w:rPr>
                    <w:rFonts w:ascii="Cambria Math" w:hAnsi="Cambria Math"/>
                    <w:i/>
                    <w:sz w:val="28"/>
                    <w:szCs w:val="28"/>
                  </w:rPr>
                </m:ctrlPr>
              </m:e>
              <m:sub>
                <m:r>
                  <w:rPr>
                    <w:rFonts w:ascii="Cambria Math" w:eastAsiaTheme="minorEastAsia" w:hAnsi="Cambria Math"/>
                    <w:sz w:val="28"/>
                    <w:szCs w:val="28"/>
                  </w:rPr>
                  <m:t>Б</m:t>
                </m:r>
              </m:sub>
            </m:sSub>
            <m:r>
              <w:rPr>
                <w:rFonts w:ascii="Cambria Math" w:hAnsi="Cambria Math"/>
                <w:sz w:val="28"/>
                <w:szCs w:val="28"/>
              </w:rPr>
              <m:t>T</m:t>
            </m:r>
          </m:den>
        </m:f>
        <m:r>
          <w:rPr>
            <w:rFonts w:ascii="Cambria Math" w:hAnsi="Cambria Math"/>
            <w:sz w:val="28"/>
            <w:szCs w:val="28"/>
          </w:rPr>
          <m:t xml:space="preserve">)(1- </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iωt</m:t>
            </m:r>
          </m:sup>
        </m:sSup>
        <m:d>
          <m:dPr>
            <m:ctrlPr>
              <w:rPr>
                <w:rFonts w:ascii="Cambria Math" w:hAnsi="Cambria Math"/>
                <w:i/>
                <w:sz w:val="28"/>
                <w:szCs w:val="28"/>
              </w:rPr>
            </m:ctrlPr>
          </m:dPr>
          <m:e>
            <m:r>
              <w:rPr>
                <w:rFonts w:ascii="Cambria Math" w:hAnsi="Cambria Math"/>
                <w:sz w:val="28"/>
                <w:szCs w:val="28"/>
              </w:rPr>
              <m:t>1-i</m:t>
            </m:r>
          </m:e>
        </m:d>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r>
                  <w:rPr>
                    <w:rFonts w:ascii="Cambria Math" w:eastAsiaTheme="minorEastAsia" w:hAnsi="Cambria Math"/>
                    <w:sz w:val="28"/>
                    <w:szCs w:val="28"/>
                  </w:rPr>
                  <m:t>ωD</m:t>
                </m:r>
              </m:den>
            </m:f>
          </m:e>
        </m:rad>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th(</m:t>
        </m:r>
        <m:d>
          <m:dPr>
            <m:ctrlPr>
              <w:rPr>
                <w:rFonts w:ascii="Cambria Math" w:hAnsi="Cambria Math"/>
                <w:i/>
                <w:sz w:val="28"/>
                <w:szCs w:val="28"/>
              </w:rPr>
            </m:ctrlPr>
          </m:dPr>
          <m:e>
            <m:r>
              <w:rPr>
                <w:rFonts w:ascii="Cambria Math" w:hAnsi="Cambria Math"/>
                <w:sz w:val="28"/>
                <w:szCs w:val="28"/>
              </w:rPr>
              <m:t>1+i</m:t>
            </m:r>
          </m:e>
        </m:d>
        <m:rad>
          <m:radPr>
            <m:degHide m:val="1"/>
            <m:ctrlPr>
              <w:rPr>
                <w:rFonts w:ascii="Cambria Math" w:eastAsiaTheme="minorEastAsia" w:hAnsi="Cambria Math"/>
                <w:i/>
                <w:sz w:val="28"/>
                <w:szCs w:val="28"/>
              </w:rPr>
            </m:ctrlPr>
          </m:radPr>
          <m:deg/>
          <m:e>
            <m:f>
              <m:fPr>
                <m:ctrlPr>
                  <w:rPr>
                    <w:rFonts w:ascii="Cambria Math" w:eastAsiaTheme="minorEastAsia" w:hAnsi="Cambria Math"/>
                    <w:i/>
                    <w:sz w:val="28"/>
                    <w:szCs w:val="28"/>
                  </w:rPr>
                </m:ctrlPr>
              </m:fPr>
              <m:num>
                <m:r>
                  <w:rPr>
                    <w:rFonts w:ascii="Cambria Math" w:eastAsiaTheme="minorEastAsia" w:hAnsi="Cambria Math"/>
                    <w:sz w:val="28"/>
                    <w:szCs w:val="28"/>
                  </w:rPr>
                  <m:t>ω</m:t>
                </m:r>
              </m:num>
              <m:den>
                <m:r>
                  <w:rPr>
                    <w:rFonts w:ascii="Cambria Math" w:eastAsiaTheme="minorEastAsia" w:hAnsi="Cambria Math"/>
                    <w:sz w:val="28"/>
                    <w:szCs w:val="28"/>
                  </w:rPr>
                  <m:t>2D</m:t>
                </m:r>
              </m:den>
            </m:f>
            <m:r>
              <w:rPr>
                <w:rFonts w:ascii="Cambria Math" w:eastAsiaTheme="minorEastAsia" w:hAnsi="Cambria Math"/>
                <w:sz w:val="28"/>
                <w:szCs w:val="28"/>
              </w:rPr>
              <m:t>d</m:t>
            </m:r>
          </m:e>
        </m:rad>
        <m:r>
          <w:rPr>
            <w:rFonts w:ascii="Cambria Math" w:hAnsi="Cambria Math"/>
            <w:sz w:val="28"/>
            <w:szCs w:val="28"/>
          </w:rPr>
          <m:t>))</m:t>
        </m:r>
      </m:oMath>
      <w:r w:rsidRPr="00DE08E7">
        <w:rPr>
          <w:rFonts w:eastAsiaTheme="minorEastAsia"/>
          <w:sz w:val="28"/>
          <w:szCs w:val="28"/>
        </w:rPr>
        <w:t xml:space="preserve"> (11)</w:t>
      </w:r>
    </w:p>
    <w:p w14:paraId="6273586F" w14:textId="77777777" w:rsidR="00C82104" w:rsidRPr="00C82104" w:rsidRDefault="00C82104" w:rsidP="00C82104">
      <w:pPr>
        <w:contextualSpacing/>
        <w:jc w:val="both"/>
        <w:rPr>
          <w:rFonts w:eastAsiaTheme="minorEastAsia"/>
          <w:sz w:val="28"/>
          <w:szCs w:val="28"/>
        </w:rPr>
      </w:pPr>
    </w:p>
    <w:p w14:paraId="7E148DEF" w14:textId="77777777" w:rsidR="00DE08E7" w:rsidRDefault="003413EA" w:rsidP="003413EA">
      <w:pPr>
        <w:contextualSpacing/>
        <w:rPr>
          <w:sz w:val="28"/>
          <w:szCs w:val="28"/>
        </w:rPr>
      </w:pPr>
      <w:r w:rsidRPr="003413EA">
        <w:rPr>
          <w:sz w:val="28"/>
          <w:szCs w:val="28"/>
        </w:rPr>
        <w:t>Следует отметить, что получе</w:t>
      </w:r>
      <w:r w:rsidR="003716B6">
        <w:rPr>
          <w:sz w:val="28"/>
          <w:szCs w:val="28"/>
        </w:rPr>
        <w:t>нное выше выражение для измене</w:t>
      </w:r>
      <w:r w:rsidRPr="003413EA">
        <w:rPr>
          <w:sz w:val="28"/>
          <w:szCs w:val="28"/>
        </w:rPr>
        <w:t>ния предельного диффузионного тока, вызванное движением электролита, является комплексной величиной, что указывает на наличие сдвига фаз между внешним монохроматически</w:t>
      </w:r>
      <w:r w:rsidR="003716B6">
        <w:rPr>
          <w:sz w:val="28"/>
          <w:szCs w:val="28"/>
        </w:rPr>
        <w:t>м возмущением и выходным сигна</w:t>
      </w:r>
      <w:r w:rsidRPr="003413EA">
        <w:rPr>
          <w:sz w:val="28"/>
          <w:szCs w:val="28"/>
        </w:rPr>
        <w:t xml:space="preserve">лом. </w:t>
      </w:r>
    </w:p>
    <w:p w14:paraId="75961470" w14:textId="489C0886" w:rsidR="003413EA" w:rsidRDefault="003413EA" w:rsidP="003413EA">
      <w:pPr>
        <w:contextualSpacing/>
        <w:rPr>
          <w:sz w:val="28"/>
          <w:szCs w:val="28"/>
        </w:rPr>
      </w:pPr>
      <w:r w:rsidRPr="003413EA">
        <w:rPr>
          <w:sz w:val="28"/>
          <w:szCs w:val="28"/>
        </w:rPr>
        <w:t xml:space="preserve">Модель </w:t>
      </w:r>
      <w:proofErr w:type="spellStart"/>
      <w:r w:rsidRPr="003413EA">
        <w:rPr>
          <w:sz w:val="28"/>
          <w:szCs w:val="28"/>
        </w:rPr>
        <w:t>Ларкама</w:t>
      </w:r>
      <w:proofErr w:type="spellEnd"/>
      <w:r w:rsidRPr="003413EA">
        <w:rPr>
          <w:sz w:val="28"/>
          <w:szCs w:val="28"/>
        </w:rPr>
        <w:t>, рассмотренн</w:t>
      </w:r>
      <w:r w:rsidR="00DE08E7">
        <w:rPr>
          <w:sz w:val="28"/>
          <w:szCs w:val="28"/>
        </w:rPr>
        <w:t>ая выше, является наиболее про</w:t>
      </w:r>
      <w:r w:rsidRPr="003413EA">
        <w:rPr>
          <w:sz w:val="28"/>
          <w:szCs w:val="28"/>
        </w:rPr>
        <w:t>стой и приводит к решению одномерного уравнения конвективной д</w:t>
      </w:r>
      <w:r w:rsidR="003716B6">
        <w:rPr>
          <w:sz w:val="28"/>
          <w:szCs w:val="28"/>
        </w:rPr>
        <w:t>иф</w:t>
      </w:r>
      <w:r w:rsidRPr="003413EA">
        <w:rPr>
          <w:sz w:val="28"/>
          <w:szCs w:val="28"/>
        </w:rPr>
        <w:t xml:space="preserve">фузии. Однако эта «простота» была достигнута за счет очень сильных ограничений, которые не всегда можно </w:t>
      </w:r>
      <w:r w:rsidR="003716B6" w:rsidRPr="003413EA">
        <w:rPr>
          <w:sz w:val="28"/>
          <w:szCs w:val="28"/>
        </w:rPr>
        <w:t>реализовать</w:t>
      </w:r>
      <w:r w:rsidRPr="003413EA">
        <w:rPr>
          <w:sz w:val="28"/>
          <w:szCs w:val="28"/>
        </w:rPr>
        <w:t>. Например, трудно изготовить достаточно мелкую металлическую сетку, через которую мог бы беспрепятственно двигаться электролит. Кроме то</w:t>
      </w:r>
      <w:r w:rsidR="003716B6">
        <w:rPr>
          <w:sz w:val="28"/>
          <w:szCs w:val="28"/>
        </w:rPr>
        <w:t>го, рабочая поверх</w:t>
      </w:r>
      <w:r w:rsidRPr="003413EA">
        <w:rPr>
          <w:sz w:val="28"/>
          <w:szCs w:val="28"/>
        </w:rPr>
        <w:t>ность сетчатых электродов мала, в резул</w:t>
      </w:r>
      <w:r w:rsidR="00DE08E7">
        <w:rPr>
          <w:sz w:val="28"/>
          <w:szCs w:val="28"/>
        </w:rPr>
        <w:t xml:space="preserve">ьтате для увеличения предельного тока </w:t>
      </w:r>
      <w:r w:rsidRPr="003413EA">
        <w:rPr>
          <w:sz w:val="28"/>
          <w:szCs w:val="28"/>
        </w:rPr>
        <w:t xml:space="preserve">и коэффициента преобразования МЭЯ приходится повышать </w:t>
      </w:r>
      <w:r w:rsidR="003716B6" w:rsidRPr="003413EA">
        <w:rPr>
          <w:sz w:val="28"/>
          <w:szCs w:val="28"/>
        </w:rPr>
        <w:t>концентрацию</w:t>
      </w:r>
      <w:r w:rsidR="00DE08E7">
        <w:rPr>
          <w:sz w:val="28"/>
          <w:szCs w:val="28"/>
        </w:rPr>
        <w:t xml:space="preserve"> ионов</w:t>
      </w:r>
      <w:r w:rsidRPr="003413EA">
        <w:rPr>
          <w:sz w:val="28"/>
          <w:szCs w:val="28"/>
        </w:rPr>
        <w:t>. Это приводит к увеличению градиента плотности раствора и усилению естественной конвекции, которая в данном случае вызывает флуктуации предельного тока и увеличение собственных шумов МЭП.</w:t>
      </w:r>
    </w:p>
    <w:p w14:paraId="6BCA61EE" w14:textId="63031A8C" w:rsidR="00FA434E" w:rsidRDefault="00E16CBB" w:rsidP="00FA434E">
      <w:pPr>
        <w:pStyle w:val="1"/>
        <w:jc w:val="center"/>
        <w:rPr>
          <w:rFonts w:ascii="Times New Roman" w:hAnsi="Times New Roman" w:cs="Times New Roman"/>
          <w:color w:val="000000" w:themeColor="text1"/>
          <w:szCs w:val="32"/>
          <w:lang w:eastAsia="ru-RU" w:bidi="ar-SA"/>
        </w:rPr>
      </w:pPr>
      <w:r>
        <w:rPr>
          <w:rFonts w:ascii="Times New Roman" w:hAnsi="Times New Roman" w:cs="Times New Roman"/>
          <w:color w:val="000000" w:themeColor="text1"/>
          <w:szCs w:val="32"/>
          <w:lang w:eastAsia="ru-RU" w:bidi="ar-SA"/>
        </w:rPr>
        <w:lastRenderedPageBreak/>
        <w:t>ПРИМЕНЕНИЕ МЭП</w:t>
      </w:r>
    </w:p>
    <w:p w14:paraId="091E61E7" w14:textId="77777777" w:rsidR="00FA434E" w:rsidRPr="00FA434E" w:rsidRDefault="00FA434E" w:rsidP="00FA434E"/>
    <w:p w14:paraId="6FBFD1A7" w14:textId="01BF2EB4" w:rsidR="00FA434E" w:rsidRDefault="00FA434E" w:rsidP="00FA434E">
      <w:pPr>
        <w:contextualSpacing/>
        <w:rPr>
          <w:sz w:val="28"/>
          <w:szCs w:val="28"/>
        </w:rPr>
      </w:pPr>
      <w:r w:rsidRPr="00FA434E">
        <w:rPr>
          <w:sz w:val="28"/>
          <w:szCs w:val="28"/>
        </w:rPr>
        <w:t xml:space="preserve">Молекулярно-электронные преобразователи </w:t>
      </w:r>
      <w:r>
        <w:rPr>
          <w:sz w:val="28"/>
          <w:szCs w:val="28"/>
        </w:rPr>
        <w:t xml:space="preserve">– </w:t>
      </w:r>
      <w:r w:rsidRPr="00FA434E">
        <w:rPr>
          <w:sz w:val="28"/>
          <w:szCs w:val="28"/>
        </w:rPr>
        <w:t>это класс инерциальных датчиков</w:t>
      </w:r>
      <w:r>
        <w:rPr>
          <w:sz w:val="28"/>
          <w:szCs w:val="28"/>
        </w:rPr>
        <w:t>,</w:t>
      </w:r>
      <w:r w:rsidRPr="00FA434E">
        <w:rPr>
          <w:sz w:val="28"/>
          <w:szCs w:val="28"/>
        </w:rPr>
        <w:t xml:space="preserve"> основанных на электрохимическом механизме. Они фиксируют физические и химические явления, возникающие на поверхности электродов в электрохимических </w:t>
      </w:r>
      <w:proofErr w:type="spellStart"/>
      <w:r w:rsidRPr="00FA434E">
        <w:rPr>
          <w:sz w:val="28"/>
          <w:szCs w:val="28"/>
        </w:rPr>
        <w:t>ячейках</w:t>
      </w:r>
      <w:proofErr w:type="spellEnd"/>
      <w:r w:rsidRPr="00FA434E">
        <w:rPr>
          <w:sz w:val="28"/>
          <w:szCs w:val="28"/>
        </w:rPr>
        <w:t xml:space="preserve"> в результате гидродинамического движения. Они представляют </w:t>
      </w:r>
      <w:proofErr w:type="spellStart"/>
      <w:r w:rsidRPr="00FA434E">
        <w:rPr>
          <w:sz w:val="28"/>
          <w:szCs w:val="28"/>
        </w:rPr>
        <w:t>собои</w:t>
      </w:r>
      <w:proofErr w:type="spellEnd"/>
      <w:r w:rsidRPr="00FA434E">
        <w:rPr>
          <w:sz w:val="28"/>
          <w:szCs w:val="28"/>
        </w:rPr>
        <w:t xml:space="preserve">̆ </w:t>
      </w:r>
      <w:proofErr w:type="spellStart"/>
      <w:r w:rsidRPr="00FA434E">
        <w:rPr>
          <w:sz w:val="28"/>
          <w:szCs w:val="28"/>
        </w:rPr>
        <w:t>специализированныи</w:t>
      </w:r>
      <w:proofErr w:type="spellEnd"/>
      <w:r w:rsidRPr="00FA434E">
        <w:rPr>
          <w:sz w:val="28"/>
          <w:szCs w:val="28"/>
        </w:rPr>
        <w:t xml:space="preserve">̆ вид электролизера, сконструированного таким образом, что движение молекулярно-электронного преобразователя, вызывающее движение (конвекцию) в жидком электролите, может быть преобразовано в </w:t>
      </w:r>
      <w:proofErr w:type="spellStart"/>
      <w:r w:rsidRPr="00FA434E">
        <w:rPr>
          <w:sz w:val="28"/>
          <w:szCs w:val="28"/>
        </w:rPr>
        <w:t>электронныи</w:t>
      </w:r>
      <w:proofErr w:type="spellEnd"/>
      <w:r w:rsidRPr="00FA434E">
        <w:rPr>
          <w:sz w:val="28"/>
          <w:szCs w:val="28"/>
        </w:rPr>
        <w:t xml:space="preserve">̆ сигнал, </w:t>
      </w:r>
      <w:proofErr w:type="spellStart"/>
      <w:r w:rsidRPr="00FA434E">
        <w:rPr>
          <w:sz w:val="28"/>
          <w:szCs w:val="28"/>
        </w:rPr>
        <w:t>пропорциональныи</w:t>
      </w:r>
      <w:proofErr w:type="spellEnd"/>
      <w:r w:rsidRPr="00FA434E">
        <w:rPr>
          <w:sz w:val="28"/>
          <w:szCs w:val="28"/>
        </w:rPr>
        <w:t xml:space="preserve">̆ ускорению или скорости. </w:t>
      </w:r>
    </w:p>
    <w:p w14:paraId="1E4B8540" w14:textId="77777777" w:rsidR="00FA434E" w:rsidRPr="00FA434E" w:rsidRDefault="00FA434E" w:rsidP="00FA434E">
      <w:pPr>
        <w:contextualSpacing/>
        <w:rPr>
          <w:b/>
          <w:bCs/>
          <w:sz w:val="28"/>
          <w:szCs w:val="28"/>
        </w:rPr>
      </w:pPr>
    </w:p>
    <w:p w14:paraId="639468BE" w14:textId="77777777" w:rsidR="00FA434E" w:rsidRPr="00FA434E" w:rsidRDefault="00FA434E" w:rsidP="00FA434E">
      <w:pPr>
        <w:contextualSpacing/>
        <w:rPr>
          <w:sz w:val="28"/>
          <w:szCs w:val="28"/>
        </w:rPr>
      </w:pPr>
      <w:r w:rsidRPr="00FA434E">
        <w:rPr>
          <w:sz w:val="28"/>
          <w:szCs w:val="28"/>
        </w:rPr>
        <w:t xml:space="preserve">Основным преимуществом датчиков MЭП перед конкурирующими инерциальными технологиями является сочетание их габаритов, производительности и стоимости. Датчики MЭП имеют производительность, сравнимую с волоконно-оптическими гироскопами и кольцевыми лазерными гироскопами, при размерах, близких к МЭП-датчикам, и при потенциально </w:t>
      </w:r>
      <w:proofErr w:type="spellStart"/>
      <w:r w:rsidRPr="00FA434E">
        <w:rPr>
          <w:sz w:val="28"/>
          <w:szCs w:val="28"/>
        </w:rPr>
        <w:t>низкои</w:t>
      </w:r>
      <w:proofErr w:type="spellEnd"/>
      <w:r w:rsidRPr="00FA434E">
        <w:rPr>
          <w:sz w:val="28"/>
          <w:szCs w:val="28"/>
        </w:rPr>
        <w:t xml:space="preserve">̆ стоимости. </w:t>
      </w:r>
    </w:p>
    <w:p w14:paraId="4F833D1B" w14:textId="77777777" w:rsidR="00FA434E" w:rsidRPr="00FA434E" w:rsidRDefault="00FA434E" w:rsidP="00FA434E">
      <w:pPr>
        <w:contextualSpacing/>
        <w:rPr>
          <w:sz w:val="28"/>
          <w:szCs w:val="28"/>
        </w:rPr>
      </w:pPr>
      <w:r w:rsidRPr="00FA434E">
        <w:rPr>
          <w:sz w:val="28"/>
          <w:szCs w:val="28"/>
        </w:rPr>
        <w:t xml:space="preserve">Кроме того, тот факт, что они имеют жидкую инерционную массу без движущихся </w:t>
      </w:r>
      <w:proofErr w:type="spellStart"/>
      <w:r w:rsidRPr="00FA434E">
        <w:rPr>
          <w:sz w:val="28"/>
          <w:szCs w:val="28"/>
        </w:rPr>
        <w:t>частеи</w:t>
      </w:r>
      <w:proofErr w:type="spellEnd"/>
      <w:r w:rsidRPr="00FA434E">
        <w:rPr>
          <w:sz w:val="28"/>
          <w:szCs w:val="28"/>
        </w:rPr>
        <w:t xml:space="preserve">̆, делает их прочными и ударопрочными (базовая живучесть была продемонстрирована до &gt;20 кг); они также по </w:t>
      </w:r>
      <w:proofErr w:type="spellStart"/>
      <w:r w:rsidRPr="00FA434E">
        <w:rPr>
          <w:sz w:val="28"/>
          <w:szCs w:val="28"/>
        </w:rPr>
        <w:t>своеи</w:t>
      </w:r>
      <w:proofErr w:type="spellEnd"/>
      <w:r w:rsidRPr="00FA434E">
        <w:rPr>
          <w:sz w:val="28"/>
          <w:szCs w:val="28"/>
        </w:rPr>
        <w:t xml:space="preserve">̆ природе </w:t>
      </w:r>
      <w:proofErr w:type="spellStart"/>
      <w:r w:rsidRPr="00FA434E">
        <w:rPr>
          <w:sz w:val="28"/>
          <w:szCs w:val="28"/>
        </w:rPr>
        <w:t>радиационно</w:t>
      </w:r>
      <w:proofErr w:type="spellEnd"/>
      <w:r w:rsidRPr="00FA434E">
        <w:rPr>
          <w:sz w:val="28"/>
          <w:szCs w:val="28"/>
        </w:rPr>
        <w:t xml:space="preserve"> </w:t>
      </w:r>
      <w:proofErr w:type="spellStart"/>
      <w:r w:rsidRPr="00FA434E">
        <w:rPr>
          <w:sz w:val="28"/>
          <w:szCs w:val="28"/>
        </w:rPr>
        <w:t>устойчивы</w:t>
      </w:r>
      <w:proofErr w:type="spellEnd"/>
      <w:r w:rsidRPr="00FA434E">
        <w:rPr>
          <w:sz w:val="28"/>
          <w:szCs w:val="28"/>
        </w:rPr>
        <w:t xml:space="preserve">. </w:t>
      </w:r>
    </w:p>
    <w:p w14:paraId="78CC06DA" w14:textId="77777777" w:rsidR="00FA434E" w:rsidRPr="00FA434E" w:rsidRDefault="00FA434E" w:rsidP="00FA434E">
      <w:pPr>
        <w:contextualSpacing/>
        <w:rPr>
          <w:sz w:val="28"/>
          <w:szCs w:val="28"/>
        </w:rPr>
      </w:pPr>
      <w:r w:rsidRPr="00FA434E">
        <w:rPr>
          <w:sz w:val="28"/>
          <w:szCs w:val="28"/>
        </w:rPr>
        <w:t xml:space="preserve">В зависимости от конфигурации метрологического </w:t>
      </w:r>
      <w:proofErr w:type="spellStart"/>
      <w:r w:rsidRPr="00FA434E">
        <w:rPr>
          <w:sz w:val="28"/>
          <w:szCs w:val="28"/>
        </w:rPr>
        <w:t>устройства</w:t>
      </w:r>
      <w:proofErr w:type="spellEnd"/>
      <w:r w:rsidRPr="00FA434E">
        <w:rPr>
          <w:sz w:val="28"/>
          <w:szCs w:val="28"/>
        </w:rPr>
        <w:t xml:space="preserve"> могут быть изготовлены различные инерциальные датчики, в том числе: </w:t>
      </w:r>
    </w:p>
    <w:p w14:paraId="11953A70" w14:textId="77777777" w:rsidR="00FA434E" w:rsidRDefault="00FA434E" w:rsidP="00FA434E">
      <w:pPr>
        <w:ind w:left="426"/>
        <w:contextualSpacing/>
        <w:rPr>
          <w:sz w:val="28"/>
          <w:szCs w:val="28"/>
        </w:rPr>
      </w:pPr>
      <w:r w:rsidRPr="00FA434E">
        <w:rPr>
          <w:sz w:val="28"/>
          <w:szCs w:val="28"/>
        </w:rPr>
        <w:t>•</w:t>
      </w:r>
      <w:proofErr w:type="spellStart"/>
      <w:r w:rsidRPr="00FA434E">
        <w:rPr>
          <w:sz w:val="28"/>
          <w:szCs w:val="28"/>
        </w:rPr>
        <w:t>Линейные</w:t>
      </w:r>
      <w:proofErr w:type="spellEnd"/>
      <w:r w:rsidRPr="00FA434E">
        <w:rPr>
          <w:sz w:val="28"/>
          <w:szCs w:val="28"/>
        </w:rPr>
        <w:t xml:space="preserve"> акселерометры </w:t>
      </w:r>
    </w:p>
    <w:p w14:paraId="1683C38B" w14:textId="77777777" w:rsidR="00FA434E" w:rsidRDefault="00FA434E" w:rsidP="00FA434E">
      <w:pPr>
        <w:ind w:left="426"/>
        <w:contextualSpacing/>
        <w:rPr>
          <w:sz w:val="28"/>
          <w:szCs w:val="28"/>
        </w:rPr>
      </w:pPr>
      <w:r w:rsidRPr="00FA434E">
        <w:rPr>
          <w:sz w:val="28"/>
          <w:szCs w:val="28"/>
        </w:rPr>
        <w:t xml:space="preserve">•Измерители </w:t>
      </w:r>
      <w:proofErr w:type="spellStart"/>
      <w:r w:rsidRPr="00FA434E">
        <w:rPr>
          <w:sz w:val="28"/>
          <w:szCs w:val="28"/>
        </w:rPr>
        <w:t>линейных</w:t>
      </w:r>
      <w:proofErr w:type="spellEnd"/>
      <w:r w:rsidRPr="00FA434E">
        <w:rPr>
          <w:sz w:val="28"/>
          <w:szCs w:val="28"/>
        </w:rPr>
        <w:t xml:space="preserve"> </w:t>
      </w:r>
      <w:proofErr w:type="spellStart"/>
      <w:r w:rsidRPr="00FA434E">
        <w:rPr>
          <w:sz w:val="28"/>
          <w:szCs w:val="28"/>
        </w:rPr>
        <w:t>скоростеи</w:t>
      </w:r>
      <w:proofErr w:type="spellEnd"/>
      <w:r w:rsidRPr="00FA434E">
        <w:rPr>
          <w:sz w:val="28"/>
          <w:szCs w:val="28"/>
        </w:rPr>
        <w:t xml:space="preserve">̆ </w:t>
      </w:r>
    </w:p>
    <w:p w14:paraId="462FD56D" w14:textId="24EF9715" w:rsidR="00FA434E" w:rsidRPr="00FA434E" w:rsidRDefault="00FA434E" w:rsidP="00FA434E">
      <w:pPr>
        <w:ind w:left="426"/>
        <w:contextualSpacing/>
        <w:rPr>
          <w:sz w:val="28"/>
          <w:szCs w:val="28"/>
        </w:rPr>
      </w:pPr>
      <w:r w:rsidRPr="00FA434E">
        <w:rPr>
          <w:sz w:val="28"/>
          <w:szCs w:val="28"/>
        </w:rPr>
        <w:t>•</w:t>
      </w:r>
      <w:proofErr w:type="spellStart"/>
      <w:r w:rsidRPr="00FA434E">
        <w:rPr>
          <w:sz w:val="28"/>
          <w:szCs w:val="28"/>
        </w:rPr>
        <w:t>Сейсмические</w:t>
      </w:r>
      <w:proofErr w:type="spellEnd"/>
      <w:r w:rsidRPr="00FA434E">
        <w:rPr>
          <w:sz w:val="28"/>
          <w:szCs w:val="28"/>
        </w:rPr>
        <w:t xml:space="preserve"> датчики</w:t>
      </w:r>
      <w:r w:rsidRPr="00FA434E">
        <w:rPr>
          <w:sz w:val="28"/>
          <w:szCs w:val="28"/>
        </w:rPr>
        <w:br/>
        <w:t>•Угловые акселерометры •</w:t>
      </w:r>
      <w:proofErr w:type="spellStart"/>
      <w:r w:rsidRPr="00FA434E">
        <w:rPr>
          <w:sz w:val="28"/>
          <w:szCs w:val="28"/>
        </w:rPr>
        <w:t>Сейсмометры</w:t>
      </w:r>
      <w:proofErr w:type="spellEnd"/>
      <w:r w:rsidRPr="00FA434E">
        <w:rPr>
          <w:sz w:val="28"/>
          <w:szCs w:val="28"/>
        </w:rPr>
        <w:br/>
        <w:t xml:space="preserve">•Датчики </w:t>
      </w:r>
      <w:proofErr w:type="spellStart"/>
      <w:r w:rsidRPr="00FA434E">
        <w:rPr>
          <w:sz w:val="28"/>
          <w:szCs w:val="28"/>
        </w:rPr>
        <w:t>угловои</w:t>
      </w:r>
      <w:proofErr w:type="spellEnd"/>
      <w:r w:rsidRPr="00FA434E">
        <w:rPr>
          <w:sz w:val="28"/>
          <w:szCs w:val="28"/>
        </w:rPr>
        <w:t xml:space="preserve">̆ скорости </w:t>
      </w:r>
    </w:p>
    <w:p w14:paraId="341B96BB" w14:textId="77777777" w:rsidR="00FA434E" w:rsidRPr="00FA434E" w:rsidRDefault="00FA434E" w:rsidP="00FA434E">
      <w:pPr>
        <w:ind w:left="426"/>
        <w:contextualSpacing/>
        <w:rPr>
          <w:sz w:val="28"/>
          <w:szCs w:val="28"/>
        </w:rPr>
      </w:pPr>
      <w:r w:rsidRPr="00FA434E">
        <w:rPr>
          <w:sz w:val="28"/>
          <w:szCs w:val="28"/>
        </w:rPr>
        <w:t xml:space="preserve">•Гироскопы </w:t>
      </w:r>
    </w:p>
    <w:p w14:paraId="21725F80" w14:textId="77777777" w:rsidR="00FA434E" w:rsidRPr="00FA434E" w:rsidRDefault="00FA434E" w:rsidP="00FA434E">
      <w:pPr>
        <w:ind w:left="426"/>
        <w:contextualSpacing/>
        <w:rPr>
          <w:sz w:val="28"/>
          <w:szCs w:val="28"/>
        </w:rPr>
      </w:pPr>
      <w:r w:rsidRPr="00FA434E">
        <w:rPr>
          <w:sz w:val="28"/>
          <w:szCs w:val="28"/>
        </w:rPr>
        <w:t xml:space="preserve">•Датчики давления </w:t>
      </w:r>
    </w:p>
    <w:p w14:paraId="3BC663A1" w14:textId="77777777" w:rsidR="00FA434E" w:rsidRPr="00FA434E" w:rsidRDefault="00FA434E" w:rsidP="00FA434E">
      <w:pPr>
        <w:contextualSpacing/>
        <w:rPr>
          <w:sz w:val="28"/>
          <w:szCs w:val="28"/>
        </w:rPr>
      </w:pPr>
      <w:r w:rsidRPr="00FA434E">
        <w:rPr>
          <w:sz w:val="28"/>
          <w:szCs w:val="28"/>
        </w:rPr>
        <w:t xml:space="preserve">В последние годы молекулярно-электронные преобразователи МЭП диффузионного типа находят широкое применение в </w:t>
      </w:r>
      <w:proofErr w:type="spellStart"/>
      <w:r w:rsidRPr="00FA434E">
        <w:rPr>
          <w:sz w:val="28"/>
          <w:szCs w:val="28"/>
        </w:rPr>
        <w:t>сейсмологии</w:t>
      </w:r>
      <w:proofErr w:type="spellEnd"/>
      <w:r w:rsidRPr="00FA434E">
        <w:rPr>
          <w:sz w:val="28"/>
          <w:szCs w:val="28"/>
        </w:rPr>
        <w:t xml:space="preserve">, </w:t>
      </w:r>
      <w:proofErr w:type="spellStart"/>
      <w:r w:rsidRPr="00FA434E">
        <w:rPr>
          <w:sz w:val="28"/>
          <w:szCs w:val="28"/>
        </w:rPr>
        <w:t>сейсморазведке</w:t>
      </w:r>
      <w:proofErr w:type="spellEnd"/>
      <w:r w:rsidRPr="00FA434E">
        <w:rPr>
          <w:sz w:val="28"/>
          <w:szCs w:val="28"/>
        </w:rPr>
        <w:t xml:space="preserve">, системах </w:t>
      </w:r>
      <w:proofErr w:type="spellStart"/>
      <w:r w:rsidRPr="00FA434E">
        <w:rPr>
          <w:sz w:val="28"/>
          <w:szCs w:val="28"/>
        </w:rPr>
        <w:t>инерциальнои</w:t>
      </w:r>
      <w:proofErr w:type="spellEnd"/>
      <w:r w:rsidRPr="00FA434E">
        <w:rPr>
          <w:sz w:val="28"/>
          <w:szCs w:val="28"/>
        </w:rPr>
        <w:t xml:space="preserve">̆ навигации и многих других областях науки и техники. Достижения в разработке </w:t>
      </w:r>
      <w:proofErr w:type="spellStart"/>
      <w:r w:rsidRPr="00FA434E">
        <w:rPr>
          <w:sz w:val="28"/>
          <w:szCs w:val="28"/>
        </w:rPr>
        <w:t>новои</w:t>
      </w:r>
      <w:proofErr w:type="spellEnd"/>
      <w:r w:rsidRPr="00FA434E">
        <w:rPr>
          <w:sz w:val="28"/>
          <w:szCs w:val="28"/>
        </w:rPr>
        <w:t xml:space="preserve">̆ </w:t>
      </w:r>
      <w:proofErr w:type="spellStart"/>
      <w:r w:rsidRPr="00FA434E">
        <w:rPr>
          <w:sz w:val="28"/>
          <w:szCs w:val="28"/>
        </w:rPr>
        <w:t>элементнои</w:t>
      </w:r>
      <w:proofErr w:type="spellEnd"/>
      <w:r w:rsidRPr="00FA434E">
        <w:rPr>
          <w:sz w:val="28"/>
          <w:szCs w:val="28"/>
        </w:rPr>
        <w:t xml:space="preserve">̆ базы, </w:t>
      </w:r>
      <w:proofErr w:type="spellStart"/>
      <w:r w:rsidRPr="00FA434E">
        <w:rPr>
          <w:sz w:val="28"/>
          <w:szCs w:val="28"/>
        </w:rPr>
        <w:t>построеннои</w:t>
      </w:r>
      <w:proofErr w:type="spellEnd"/>
      <w:r w:rsidRPr="00FA434E">
        <w:rPr>
          <w:sz w:val="28"/>
          <w:szCs w:val="28"/>
        </w:rPr>
        <w:t xml:space="preserve">̆ на принципах </w:t>
      </w:r>
      <w:proofErr w:type="spellStart"/>
      <w:r w:rsidRPr="00FA434E">
        <w:rPr>
          <w:sz w:val="28"/>
          <w:szCs w:val="28"/>
        </w:rPr>
        <w:t>молекулярнои</w:t>
      </w:r>
      <w:proofErr w:type="spellEnd"/>
      <w:r w:rsidRPr="00FA434E">
        <w:rPr>
          <w:sz w:val="28"/>
          <w:szCs w:val="28"/>
        </w:rPr>
        <w:t xml:space="preserve">̆ электроники, позволили создать измерители параметров движения и волновых </w:t>
      </w:r>
      <w:proofErr w:type="spellStart"/>
      <w:r w:rsidRPr="00FA434E">
        <w:rPr>
          <w:sz w:val="28"/>
          <w:szCs w:val="28"/>
        </w:rPr>
        <w:t>полеи</w:t>
      </w:r>
      <w:proofErr w:type="spellEnd"/>
      <w:r w:rsidRPr="00FA434E">
        <w:rPr>
          <w:sz w:val="28"/>
          <w:szCs w:val="28"/>
        </w:rPr>
        <w:t xml:space="preserve">̆ с уникальными характеристиками. </w:t>
      </w:r>
    </w:p>
    <w:p w14:paraId="44E8DED2" w14:textId="77777777" w:rsidR="00FA434E" w:rsidRPr="00FA434E" w:rsidRDefault="00FA434E" w:rsidP="00FA434E">
      <w:pPr>
        <w:contextualSpacing/>
        <w:rPr>
          <w:sz w:val="28"/>
          <w:szCs w:val="28"/>
        </w:rPr>
      </w:pPr>
      <w:r w:rsidRPr="00FA434E">
        <w:rPr>
          <w:sz w:val="28"/>
          <w:szCs w:val="28"/>
        </w:rPr>
        <w:t xml:space="preserve">В результате проведенных теоретических и экспериментальных исследований, нацеленных на снижение уровня собственных шумов молекулярно-электронных </w:t>
      </w:r>
      <w:proofErr w:type="spellStart"/>
      <w:r w:rsidRPr="00FA434E">
        <w:rPr>
          <w:sz w:val="28"/>
          <w:szCs w:val="28"/>
        </w:rPr>
        <w:t>преобразователеи</w:t>
      </w:r>
      <w:proofErr w:type="spellEnd"/>
      <w:r w:rsidRPr="00FA434E">
        <w:rPr>
          <w:sz w:val="28"/>
          <w:szCs w:val="28"/>
        </w:rPr>
        <w:t xml:space="preserve">̆ и создание электродного узла преобразователя, обладающего </w:t>
      </w:r>
      <w:proofErr w:type="spellStart"/>
      <w:r w:rsidRPr="00FA434E">
        <w:rPr>
          <w:sz w:val="28"/>
          <w:szCs w:val="28"/>
        </w:rPr>
        <w:t>требуемои</w:t>
      </w:r>
      <w:proofErr w:type="spellEnd"/>
      <w:r w:rsidRPr="00FA434E">
        <w:rPr>
          <w:sz w:val="28"/>
          <w:szCs w:val="28"/>
        </w:rPr>
        <w:t xml:space="preserve">̆ </w:t>
      </w:r>
      <w:proofErr w:type="spellStart"/>
      <w:r w:rsidRPr="00FA434E">
        <w:rPr>
          <w:sz w:val="28"/>
          <w:szCs w:val="28"/>
        </w:rPr>
        <w:t>передаточнои</w:t>
      </w:r>
      <w:proofErr w:type="spellEnd"/>
      <w:r w:rsidRPr="00FA434E">
        <w:rPr>
          <w:sz w:val="28"/>
          <w:szCs w:val="28"/>
        </w:rPr>
        <w:t xml:space="preserve">̆ </w:t>
      </w:r>
      <w:proofErr w:type="spellStart"/>
      <w:r w:rsidRPr="00FA434E">
        <w:rPr>
          <w:sz w:val="28"/>
          <w:szCs w:val="28"/>
        </w:rPr>
        <w:t>функциеи</w:t>
      </w:r>
      <w:proofErr w:type="spellEnd"/>
      <w:r w:rsidRPr="00FA434E">
        <w:rPr>
          <w:sz w:val="28"/>
          <w:szCs w:val="28"/>
        </w:rPr>
        <w:t xml:space="preserve">̆, было разработано целое </w:t>
      </w:r>
      <w:proofErr w:type="spellStart"/>
      <w:r w:rsidRPr="00FA434E">
        <w:rPr>
          <w:sz w:val="28"/>
          <w:szCs w:val="28"/>
        </w:rPr>
        <w:t>семейство</w:t>
      </w:r>
      <w:proofErr w:type="spellEnd"/>
      <w:r w:rsidRPr="00FA434E">
        <w:rPr>
          <w:sz w:val="28"/>
          <w:szCs w:val="28"/>
        </w:rPr>
        <w:t xml:space="preserve"> высокочувствительных широкополосных датчиков скорости и ускорения, потребность в которых существует во многих областях техники. </w:t>
      </w:r>
      <w:r w:rsidRPr="00FA434E">
        <w:rPr>
          <w:sz w:val="28"/>
          <w:szCs w:val="28"/>
        </w:rPr>
        <w:lastRenderedPageBreak/>
        <w:t xml:space="preserve">Например, созданные на принципах </w:t>
      </w:r>
      <w:proofErr w:type="spellStart"/>
      <w:r w:rsidRPr="00FA434E">
        <w:rPr>
          <w:sz w:val="28"/>
          <w:szCs w:val="28"/>
        </w:rPr>
        <w:t>молекулярнои</w:t>
      </w:r>
      <w:proofErr w:type="spellEnd"/>
      <w:r w:rsidRPr="00FA434E">
        <w:rPr>
          <w:sz w:val="28"/>
          <w:szCs w:val="28"/>
        </w:rPr>
        <w:t xml:space="preserve">̆ электроники угловые акселерометры по </w:t>
      </w:r>
      <w:proofErr w:type="spellStart"/>
      <w:r w:rsidRPr="00FA434E">
        <w:rPr>
          <w:sz w:val="28"/>
          <w:szCs w:val="28"/>
        </w:rPr>
        <w:t>своеи</w:t>
      </w:r>
      <w:proofErr w:type="spellEnd"/>
      <w:r w:rsidRPr="00FA434E">
        <w:rPr>
          <w:sz w:val="28"/>
          <w:szCs w:val="28"/>
        </w:rPr>
        <w:t xml:space="preserve">̆ чувствительности в настоящее время не имеют аналогов в мире, что открывает широкие перспективы их применения в таких практически важных областях как, мониторинг работы подземного бурового оборудования, 3D-сейсмика, контроль технического состояния и вибраций сложных инженерных сооружений. </w:t>
      </w:r>
    </w:p>
    <w:p w14:paraId="34B8F522" w14:textId="7BD16345" w:rsidR="00FA434E" w:rsidRPr="00FA434E" w:rsidRDefault="00FA434E" w:rsidP="00FA434E">
      <w:pPr>
        <w:contextualSpacing/>
        <w:rPr>
          <w:sz w:val="28"/>
          <w:szCs w:val="28"/>
        </w:rPr>
      </w:pPr>
      <w:proofErr w:type="spellStart"/>
      <w:r w:rsidRPr="00FA434E">
        <w:rPr>
          <w:sz w:val="28"/>
          <w:szCs w:val="28"/>
        </w:rPr>
        <w:t>Актуальнои</w:t>
      </w:r>
      <w:proofErr w:type="spellEnd"/>
      <w:r w:rsidRPr="00FA434E">
        <w:rPr>
          <w:sz w:val="28"/>
          <w:szCs w:val="28"/>
        </w:rPr>
        <w:t xml:space="preserve">̆ является задача исследования физических процессов в МЭП, приводящих к спаду коэффициента преобразования механического сигнала в </w:t>
      </w:r>
      <w:proofErr w:type="spellStart"/>
      <w:r w:rsidRPr="00FA434E">
        <w:rPr>
          <w:sz w:val="28"/>
          <w:szCs w:val="28"/>
        </w:rPr>
        <w:t>электрическии</w:t>
      </w:r>
      <w:proofErr w:type="spellEnd"/>
      <w:r w:rsidRPr="00FA434E">
        <w:rPr>
          <w:sz w:val="28"/>
          <w:szCs w:val="28"/>
        </w:rPr>
        <w:t>̆ с ростом частоты, что связано с потребностью расширения частотного диапазона работы прибора вплоть до частот 500</w:t>
      </w:r>
      <w:r>
        <w:rPr>
          <w:sz w:val="28"/>
          <w:szCs w:val="28"/>
        </w:rPr>
        <w:t>-</w:t>
      </w:r>
      <w:r w:rsidRPr="00FA434E">
        <w:rPr>
          <w:sz w:val="28"/>
          <w:szCs w:val="28"/>
        </w:rPr>
        <w:t xml:space="preserve">2000 Гц; необходимость в этом вытекает, в </w:t>
      </w:r>
      <w:proofErr w:type="spellStart"/>
      <w:r w:rsidRPr="00FA434E">
        <w:rPr>
          <w:sz w:val="28"/>
          <w:szCs w:val="28"/>
        </w:rPr>
        <w:t>микроакселерометрам</w:t>
      </w:r>
      <w:proofErr w:type="spellEnd"/>
      <w:r w:rsidRPr="00FA434E">
        <w:rPr>
          <w:sz w:val="28"/>
          <w:szCs w:val="28"/>
        </w:rPr>
        <w:t xml:space="preserve">, предназначенных для систем автоматического управления и навигации, а также к современным геофизическим сенсорам. </w:t>
      </w:r>
    </w:p>
    <w:p w14:paraId="24FFE9ED" w14:textId="7CEB58AF" w:rsidR="00E16CBB" w:rsidRDefault="00E16CBB" w:rsidP="003413EA">
      <w:pPr>
        <w:contextualSpacing/>
        <w:rPr>
          <w:sz w:val="28"/>
          <w:szCs w:val="28"/>
        </w:rPr>
      </w:pPr>
    </w:p>
    <w:p w14:paraId="6BB632AC" w14:textId="26A33D2D" w:rsidR="00FA434E" w:rsidRDefault="00FA434E" w:rsidP="00FA434E">
      <w:pPr>
        <w:pStyle w:val="1"/>
        <w:jc w:val="center"/>
        <w:rPr>
          <w:rFonts w:ascii="Times New Roman" w:hAnsi="Times New Roman" w:cs="Times New Roman"/>
          <w:color w:val="000000" w:themeColor="text1"/>
          <w:szCs w:val="32"/>
          <w:lang w:eastAsia="ru-RU" w:bidi="ar-SA"/>
        </w:rPr>
      </w:pPr>
      <w:r w:rsidRPr="00FA434E">
        <w:rPr>
          <w:rFonts w:ascii="Times New Roman" w:hAnsi="Times New Roman" w:cs="Times New Roman"/>
          <w:color w:val="000000" w:themeColor="text1"/>
          <w:szCs w:val="32"/>
          <w:lang w:eastAsia="ru-RU" w:bidi="ar-SA"/>
        </w:rPr>
        <w:t>ЭКСПЕРИМЕНТАЛЬНЫЕ ДАННЫЕ И ИХ ОБРАБОТКА</w:t>
      </w:r>
    </w:p>
    <w:p w14:paraId="5F6E9F05" w14:textId="13CFB675" w:rsidR="00FA434E" w:rsidRDefault="00FA434E" w:rsidP="00FA434E"/>
    <w:p w14:paraId="2DCE0D6C" w14:textId="1EDBAFD4" w:rsidR="00FA434E" w:rsidRDefault="00C1375B" w:rsidP="00FA434E">
      <w:pPr>
        <w:rPr>
          <w:b/>
          <w:bCs/>
          <w:sz w:val="28"/>
          <w:szCs w:val="28"/>
        </w:rPr>
      </w:pPr>
      <w:r w:rsidRPr="00C1375B">
        <w:rPr>
          <w:b/>
          <w:bCs/>
          <w:sz w:val="28"/>
          <w:szCs w:val="28"/>
        </w:rPr>
        <w:t>Измерение ВАХ</w:t>
      </w:r>
    </w:p>
    <w:p w14:paraId="6CF50A84" w14:textId="77777777" w:rsidR="00C1375B" w:rsidRDefault="00C1375B" w:rsidP="00FA434E">
      <w:pPr>
        <w:rPr>
          <w:b/>
          <w:bCs/>
          <w:sz w:val="28"/>
          <w:szCs w:val="28"/>
        </w:rPr>
      </w:pPr>
    </w:p>
    <w:tbl>
      <w:tblPr>
        <w:tblW w:w="4815"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1701"/>
        <w:gridCol w:w="1701"/>
      </w:tblGrid>
      <w:tr w:rsidR="00D46F02" w:rsidRPr="00C1375B" w14:paraId="3A87F7BC" w14:textId="77777777" w:rsidTr="009E4501">
        <w:trPr>
          <w:trHeight w:val="340"/>
          <w:tblCellSpacing w:w="15" w:type="dxa"/>
        </w:trPr>
        <w:tc>
          <w:tcPr>
            <w:tcW w:w="1368" w:type="dxa"/>
            <w:vAlign w:val="center"/>
            <w:hideMark/>
          </w:tcPr>
          <w:p w14:paraId="137E0968" w14:textId="37A1A1F4" w:rsidR="00D46F02" w:rsidRPr="00C1375B" w:rsidRDefault="00D46F02" w:rsidP="00D46F02">
            <w:pPr>
              <w:jc w:val="center"/>
              <w:rPr>
                <w:sz w:val="28"/>
                <w:szCs w:val="28"/>
              </w:rPr>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а-к</m:t>
                  </m:r>
                </m:sub>
              </m:sSub>
            </m:oMath>
            <w:r>
              <w:rPr>
                <w:sz w:val="28"/>
                <w:szCs w:val="28"/>
              </w:rPr>
              <w:t>, мВ</w:t>
            </w:r>
          </w:p>
        </w:tc>
        <w:tc>
          <w:tcPr>
            <w:tcW w:w="1671" w:type="dxa"/>
            <w:vAlign w:val="center"/>
          </w:tcPr>
          <w:p w14:paraId="63D58ED9" w14:textId="38B39C11" w:rsidR="00D46F02" w:rsidRDefault="00D46F02" w:rsidP="00D46F02">
            <w:pPr>
              <w:jc w:val="center"/>
              <w:rPr>
                <w:sz w:val="28"/>
                <w:szCs w:val="28"/>
              </w:rPr>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цап</m:t>
                  </m:r>
                </m:sub>
              </m:sSub>
            </m:oMath>
            <w:r>
              <w:rPr>
                <w:sz w:val="28"/>
                <w:szCs w:val="28"/>
              </w:rPr>
              <w:t>, мВ</w:t>
            </w:r>
          </w:p>
        </w:tc>
        <w:tc>
          <w:tcPr>
            <w:tcW w:w="1656" w:type="dxa"/>
            <w:vAlign w:val="center"/>
            <w:hideMark/>
          </w:tcPr>
          <w:p w14:paraId="653B99CB" w14:textId="6FD3BC16" w:rsidR="00D46F02" w:rsidRPr="00D46F02" w:rsidRDefault="00AA6C17" w:rsidP="00D46F02">
            <w:pPr>
              <w:jc w:val="center"/>
              <w:rPr>
                <w:b/>
                <w:bCs/>
                <w:sz w:val="28"/>
                <w:szCs w:val="28"/>
              </w:rPr>
            </w:pPr>
            <m:oMath>
              <m:r>
                <w:rPr>
                  <w:rFonts w:ascii="Cambria Math" w:hAnsi="Cambria Math"/>
                  <w:sz w:val="28"/>
                  <w:szCs w:val="28"/>
                </w:rPr>
                <m:t>I</m:t>
              </m:r>
            </m:oMath>
            <w:r w:rsidR="00D46F02">
              <w:rPr>
                <w:sz w:val="28"/>
                <w:szCs w:val="28"/>
              </w:rPr>
              <w:t>, мВ</w:t>
            </w:r>
          </w:p>
        </w:tc>
      </w:tr>
      <w:tr w:rsidR="00D46F02" w:rsidRPr="00C1375B" w14:paraId="52318F68" w14:textId="77777777" w:rsidTr="009E4501">
        <w:trPr>
          <w:trHeight w:val="340"/>
          <w:tblCellSpacing w:w="15" w:type="dxa"/>
        </w:trPr>
        <w:tc>
          <w:tcPr>
            <w:tcW w:w="1368" w:type="dxa"/>
            <w:vAlign w:val="center"/>
            <w:hideMark/>
          </w:tcPr>
          <w:p w14:paraId="0D37ABDC" w14:textId="77777777" w:rsidR="00D46F02" w:rsidRPr="00C1375B" w:rsidRDefault="00D46F02" w:rsidP="00D46F02">
            <w:pPr>
              <w:jc w:val="center"/>
              <w:rPr>
                <w:sz w:val="28"/>
                <w:szCs w:val="28"/>
              </w:rPr>
            </w:pPr>
            <w:r w:rsidRPr="00C1375B">
              <w:rPr>
                <w:sz w:val="28"/>
                <w:szCs w:val="28"/>
              </w:rPr>
              <w:t>0</w:t>
            </w:r>
          </w:p>
        </w:tc>
        <w:tc>
          <w:tcPr>
            <w:tcW w:w="1671" w:type="dxa"/>
            <w:vAlign w:val="center"/>
          </w:tcPr>
          <w:p w14:paraId="35D5F39F" w14:textId="3D514770" w:rsidR="00D46F02" w:rsidRPr="00C1375B" w:rsidRDefault="00D46F02" w:rsidP="00D46F02">
            <w:pPr>
              <w:jc w:val="center"/>
              <w:rPr>
                <w:sz w:val="28"/>
                <w:szCs w:val="28"/>
              </w:rPr>
            </w:pPr>
            <w:r w:rsidRPr="00C1375B">
              <w:rPr>
                <w:sz w:val="28"/>
                <w:szCs w:val="28"/>
              </w:rPr>
              <w:t>-95929,8</w:t>
            </w:r>
          </w:p>
        </w:tc>
        <w:tc>
          <w:tcPr>
            <w:tcW w:w="1656" w:type="dxa"/>
            <w:vAlign w:val="center"/>
            <w:hideMark/>
          </w:tcPr>
          <w:p w14:paraId="2BC8D21E" w14:textId="12CC187F" w:rsidR="00D46F02" w:rsidRPr="00AA6C17" w:rsidRDefault="00D46F02" w:rsidP="00D46F02">
            <w:pPr>
              <w:jc w:val="center"/>
              <w:rPr>
                <w:sz w:val="28"/>
                <w:szCs w:val="28"/>
                <w:lang w:val="en-US"/>
              </w:rPr>
            </w:pPr>
            <w:r w:rsidRPr="00C1375B">
              <w:rPr>
                <w:sz w:val="28"/>
                <w:szCs w:val="28"/>
              </w:rPr>
              <w:t>-9</w:t>
            </w:r>
            <w:r w:rsidR="00AA6C17">
              <w:rPr>
                <w:sz w:val="28"/>
                <w:szCs w:val="28"/>
                <w:lang w:val="en-US"/>
              </w:rPr>
              <w:t>6</w:t>
            </w:r>
          </w:p>
        </w:tc>
      </w:tr>
      <w:tr w:rsidR="00D46F02" w:rsidRPr="00C1375B" w14:paraId="63273CFA" w14:textId="77777777" w:rsidTr="009E4501">
        <w:trPr>
          <w:trHeight w:val="340"/>
          <w:tblCellSpacing w:w="15" w:type="dxa"/>
        </w:trPr>
        <w:tc>
          <w:tcPr>
            <w:tcW w:w="1368" w:type="dxa"/>
            <w:vAlign w:val="center"/>
            <w:hideMark/>
          </w:tcPr>
          <w:p w14:paraId="52575FB3" w14:textId="77777777" w:rsidR="00D46F02" w:rsidRPr="00C1375B" w:rsidRDefault="00D46F02" w:rsidP="00D46F02">
            <w:pPr>
              <w:jc w:val="center"/>
              <w:rPr>
                <w:sz w:val="28"/>
                <w:szCs w:val="28"/>
              </w:rPr>
            </w:pPr>
            <w:r w:rsidRPr="00C1375B">
              <w:rPr>
                <w:sz w:val="28"/>
                <w:szCs w:val="28"/>
              </w:rPr>
              <w:t>2</w:t>
            </w:r>
          </w:p>
        </w:tc>
        <w:tc>
          <w:tcPr>
            <w:tcW w:w="1671" w:type="dxa"/>
            <w:vAlign w:val="center"/>
          </w:tcPr>
          <w:p w14:paraId="6EF21057" w14:textId="722E79F6" w:rsidR="00D46F02" w:rsidRPr="00C1375B" w:rsidRDefault="00D46F02" w:rsidP="00D46F02">
            <w:pPr>
              <w:jc w:val="center"/>
              <w:rPr>
                <w:sz w:val="28"/>
                <w:szCs w:val="28"/>
              </w:rPr>
            </w:pPr>
            <w:r w:rsidRPr="00C1375B">
              <w:rPr>
                <w:sz w:val="28"/>
                <w:szCs w:val="28"/>
              </w:rPr>
              <w:t>53038,8</w:t>
            </w:r>
          </w:p>
        </w:tc>
        <w:tc>
          <w:tcPr>
            <w:tcW w:w="1656" w:type="dxa"/>
            <w:vAlign w:val="center"/>
            <w:hideMark/>
          </w:tcPr>
          <w:p w14:paraId="7CFF2479" w14:textId="677E22E6" w:rsidR="00D46F02" w:rsidRPr="00C1375B" w:rsidRDefault="00D46F02" w:rsidP="00D46F02">
            <w:pPr>
              <w:jc w:val="center"/>
              <w:rPr>
                <w:sz w:val="28"/>
                <w:szCs w:val="28"/>
              </w:rPr>
            </w:pPr>
            <w:r w:rsidRPr="00C1375B">
              <w:rPr>
                <w:sz w:val="28"/>
                <w:szCs w:val="28"/>
              </w:rPr>
              <w:t>53</w:t>
            </w:r>
          </w:p>
        </w:tc>
      </w:tr>
      <w:tr w:rsidR="00D46F02" w:rsidRPr="005E1A42" w14:paraId="00B9A8CA" w14:textId="77777777" w:rsidTr="009E4501">
        <w:trPr>
          <w:trHeight w:val="340"/>
          <w:tblCellSpacing w:w="15" w:type="dxa"/>
        </w:trPr>
        <w:tc>
          <w:tcPr>
            <w:tcW w:w="1368" w:type="dxa"/>
            <w:vAlign w:val="center"/>
            <w:hideMark/>
          </w:tcPr>
          <w:p w14:paraId="735B28F2" w14:textId="77777777" w:rsidR="00D46F02" w:rsidRPr="00C1375B" w:rsidRDefault="00D46F02" w:rsidP="00D46F02">
            <w:pPr>
              <w:jc w:val="center"/>
              <w:rPr>
                <w:sz w:val="28"/>
                <w:szCs w:val="28"/>
              </w:rPr>
            </w:pPr>
            <w:r w:rsidRPr="00C1375B">
              <w:rPr>
                <w:sz w:val="28"/>
                <w:szCs w:val="28"/>
              </w:rPr>
              <w:t>5</w:t>
            </w:r>
          </w:p>
        </w:tc>
        <w:tc>
          <w:tcPr>
            <w:tcW w:w="1671" w:type="dxa"/>
            <w:vAlign w:val="center"/>
          </w:tcPr>
          <w:p w14:paraId="1068C7E2" w14:textId="7C09D03E" w:rsidR="00D46F02" w:rsidRPr="00C1375B" w:rsidRDefault="00D46F02" w:rsidP="00D46F02">
            <w:pPr>
              <w:jc w:val="center"/>
              <w:rPr>
                <w:sz w:val="28"/>
                <w:szCs w:val="28"/>
              </w:rPr>
            </w:pPr>
            <w:r w:rsidRPr="00C1375B">
              <w:rPr>
                <w:sz w:val="28"/>
                <w:szCs w:val="28"/>
              </w:rPr>
              <w:t>230891</w:t>
            </w:r>
          </w:p>
        </w:tc>
        <w:tc>
          <w:tcPr>
            <w:tcW w:w="1656" w:type="dxa"/>
            <w:vAlign w:val="center"/>
            <w:hideMark/>
          </w:tcPr>
          <w:p w14:paraId="0B3EBBDC" w14:textId="46CC2235" w:rsidR="00D46F02" w:rsidRPr="00AA6C17" w:rsidRDefault="00D46F02" w:rsidP="00D46F02">
            <w:pPr>
              <w:jc w:val="center"/>
              <w:rPr>
                <w:sz w:val="28"/>
                <w:szCs w:val="28"/>
                <w:lang w:val="en-US"/>
              </w:rPr>
            </w:pPr>
            <w:r w:rsidRPr="00C1375B">
              <w:rPr>
                <w:sz w:val="28"/>
                <w:szCs w:val="28"/>
              </w:rPr>
              <w:t>230</w:t>
            </w:r>
            <w:r w:rsidR="00AA6C17">
              <w:rPr>
                <w:sz w:val="28"/>
                <w:szCs w:val="28"/>
              </w:rPr>
              <w:t>,</w:t>
            </w:r>
            <w:r w:rsidR="00AA6C17">
              <w:rPr>
                <w:sz w:val="28"/>
                <w:szCs w:val="28"/>
                <w:lang w:val="en-US"/>
              </w:rPr>
              <w:t>9</w:t>
            </w:r>
          </w:p>
        </w:tc>
      </w:tr>
      <w:tr w:rsidR="00D46F02" w:rsidRPr="00C1375B" w14:paraId="5DBB2223" w14:textId="77777777" w:rsidTr="009E4501">
        <w:trPr>
          <w:trHeight w:val="340"/>
          <w:tblCellSpacing w:w="15" w:type="dxa"/>
        </w:trPr>
        <w:tc>
          <w:tcPr>
            <w:tcW w:w="1368" w:type="dxa"/>
            <w:vAlign w:val="center"/>
            <w:hideMark/>
          </w:tcPr>
          <w:p w14:paraId="6D8CF3E5" w14:textId="77777777" w:rsidR="00D46F02" w:rsidRPr="00C1375B" w:rsidRDefault="00D46F02" w:rsidP="00D46F02">
            <w:pPr>
              <w:jc w:val="center"/>
              <w:rPr>
                <w:sz w:val="28"/>
                <w:szCs w:val="28"/>
              </w:rPr>
            </w:pPr>
            <w:r w:rsidRPr="00C1375B">
              <w:rPr>
                <w:sz w:val="28"/>
                <w:szCs w:val="28"/>
              </w:rPr>
              <w:t>10</w:t>
            </w:r>
          </w:p>
        </w:tc>
        <w:tc>
          <w:tcPr>
            <w:tcW w:w="1671" w:type="dxa"/>
            <w:vAlign w:val="center"/>
          </w:tcPr>
          <w:p w14:paraId="1CE7F2BD" w14:textId="1F86E0B9" w:rsidR="00D46F02" w:rsidRPr="00C1375B" w:rsidRDefault="00D46F02" w:rsidP="00D46F02">
            <w:pPr>
              <w:jc w:val="center"/>
              <w:rPr>
                <w:sz w:val="28"/>
                <w:szCs w:val="28"/>
              </w:rPr>
            </w:pPr>
            <w:r w:rsidRPr="00C1375B">
              <w:rPr>
                <w:sz w:val="28"/>
                <w:szCs w:val="28"/>
              </w:rPr>
              <w:t>352363,8</w:t>
            </w:r>
          </w:p>
        </w:tc>
        <w:tc>
          <w:tcPr>
            <w:tcW w:w="1656" w:type="dxa"/>
            <w:vAlign w:val="center"/>
            <w:hideMark/>
          </w:tcPr>
          <w:p w14:paraId="53757FF8" w14:textId="29038D02" w:rsidR="00D46F02" w:rsidRPr="00C1375B" w:rsidRDefault="00D46F02" w:rsidP="00D46F02">
            <w:pPr>
              <w:jc w:val="center"/>
              <w:rPr>
                <w:sz w:val="28"/>
                <w:szCs w:val="28"/>
              </w:rPr>
            </w:pPr>
            <w:r w:rsidRPr="00C1375B">
              <w:rPr>
                <w:sz w:val="28"/>
                <w:szCs w:val="28"/>
              </w:rPr>
              <w:t>352</w:t>
            </w:r>
            <w:r w:rsidR="00AA6C17">
              <w:rPr>
                <w:sz w:val="28"/>
                <w:szCs w:val="28"/>
                <w:lang w:val="en-US"/>
              </w:rPr>
              <w:t>,4</w:t>
            </w:r>
          </w:p>
        </w:tc>
      </w:tr>
      <w:tr w:rsidR="00D46F02" w:rsidRPr="00C1375B" w14:paraId="5928A95D" w14:textId="77777777" w:rsidTr="009E4501">
        <w:trPr>
          <w:trHeight w:val="340"/>
          <w:tblCellSpacing w:w="15" w:type="dxa"/>
        </w:trPr>
        <w:tc>
          <w:tcPr>
            <w:tcW w:w="1368" w:type="dxa"/>
            <w:vAlign w:val="center"/>
            <w:hideMark/>
          </w:tcPr>
          <w:p w14:paraId="6F1978C5" w14:textId="77777777" w:rsidR="00D46F02" w:rsidRPr="00C1375B" w:rsidRDefault="00D46F02" w:rsidP="00D46F02">
            <w:pPr>
              <w:jc w:val="center"/>
              <w:rPr>
                <w:sz w:val="28"/>
                <w:szCs w:val="28"/>
              </w:rPr>
            </w:pPr>
            <w:r w:rsidRPr="00C1375B">
              <w:rPr>
                <w:sz w:val="28"/>
                <w:szCs w:val="28"/>
              </w:rPr>
              <w:t>15</w:t>
            </w:r>
          </w:p>
        </w:tc>
        <w:tc>
          <w:tcPr>
            <w:tcW w:w="1671" w:type="dxa"/>
            <w:vAlign w:val="center"/>
          </w:tcPr>
          <w:p w14:paraId="10590139" w14:textId="1467D8F9" w:rsidR="00D46F02" w:rsidRPr="00C1375B" w:rsidRDefault="00D46F02" w:rsidP="00D46F02">
            <w:pPr>
              <w:jc w:val="center"/>
              <w:rPr>
                <w:sz w:val="28"/>
                <w:szCs w:val="28"/>
              </w:rPr>
            </w:pPr>
            <w:r w:rsidRPr="00C1375B">
              <w:rPr>
                <w:sz w:val="28"/>
                <w:szCs w:val="28"/>
              </w:rPr>
              <w:t>395821</w:t>
            </w:r>
          </w:p>
        </w:tc>
        <w:tc>
          <w:tcPr>
            <w:tcW w:w="1656" w:type="dxa"/>
            <w:vAlign w:val="center"/>
            <w:hideMark/>
          </w:tcPr>
          <w:p w14:paraId="3F3B1886" w14:textId="535B3DBB" w:rsidR="00D46F02" w:rsidRPr="00C1375B" w:rsidRDefault="00D46F02" w:rsidP="00D46F02">
            <w:pPr>
              <w:jc w:val="center"/>
              <w:rPr>
                <w:sz w:val="28"/>
                <w:szCs w:val="28"/>
              </w:rPr>
            </w:pPr>
            <w:r w:rsidRPr="00C1375B">
              <w:rPr>
                <w:sz w:val="28"/>
                <w:szCs w:val="28"/>
              </w:rPr>
              <w:t>395</w:t>
            </w:r>
            <w:r w:rsidR="00AA6C17">
              <w:rPr>
                <w:sz w:val="28"/>
                <w:szCs w:val="28"/>
                <w:lang w:val="en-US"/>
              </w:rPr>
              <w:t>,</w:t>
            </w:r>
            <w:r w:rsidRPr="00C1375B">
              <w:rPr>
                <w:sz w:val="28"/>
                <w:szCs w:val="28"/>
              </w:rPr>
              <w:t>8</w:t>
            </w:r>
          </w:p>
        </w:tc>
      </w:tr>
      <w:tr w:rsidR="00D46F02" w:rsidRPr="00C1375B" w14:paraId="4F034BE7" w14:textId="77777777" w:rsidTr="009E4501">
        <w:trPr>
          <w:trHeight w:val="340"/>
          <w:tblCellSpacing w:w="15" w:type="dxa"/>
        </w:trPr>
        <w:tc>
          <w:tcPr>
            <w:tcW w:w="1368" w:type="dxa"/>
            <w:vAlign w:val="center"/>
            <w:hideMark/>
          </w:tcPr>
          <w:p w14:paraId="07F64914" w14:textId="77777777" w:rsidR="00D46F02" w:rsidRPr="00C1375B" w:rsidRDefault="00D46F02" w:rsidP="00D46F02">
            <w:pPr>
              <w:jc w:val="center"/>
              <w:rPr>
                <w:sz w:val="28"/>
                <w:szCs w:val="28"/>
              </w:rPr>
            </w:pPr>
            <w:r w:rsidRPr="00C1375B">
              <w:rPr>
                <w:sz w:val="28"/>
                <w:szCs w:val="28"/>
              </w:rPr>
              <w:t>20</w:t>
            </w:r>
          </w:p>
        </w:tc>
        <w:tc>
          <w:tcPr>
            <w:tcW w:w="1671" w:type="dxa"/>
            <w:vAlign w:val="center"/>
          </w:tcPr>
          <w:p w14:paraId="6430C526" w14:textId="6EFB9209" w:rsidR="00D46F02" w:rsidRPr="00C1375B" w:rsidRDefault="00D46F02" w:rsidP="00D46F02">
            <w:pPr>
              <w:jc w:val="center"/>
              <w:rPr>
                <w:sz w:val="28"/>
                <w:szCs w:val="28"/>
              </w:rPr>
            </w:pPr>
            <w:r w:rsidRPr="00C1375B">
              <w:rPr>
                <w:sz w:val="28"/>
                <w:szCs w:val="28"/>
              </w:rPr>
              <w:t>404362,4</w:t>
            </w:r>
          </w:p>
        </w:tc>
        <w:tc>
          <w:tcPr>
            <w:tcW w:w="1656" w:type="dxa"/>
            <w:vAlign w:val="center"/>
            <w:hideMark/>
          </w:tcPr>
          <w:p w14:paraId="0E5E3426" w14:textId="6153A51F" w:rsidR="00D46F02" w:rsidRPr="00C1375B" w:rsidRDefault="00D46F02" w:rsidP="00D46F02">
            <w:pPr>
              <w:jc w:val="center"/>
              <w:rPr>
                <w:sz w:val="28"/>
                <w:szCs w:val="28"/>
              </w:rPr>
            </w:pPr>
            <w:r w:rsidRPr="00C1375B">
              <w:rPr>
                <w:sz w:val="28"/>
                <w:szCs w:val="28"/>
              </w:rPr>
              <w:t>404</w:t>
            </w:r>
            <w:r w:rsidR="00AA6C17">
              <w:rPr>
                <w:sz w:val="28"/>
                <w:szCs w:val="28"/>
                <w:lang w:val="en-US"/>
              </w:rPr>
              <w:t>,4</w:t>
            </w:r>
          </w:p>
        </w:tc>
      </w:tr>
      <w:tr w:rsidR="00D46F02" w:rsidRPr="00C1375B" w14:paraId="2C44E11B" w14:textId="77777777" w:rsidTr="009E4501">
        <w:trPr>
          <w:trHeight w:val="340"/>
          <w:tblCellSpacing w:w="15" w:type="dxa"/>
        </w:trPr>
        <w:tc>
          <w:tcPr>
            <w:tcW w:w="1368" w:type="dxa"/>
            <w:vAlign w:val="center"/>
            <w:hideMark/>
          </w:tcPr>
          <w:p w14:paraId="4C83BC4D" w14:textId="77777777" w:rsidR="00D46F02" w:rsidRPr="00C1375B" w:rsidRDefault="00D46F02" w:rsidP="00D46F02">
            <w:pPr>
              <w:jc w:val="center"/>
              <w:rPr>
                <w:sz w:val="28"/>
                <w:szCs w:val="28"/>
              </w:rPr>
            </w:pPr>
            <w:r w:rsidRPr="00C1375B">
              <w:rPr>
                <w:sz w:val="28"/>
                <w:szCs w:val="28"/>
              </w:rPr>
              <w:t>30</w:t>
            </w:r>
          </w:p>
        </w:tc>
        <w:tc>
          <w:tcPr>
            <w:tcW w:w="1671" w:type="dxa"/>
            <w:vAlign w:val="center"/>
          </w:tcPr>
          <w:p w14:paraId="5B2DF5DC" w14:textId="441E4B58" w:rsidR="00D46F02" w:rsidRPr="00C1375B" w:rsidRDefault="00D46F02" w:rsidP="00D46F02">
            <w:pPr>
              <w:jc w:val="center"/>
              <w:rPr>
                <w:sz w:val="28"/>
                <w:szCs w:val="28"/>
              </w:rPr>
            </w:pPr>
            <w:r w:rsidRPr="00C1375B">
              <w:rPr>
                <w:sz w:val="28"/>
                <w:szCs w:val="28"/>
              </w:rPr>
              <w:t>411057,7</w:t>
            </w:r>
          </w:p>
        </w:tc>
        <w:tc>
          <w:tcPr>
            <w:tcW w:w="1656" w:type="dxa"/>
            <w:vAlign w:val="center"/>
            <w:hideMark/>
          </w:tcPr>
          <w:p w14:paraId="74DBB893" w14:textId="33FCE8E9" w:rsidR="00D46F02" w:rsidRPr="00C1375B" w:rsidRDefault="00D46F02" w:rsidP="00D46F02">
            <w:pPr>
              <w:jc w:val="center"/>
              <w:rPr>
                <w:sz w:val="28"/>
                <w:szCs w:val="28"/>
              </w:rPr>
            </w:pPr>
            <w:r w:rsidRPr="00C1375B">
              <w:rPr>
                <w:sz w:val="28"/>
                <w:szCs w:val="28"/>
              </w:rPr>
              <w:t>411</w:t>
            </w:r>
            <w:r w:rsidR="00AA6C17">
              <w:rPr>
                <w:sz w:val="28"/>
                <w:szCs w:val="28"/>
                <w:lang w:val="en-US"/>
              </w:rPr>
              <w:t>,1</w:t>
            </w:r>
          </w:p>
        </w:tc>
      </w:tr>
      <w:tr w:rsidR="00D46F02" w:rsidRPr="00C1375B" w14:paraId="43345F93" w14:textId="77777777" w:rsidTr="009E4501">
        <w:trPr>
          <w:trHeight w:val="340"/>
          <w:tblCellSpacing w:w="15" w:type="dxa"/>
        </w:trPr>
        <w:tc>
          <w:tcPr>
            <w:tcW w:w="1368" w:type="dxa"/>
            <w:vAlign w:val="center"/>
            <w:hideMark/>
          </w:tcPr>
          <w:p w14:paraId="697C8C77" w14:textId="77777777" w:rsidR="00D46F02" w:rsidRPr="00C1375B" w:rsidRDefault="00D46F02" w:rsidP="00D46F02">
            <w:pPr>
              <w:jc w:val="center"/>
              <w:rPr>
                <w:sz w:val="28"/>
                <w:szCs w:val="28"/>
              </w:rPr>
            </w:pPr>
            <w:r w:rsidRPr="00C1375B">
              <w:rPr>
                <w:sz w:val="28"/>
                <w:szCs w:val="28"/>
              </w:rPr>
              <w:t>40</w:t>
            </w:r>
          </w:p>
        </w:tc>
        <w:tc>
          <w:tcPr>
            <w:tcW w:w="1671" w:type="dxa"/>
            <w:vAlign w:val="center"/>
          </w:tcPr>
          <w:p w14:paraId="178377BF" w14:textId="593D5458" w:rsidR="00D46F02" w:rsidRPr="00C1375B" w:rsidRDefault="00D46F02" w:rsidP="00D46F02">
            <w:pPr>
              <w:jc w:val="center"/>
              <w:rPr>
                <w:sz w:val="28"/>
                <w:szCs w:val="28"/>
              </w:rPr>
            </w:pPr>
            <w:r w:rsidRPr="00C1375B">
              <w:rPr>
                <w:sz w:val="28"/>
                <w:szCs w:val="28"/>
              </w:rPr>
              <w:t>404698</w:t>
            </w:r>
          </w:p>
        </w:tc>
        <w:tc>
          <w:tcPr>
            <w:tcW w:w="1656" w:type="dxa"/>
            <w:vAlign w:val="center"/>
            <w:hideMark/>
          </w:tcPr>
          <w:p w14:paraId="6A25B241" w14:textId="1DD693CF" w:rsidR="00D46F02" w:rsidRPr="00C1375B" w:rsidRDefault="00D46F02" w:rsidP="00D46F02">
            <w:pPr>
              <w:jc w:val="center"/>
              <w:rPr>
                <w:sz w:val="28"/>
                <w:szCs w:val="28"/>
              </w:rPr>
            </w:pPr>
            <w:r w:rsidRPr="00C1375B">
              <w:rPr>
                <w:sz w:val="28"/>
                <w:szCs w:val="28"/>
              </w:rPr>
              <w:t>404</w:t>
            </w:r>
            <w:r w:rsidR="00AA6C17">
              <w:rPr>
                <w:sz w:val="28"/>
                <w:szCs w:val="28"/>
                <w:lang w:val="en-US"/>
              </w:rPr>
              <w:t>,7</w:t>
            </w:r>
          </w:p>
        </w:tc>
      </w:tr>
      <w:tr w:rsidR="00D46F02" w:rsidRPr="00C1375B" w14:paraId="09C71462" w14:textId="77777777" w:rsidTr="009E4501">
        <w:trPr>
          <w:trHeight w:val="340"/>
          <w:tblCellSpacing w:w="15" w:type="dxa"/>
        </w:trPr>
        <w:tc>
          <w:tcPr>
            <w:tcW w:w="1368" w:type="dxa"/>
            <w:vAlign w:val="center"/>
            <w:hideMark/>
          </w:tcPr>
          <w:p w14:paraId="4B435CD3" w14:textId="77777777" w:rsidR="00D46F02" w:rsidRPr="00C1375B" w:rsidRDefault="00D46F02" w:rsidP="00D46F02">
            <w:pPr>
              <w:jc w:val="center"/>
              <w:rPr>
                <w:sz w:val="28"/>
                <w:szCs w:val="28"/>
              </w:rPr>
            </w:pPr>
            <w:r w:rsidRPr="00C1375B">
              <w:rPr>
                <w:sz w:val="28"/>
                <w:szCs w:val="28"/>
              </w:rPr>
              <w:t>50</w:t>
            </w:r>
          </w:p>
        </w:tc>
        <w:tc>
          <w:tcPr>
            <w:tcW w:w="1671" w:type="dxa"/>
            <w:vAlign w:val="center"/>
          </w:tcPr>
          <w:p w14:paraId="6D4FDC56" w14:textId="20D9AAF5" w:rsidR="00D46F02" w:rsidRPr="00C1375B" w:rsidRDefault="00D46F02" w:rsidP="00D46F02">
            <w:pPr>
              <w:jc w:val="center"/>
              <w:rPr>
                <w:sz w:val="28"/>
                <w:szCs w:val="28"/>
              </w:rPr>
            </w:pPr>
            <w:r w:rsidRPr="00C1375B">
              <w:rPr>
                <w:sz w:val="28"/>
                <w:szCs w:val="28"/>
              </w:rPr>
              <w:t>391322,4</w:t>
            </w:r>
          </w:p>
        </w:tc>
        <w:tc>
          <w:tcPr>
            <w:tcW w:w="1656" w:type="dxa"/>
            <w:vAlign w:val="center"/>
            <w:hideMark/>
          </w:tcPr>
          <w:p w14:paraId="724CDCFF" w14:textId="75C0A0AF" w:rsidR="00D46F02" w:rsidRPr="00C1375B" w:rsidRDefault="00D46F02" w:rsidP="00D46F02">
            <w:pPr>
              <w:jc w:val="center"/>
              <w:rPr>
                <w:sz w:val="28"/>
                <w:szCs w:val="28"/>
              </w:rPr>
            </w:pPr>
            <w:r w:rsidRPr="00C1375B">
              <w:rPr>
                <w:sz w:val="28"/>
                <w:szCs w:val="28"/>
              </w:rPr>
              <w:t>391</w:t>
            </w:r>
            <w:r w:rsidR="00AA6C17">
              <w:rPr>
                <w:sz w:val="28"/>
                <w:szCs w:val="28"/>
                <w:lang w:val="en-US"/>
              </w:rPr>
              <w:t>,</w:t>
            </w:r>
            <w:r w:rsidRPr="00C1375B">
              <w:rPr>
                <w:sz w:val="28"/>
                <w:szCs w:val="28"/>
              </w:rPr>
              <w:t>3</w:t>
            </w:r>
          </w:p>
        </w:tc>
      </w:tr>
      <w:tr w:rsidR="00D46F02" w:rsidRPr="00C1375B" w14:paraId="45823E72" w14:textId="77777777" w:rsidTr="009E4501">
        <w:trPr>
          <w:trHeight w:val="340"/>
          <w:tblCellSpacing w:w="15" w:type="dxa"/>
        </w:trPr>
        <w:tc>
          <w:tcPr>
            <w:tcW w:w="1368" w:type="dxa"/>
            <w:vAlign w:val="center"/>
            <w:hideMark/>
          </w:tcPr>
          <w:p w14:paraId="35659CE3" w14:textId="77777777" w:rsidR="00D46F02" w:rsidRPr="00C1375B" w:rsidRDefault="00D46F02" w:rsidP="00D46F02">
            <w:pPr>
              <w:jc w:val="center"/>
              <w:rPr>
                <w:sz w:val="28"/>
                <w:szCs w:val="28"/>
              </w:rPr>
            </w:pPr>
            <w:r w:rsidRPr="00C1375B">
              <w:rPr>
                <w:sz w:val="28"/>
                <w:szCs w:val="28"/>
              </w:rPr>
              <w:t>100</w:t>
            </w:r>
          </w:p>
        </w:tc>
        <w:tc>
          <w:tcPr>
            <w:tcW w:w="1671" w:type="dxa"/>
            <w:vAlign w:val="center"/>
          </w:tcPr>
          <w:p w14:paraId="37ECBF06" w14:textId="59803D90" w:rsidR="00D46F02" w:rsidRPr="00C1375B" w:rsidRDefault="00D46F02" w:rsidP="00D46F02">
            <w:pPr>
              <w:jc w:val="center"/>
              <w:rPr>
                <w:sz w:val="28"/>
                <w:szCs w:val="28"/>
              </w:rPr>
            </w:pPr>
            <w:r w:rsidRPr="00C1375B">
              <w:rPr>
                <w:sz w:val="28"/>
                <w:szCs w:val="28"/>
              </w:rPr>
              <w:t>390015,1</w:t>
            </w:r>
          </w:p>
        </w:tc>
        <w:tc>
          <w:tcPr>
            <w:tcW w:w="1656" w:type="dxa"/>
            <w:vAlign w:val="center"/>
            <w:hideMark/>
          </w:tcPr>
          <w:p w14:paraId="16408D87" w14:textId="2656C253" w:rsidR="00D46F02" w:rsidRPr="00C1375B" w:rsidRDefault="00D46F02" w:rsidP="00D46F02">
            <w:pPr>
              <w:jc w:val="center"/>
              <w:rPr>
                <w:sz w:val="28"/>
                <w:szCs w:val="28"/>
              </w:rPr>
            </w:pPr>
            <w:r w:rsidRPr="00C1375B">
              <w:rPr>
                <w:sz w:val="28"/>
                <w:szCs w:val="28"/>
              </w:rPr>
              <w:t>390</w:t>
            </w:r>
          </w:p>
        </w:tc>
      </w:tr>
      <w:tr w:rsidR="00D46F02" w:rsidRPr="00C1375B" w14:paraId="206EC73F" w14:textId="77777777" w:rsidTr="009E4501">
        <w:trPr>
          <w:trHeight w:val="340"/>
          <w:tblCellSpacing w:w="15" w:type="dxa"/>
        </w:trPr>
        <w:tc>
          <w:tcPr>
            <w:tcW w:w="1368" w:type="dxa"/>
            <w:vAlign w:val="center"/>
            <w:hideMark/>
          </w:tcPr>
          <w:p w14:paraId="30A2836A" w14:textId="77777777" w:rsidR="00D46F02" w:rsidRPr="00C1375B" w:rsidRDefault="00D46F02" w:rsidP="00D46F02">
            <w:pPr>
              <w:jc w:val="center"/>
              <w:rPr>
                <w:sz w:val="28"/>
                <w:szCs w:val="28"/>
              </w:rPr>
            </w:pPr>
            <w:r w:rsidRPr="00C1375B">
              <w:rPr>
                <w:sz w:val="28"/>
                <w:szCs w:val="28"/>
              </w:rPr>
              <w:t>150</w:t>
            </w:r>
          </w:p>
        </w:tc>
        <w:tc>
          <w:tcPr>
            <w:tcW w:w="1671" w:type="dxa"/>
            <w:vAlign w:val="center"/>
          </w:tcPr>
          <w:p w14:paraId="2891951C" w14:textId="27C69EDF" w:rsidR="00D46F02" w:rsidRPr="00C1375B" w:rsidRDefault="00D46F02" w:rsidP="00D46F02">
            <w:pPr>
              <w:jc w:val="center"/>
              <w:rPr>
                <w:sz w:val="28"/>
                <w:szCs w:val="28"/>
              </w:rPr>
            </w:pPr>
            <w:r w:rsidRPr="00C1375B">
              <w:rPr>
                <w:sz w:val="28"/>
                <w:szCs w:val="28"/>
              </w:rPr>
              <w:t>384693,4</w:t>
            </w:r>
          </w:p>
        </w:tc>
        <w:tc>
          <w:tcPr>
            <w:tcW w:w="1656" w:type="dxa"/>
            <w:vAlign w:val="center"/>
            <w:hideMark/>
          </w:tcPr>
          <w:p w14:paraId="659857D7" w14:textId="60152DBE" w:rsidR="00D46F02" w:rsidRPr="00C1375B" w:rsidRDefault="00D46F02" w:rsidP="00D46F02">
            <w:pPr>
              <w:jc w:val="center"/>
              <w:rPr>
                <w:sz w:val="28"/>
                <w:szCs w:val="28"/>
              </w:rPr>
            </w:pPr>
            <w:r w:rsidRPr="00C1375B">
              <w:rPr>
                <w:sz w:val="28"/>
                <w:szCs w:val="28"/>
              </w:rPr>
              <w:t>384</w:t>
            </w:r>
            <w:r w:rsidR="00AA6C17">
              <w:rPr>
                <w:sz w:val="28"/>
                <w:szCs w:val="28"/>
                <w:lang w:val="en-US"/>
              </w:rPr>
              <w:t>,7</w:t>
            </w:r>
          </w:p>
        </w:tc>
      </w:tr>
    </w:tbl>
    <w:p w14:paraId="3B6103B8" w14:textId="018B3F78" w:rsidR="00C1375B" w:rsidRDefault="00C1375B" w:rsidP="00C1375B">
      <w:pPr>
        <w:rPr>
          <w:color w:val="000000"/>
        </w:rPr>
      </w:pPr>
    </w:p>
    <w:p w14:paraId="3653B258" w14:textId="1EA00899" w:rsidR="0006328A" w:rsidRDefault="00D46F02" w:rsidP="0006328A">
      <w:pPr>
        <w:rPr>
          <w:color w:val="000000"/>
        </w:rPr>
      </w:pPr>
      <w:r w:rsidRPr="00D46F02">
        <w:rPr>
          <w:noProof/>
          <w:color w:val="000000"/>
        </w:rPr>
        <w:lastRenderedPageBreak/>
        <w:drawing>
          <wp:inline distT="0" distB="0" distL="0" distR="0" wp14:anchorId="311A22B9" wp14:editId="28D09CDF">
            <wp:extent cx="5128030" cy="291136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3482" r="2124" b="5116"/>
                    <a:stretch/>
                  </pic:blipFill>
                  <pic:spPr bwMode="auto">
                    <a:xfrm>
                      <a:off x="0" y="0"/>
                      <a:ext cx="5129091" cy="2911968"/>
                    </a:xfrm>
                    <a:prstGeom prst="rect">
                      <a:avLst/>
                    </a:prstGeom>
                    <a:noFill/>
                    <a:ln>
                      <a:noFill/>
                    </a:ln>
                    <a:extLst>
                      <a:ext uri="{53640926-AAD7-44D8-BBD7-CCE9431645EC}">
                        <a14:shadowObscured xmlns:a14="http://schemas.microsoft.com/office/drawing/2010/main"/>
                      </a:ext>
                    </a:extLst>
                  </pic:spPr>
                </pic:pic>
              </a:graphicData>
            </a:graphic>
          </wp:inline>
        </w:drawing>
      </w:r>
    </w:p>
    <w:p w14:paraId="23E4A2C1" w14:textId="77777777" w:rsidR="0006328A" w:rsidRDefault="0006328A" w:rsidP="00C1375B">
      <w:pPr>
        <w:rPr>
          <w:color w:val="000000"/>
        </w:rPr>
      </w:pPr>
    </w:p>
    <w:p w14:paraId="5043A666" w14:textId="4688CB51" w:rsidR="00C1375B" w:rsidRDefault="00C1375B" w:rsidP="00C1375B">
      <w:pPr>
        <w:contextualSpacing/>
        <w:jc w:val="center"/>
        <w:rPr>
          <w:rFonts w:eastAsiaTheme="minorEastAsia"/>
          <w:sz w:val="28"/>
          <w:szCs w:val="28"/>
        </w:rPr>
      </w:pPr>
      <w:r>
        <w:rPr>
          <w:rFonts w:eastAsiaTheme="minorEastAsia"/>
          <w:sz w:val="28"/>
          <w:szCs w:val="28"/>
        </w:rPr>
        <w:t xml:space="preserve">Рисунок </w:t>
      </w:r>
      <w:r w:rsidR="0083151D">
        <w:rPr>
          <w:rFonts w:eastAsiaTheme="minorEastAsia"/>
          <w:sz w:val="28"/>
          <w:szCs w:val="28"/>
        </w:rPr>
        <w:t>3</w:t>
      </w:r>
      <w:r>
        <w:rPr>
          <w:rFonts w:eastAsiaTheme="minorEastAsia"/>
          <w:sz w:val="28"/>
          <w:szCs w:val="28"/>
        </w:rPr>
        <w:t xml:space="preserve"> – ВАХ </w:t>
      </w:r>
      <w:r w:rsidR="0083151D">
        <w:rPr>
          <w:rFonts w:eastAsiaTheme="minorEastAsia"/>
          <w:sz w:val="28"/>
          <w:szCs w:val="28"/>
        </w:rPr>
        <w:t>исследуемого МЭП</w:t>
      </w:r>
    </w:p>
    <w:p w14:paraId="50DBD04D" w14:textId="696041E2" w:rsidR="0006328A" w:rsidRDefault="0006328A" w:rsidP="00C1375B">
      <w:pPr>
        <w:rPr>
          <w:color w:val="000000"/>
        </w:rPr>
      </w:pPr>
    </w:p>
    <w:p w14:paraId="2CCC59F6" w14:textId="77777777" w:rsidR="0006328A" w:rsidRPr="00C1375B" w:rsidRDefault="0006328A" w:rsidP="00C1375B">
      <w:pPr>
        <w:rPr>
          <w:color w:val="000000"/>
        </w:rPr>
      </w:pPr>
    </w:p>
    <w:p w14:paraId="76BEFBF4" w14:textId="5080630B" w:rsidR="00C1375B" w:rsidRDefault="00C1375B" w:rsidP="00FA434E">
      <w:pPr>
        <w:rPr>
          <w:b/>
          <w:bCs/>
          <w:sz w:val="28"/>
          <w:szCs w:val="28"/>
        </w:rPr>
      </w:pPr>
      <w:r>
        <w:rPr>
          <w:b/>
          <w:bCs/>
          <w:sz w:val="28"/>
          <w:szCs w:val="28"/>
        </w:rPr>
        <w:t>Измерение АЧХ</w:t>
      </w:r>
    </w:p>
    <w:p w14:paraId="68646CA5" w14:textId="77777777" w:rsidR="00C1375B" w:rsidRPr="00D46F02" w:rsidRDefault="00C1375B" w:rsidP="00FA434E">
      <w:pPr>
        <w:rPr>
          <w:b/>
          <w:bCs/>
          <w:sz w:val="28"/>
          <w:szCs w:val="28"/>
          <w:lang w:val="en-US"/>
        </w:rPr>
      </w:pP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2689"/>
        <w:gridCol w:w="2268"/>
      </w:tblGrid>
      <w:tr w:rsidR="00C1375B" w:rsidRPr="00C1375B" w14:paraId="100D1B6A" w14:textId="77777777" w:rsidTr="00C1375B">
        <w:trPr>
          <w:tblCellSpacing w:w="15" w:type="dxa"/>
        </w:trPr>
        <w:tc>
          <w:tcPr>
            <w:tcW w:w="2644" w:type="dxa"/>
            <w:vAlign w:val="center"/>
            <w:hideMark/>
          </w:tcPr>
          <w:p w14:paraId="240A8B57" w14:textId="4F48A6BB" w:rsidR="00C1375B" w:rsidRPr="00C1375B" w:rsidRDefault="00C1375B" w:rsidP="00C1375B">
            <w:pPr>
              <w:ind w:right="126"/>
              <w:jc w:val="center"/>
              <w:rPr>
                <w:sz w:val="28"/>
                <w:szCs w:val="28"/>
              </w:rPr>
            </w:pPr>
            <w:r w:rsidRPr="00C1375B">
              <w:rPr>
                <w:sz w:val="28"/>
                <w:szCs w:val="28"/>
              </w:rPr>
              <w:t>U</w:t>
            </w:r>
            <w:r w:rsidR="00AA6C17">
              <w:rPr>
                <w:sz w:val="28"/>
                <w:szCs w:val="28"/>
              </w:rPr>
              <w:t xml:space="preserve"> </w:t>
            </w:r>
            <w:r w:rsidRPr="00C1375B">
              <w:rPr>
                <w:sz w:val="28"/>
                <w:szCs w:val="28"/>
              </w:rPr>
              <w:t>на выходе</w:t>
            </w:r>
            <w:r w:rsidR="00AA6C17">
              <w:rPr>
                <w:sz w:val="28"/>
                <w:szCs w:val="28"/>
              </w:rPr>
              <w:t>, мВ</w:t>
            </w:r>
          </w:p>
        </w:tc>
        <w:tc>
          <w:tcPr>
            <w:tcW w:w="2223" w:type="dxa"/>
            <w:vAlign w:val="center"/>
            <w:hideMark/>
          </w:tcPr>
          <w:p w14:paraId="439040A7" w14:textId="1412A55D" w:rsidR="00C1375B" w:rsidRPr="00C1375B" w:rsidRDefault="00C1375B" w:rsidP="00C1375B">
            <w:pPr>
              <w:ind w:right="126"/>
              <w:jc w:val="center"/>
              <w:rPr>
                <w:sz w:val="28"/>
                <w:szCs w:val="28"/>
              </w:rPr>
            </w:pPr>
            <w:r w:rsidRPr="00C1375B">
              <w:rPr>
                <w:sz w:val="28"/>
                <w:szCs w:val="28"/>
              </w:rPr>
              <w:t>Частота</w:t>
            </w:r>
            <w:r w:rsidR="00AA6C17">
              <w:rPr>
                <w:sz w:val="28"/>
                <w:szCs w:val="28"/>
              </w:rPr>
              <w:t xml:space="preserve">, </w:t>
            </w:r>
            <w:r w:rsidRPr="00C1375B">
              <w:rPr>
                <w:sz w:val="28"/>
                <w:szCs w:val="28"/>
              </w:rPr>
              <w:t>Гц</w:t>
            </w:r>
          </w:p>
        </w:tc>
      </w:tr>
      <w:tr w:rsidR="00C1375B" w:rsidRPr="00C1375B" w14:paraId="6AB52059" w14:textId="77777777" w:rsidTr="00C1375B">
        <w:trPr>
          <w:tblCellSpacing w:w="15" w:type="dxa"/>
        </w:trPr>
        <w:tc>
          <w:tcPr>
            <w:tcW w:w="2644" w:type="dxa"/>
            <w:vAlign w:val="center"/>
            <w:hideMark/>
          </w:tcPr>
          <w:p w14:paraId="61E175B1" w14:textId="77777777" w:rsidR="00C1375B" w:rsidRPr="00C1375B" w:rsidRDefault="00C1375B" w:rsidP="00C1375B">
            <w:pPr>
              <w:ind w:right="126"/>
              <w:jc w:val="center"/>
              <w:rPr>
                <w:sz w:val="28"/>
                <w:szCs w:val="28"/>
              </w:rPr>
            </w:pPr>
            <w:r w:rsidRPr="00C1375B">
              <w:rPr>
                <w:sz w:val="28"/>
                <w:szCs w:val="28"/>
              </w:rPr>
              <w:t>40694</w:t>
            </w:r>
          </w:p>
        </w:tc>
        <w:tc>
          <w:tcPr>
            <w:tcW w:w="2223" w:type="dxa"/>
            <w:vAlign w:val="center"/>
            <w:hideMark/>
          </w:tcPr>
          <w:p w14:paraId="216CEC62" w14:textId="77777777" w:rsidR="00C1375B" w:rsidRPr="00C1375B" w:rsidRDefault="00C1375B" w:rsidP="00C1375B">
            <w:pPr>
              <w:ind w:right="126"/>
              <w:jc w:val="center"/>
              <w:rPr>
                <w:sz w:val="28"/>
                <w:szCs w:val="28"/>
              </w:rPr>
            </w:pPr>
            <w:r w:rsidRPr="00C1375B">
              <w:rPr>
                <w:sz w:val="28"/>
                <w:szCs w:val="28"/>
              </w:rPr>
              <w:t>0,1</w:t>
            </w:r>
          </w:p>
        </w:tc>
      </w:tr>
      <w:tr w:rsidR="00C1375B" w:rsidRPr="00C1375B" w14:paraId="318BCA70" w14:textId="77777777" w:rsidTr="00C1375B">
        <w:trPr>
          <w:tblCellSpacing w:w="15" w:type="dxa"/>
        </w:trPr>
        <w:tc>
          <w:tcPr>
            <w:tcW w:w="2644" w:type="dxa"/>
            <w:vAlign w:val="center"/>
            <w:hideMark/>
          </w:tcPr>
          <w:p w14:paraId="41A6F1BD" w14:textId="77777777" w:rsidR="00C1375B" w:rsidRPr="00C1375B" w:rsidRDefault="00C1375B" w:rsidP="00C1375B">
            <w:pPr>
              <w:ind w:right="126"/>
              <w:jc w:val="center"/>
              <w:rPr>
                <w:sz w:val="28"/>
                <w:szCs w:val="28"/>
              </w:rPr>
            </w:pPr>
            <w:r w:rsidRPr="00C1375B">
              <w:rPr>
                <w:sz w:val="28"/>
                <w:szCs w:val="28"/>
              </w:rPr>
              <w:t>44064</w:t>
            </w:r>
          </w:p>
        </w:tc>
        <w:tc>
          <w:tcPr>
            <w:tcW w:w="2223" w:type="dxa"/>
            <w:vAlign w:val="center"/>
            <w:hideMark/>
          </w:tcPr>
          <w:p w14:paraId="3C94BFB8" w14:textId="77777777" w:rsidR="00C1375B" w:rsidRPr="00C1375B" w:rsidRDefault="00C1375B" w:rsidP="00C1375B">
            <w:pPr>
              <w:ind w:right="126"/>
              <w:jc w:val="center"/>
              <w:rPr>
                <w:sz w:val="28"/>
                <w:szCs w:val="28"/>
              </w:rPr>
            </w:pPr>
            <w:r w:rsidRPr="00C1375B">
              <w:rPr>
                <w:sz w:val="28"/>
                <w:szCs w:val="28"/>
              </w:rPr>
              <w:t>0,2</w:t>
            </w:r>
          </w:p>
        </w:tc>
      </w:tr>
      <w:tr w:rsidR="00C1375B" w:rsidRPr="00C1375B" w14:paraId="028813D4" w14:textId="77777777" w:rsidTr="00C1375B">
        <w:trPr>
          <w:tblCellSpacing w:w="15" w:type="dxa"/>
        </w:trPr>
        <w:tc>
          <w:tcPr>
            <w:tcW w:w="2644" w:type="dxa"/>
            <w:vAlign w:val="center"/>
            <w:hideMark/>
          </w:tcPr>
          <w:p w14:paraId="5AE2074C" w14:textId="77777777" w:rsidR="00C1375B" w:rsidRPr="00C1375B" w:rsidRDefault="00C1375B" w:rsidP="00C1375B">
            <w:pPr>
              <w:ind w:right="126"/>
              <w:jc w:val="center"/>
              <w:rPr>
                <w:sz w:val="28"/>
                <w:szCs w:val="28"/>
              </w:rPr>
            </w:pPr>
            <w:r w:rsidRPr="00C1375B">
              <w:rPr>
                <w:sz w:val="28"/>
                <w:szCs w:val="28"/>
              </w:rPr>
              <w:t>41805</w:t>
            </w:r>
          </w:p>
        </w:tc>
        <w:tc>
          <w:tcPr>
            <w:tcW w:w="2223" w:type="dxa"/>
            <w:vAlign w:val="center"/>
            <w:hideMark/>
          </w:tcPr>
          <w:p w14:paraId="2C3EDBEE" w14:textId="77777777" w:rsidR="00C1375B" w:rsidRPr="00C1375B" w:rsidRDefault="00C1375B" w:rsidP="00C1375B">
            <w:pPr>
              <w:ind w:right="126"/>
              <w:jc w:val="center"/>
              <w:rPr>
                <w:sz w:val="28"/>
                <w:szCs w:val="28"/>
              </w:rPr>
            </w:pPr>
            <w:r w:rsidRPr="00C1375B">
              <w:rPr>
                <w:sz w:val="28"/>
                <w:szCs w:val="28"/>
              </w:rPr>
              <w:t>0,5</w:t>
            </w:r>
          </w:p>
        </w:tc>
      </w:tr>
      <w:tr w:rsidR="00C1375B" w:rsidRPr="00C1375B" w14:paraId="4D770C87" w14:textId="77777777" w:rsidTr="00C1375B">
        <w:trPr>
          <w:tblCellSpacing w:w="15" w:type="dxa"/>
        </w:trPr>
        <w:tc>
          <w:tcPr>
            <w:tcW w:w="2644" w:type="dxa"/>
            <w:vAlign w:val="center"/>
            <w:hideMark/>
          </w:tcPr>
          <w:p w14:paraId="396D61BD" w14:textId="77777777" w:rsidR="00C1375B" w:rsidRPr="00C1375B" w:rsidRDefault="00C1375B" w:rsidP="00C1375B">
            <w:pPr>
              <w:ind w:right="126"/>
              <w:jc w:val="center"/>
              <w:rPr>
                <w:sz w:val="28"/>
                <w:szCs w:val="28"/>
              </w:rPr>
            </w:pPr>
            <w:r w:rsidRPr="00C1375B">
              <w:rPr>
                <w:sz w:val="28"/>
                <w:szCs w:val="28"/>
              </w:rPr>
              <w:t>38738</w:t>
            </w:r>
          </w:p>
        </w:tc>
        <w:tc>
          <w:tcPr>
            <w:tcW w:w="2223" w:type="dxa"/>
            <w:vAlign w:val="center"/>
            <w:hideMark/>
          </w:tcPr>
          <w:p w14:paraId="344B7292" w14:textId="77777777" w:rsidR="00C1375B" w:rsidRPr="00C1375B" w:rsidRDefault="00C1375B" w:rsidP="00C1375B">
            <w:pPr>
              <w:ind w:right="126"/>
              <w:jc w:val="center"/>
              <w:rPr>
                <w:sz w:val="28"/>
                <w:szCs w:val="28"/>
              </w:rPr>
            </w:pPr>
            <w:r w:rsidRPr="00C1375B">
              <w:rPr>
                <w:sz w:val="28"/>
                <w:szCs w:val="28"/>
              </w:rPr>
              <w:t>1</w:t>
            </w:r>
          </w:p>
        </w:tc>
      </w:tr>
      <w:tr w:rsidR="00C1375B" w:rsidRPr="00C1375B" w14:paraId="2FE1EA19" w14:textId="77777777" w:rsidTr="00C1375B">
        <w:trPr>
          <w:tblCellSpacing w:w="15" w:type="dxa"/>
        </w:trPr>
        <w:tc>
          <w:tcPr>
            <w:tcW w:w="2644" w:type="dxa"/>
            <w:vAlign w:val="center"/>
            <w:hideMark/>
          </w:tcPr>
          <w:p w14:paraId="6B286770" w14:textId="77777777" w:rsidR="00C1375B" w:rsidRPr="00C1375B" w:rsidRDefault="00C1375B" w:rsidP="00C1375B">
            <w:pPr>
              <w:ind w:right="126"/>
              <w:jc w:val="center"/>
              <w:rPr>
                <w:sz w:val="28"/>
                <w:szCs w:val="28"/>
              </w:rPr>
            </w:pPr>
            <w:r w:rsidRPr="00C1375B">
              <w:rPr>
                <w:sz w:val="28"/>
                <w:szCs w:val="28"/>
              </w:rPr>
              <w:t>32443</w:t>
            </w:r>
          </w:p>
        </w:tc>
        <w:tc>
          <w:tcPr>
            <w:tcW w:w="2223" w:type="dxa"/>
            <w:vAlign w:val="center"/>
            <w:hideMark/>
          </w:tcPr>
          <w:p w14:paraId="08153012" w14:textId="77777777" w:rsidR="00C1375B" w:rsidRPr="00C1375B" w:rsidRDefault="00C1375B" w:rsidP="00C1375B">
            <w:pPr>
              <w:ind w:right="126"/>
              <w:jc w:val="center"/>
              <w:rPr>
                <w:sz w:val="28"/>
                <w:szCs w:val="28"/>
              </w:rPr>
            </w:pPr>
            <w:r w:rsidRPr="00C1375B">
              <w:rPr>
                <w:sz w:val="28"/>
                <w:szCs w:val="28"/>
              </w:rPr>
              <w:t>2</w:t>
            </w:r>
          </w:p>
        </w:tc>
      </w:tr>
      <w:tr w:rsidR="00C1375B" w:rsidRPr="00C1375B" w14:paraId="3DF98005" w14:textId="77777777" w:rsidTr="00C1375B">
        <w:trPr>
          <w:tblCellSpacing w:w="15" w:type="dxa"/>
        </w:trPr>
        <w:tc>
          <w:tcPr>
            <w:tcW w:w="2644" w:type="dxa"/>
            <w:vAlign w:val="center"/>
            <w:hideMark/>
          </w:tcPr>
          <w:p w14:paraId="08DE8678" w14:textId="77777777" w:rsidR="00C1375B" w:rsidRPr="00C1375B" w:rsidRDefault="00C1375B" w:rsidP="00C1375B">
            <w:pPr>
              <w:ind w:right="126"/>
              <w:jc w:val="center"/>
              <w:rPr>
                <w:sz w:val="28"/>
                <w:szCs w:val="28"/>
              </w:rPr>
            </w:pPr>
            <w:r w:rsidRPr="00C1375B">
              <w:rPr>
                <w:sz w:val="28"/>
                <w:szCs w:val="28"/>
              </w:rPr>
              <w:t>17432</w:t>
            </w:r>
          </w:p>
        </w:tc>
        <w:tc>
          <w:tcPr>
            <w:tcW w:w="2223" w:type="dxa"/>
            <w:vAlign w:val="center"/>
            <w:hideMark/>
          </w:tcPr>
          <w:p w14:paraId="5BD964B6" w14:textId="77777777" w:rsidR="00C1375B" w:rsidRPr="00C1375B" w:rsidRDefault="00C1375B" w:rsidP="00C1375B">
            <w:pPr>
              <w:ind w:right="126"/>
              <w:jc w:val="center"/>
              <w:rPr>
                <w:sz w:val="28"/>
                <w:szCs w:val="28"/>
              </w:rPr>
            </w:pPr>
            <w:r w:rsidRPr="00C1375B">
              <w:rPr>
                <w:sz w:val="28"/>
                <w:szCs w:val="28"/>
              </w:rPr>
              <w:t>5</w:t>
            </w:r>
          </w:p>
        </w:tc>
      </w:tr>
      <w:tr w:rsidR="00C1375B" w:rsidRPr="00C1375B" w14:paraId="10915809" w14:textId="77777777" w:rsidTr="00C1375B">
        <w:trPr>
          <w:tblCellSpacing w:w="15" w:type="dxa"/>
        </w:trPr>
        <w:tc>
          <w:tcPr>
            <w:tcW w:w="2644" w:type="dxa"/>
            <w:vAlign w:val="center"/>
            <w:hideMark/>
          </w:tcPr>
          <w:p w14:paraId="27B11ADB" w14:textId="77777777" w:rsidR="00C1375B" w:rsidRPr="00C1375B" w:rsidRDefault="00C1375B" w:rsidP="00C1375B">
            <w:pPr>
              <w:ind w:right="126"/>
              <w:jc w:val="center"/>
              <w:rPr>
                <w:sz w:val="28"/>
                <w:szCs w:val="28"/>
              </w:rPr>
            </w:pPr>
            <w:r w:rsidRPr="00C1375B">
              <w:rPr>
                <w:sz w:val="28"/>
                <w:szCs w:val="28"/>
              </w:rPr>
              <w:t>12912</w:t>
            </w:r>
          </w:p>
        </w:tc>
        <w:tc>
          <w:tcPr>
            <w:tcW w:w="2223" w:type="dxa"/>
            <w:vAlign w:val="center"/>
            <w:hideMark/>
          </w:tcPr>
          <w:p w14:paraId="506011A2" w14:textId="77777777" w:rsidR="00C1375B" w:rsidRPr="00C1375B" w:rsidRDefault="00C1375B" w:rsidP="00C1375B">
            <w:pPr>
              <w:ind w:right="126"/>
              <w:jc w:val="center"/>
              <w:rPr>
                <w:sz w:val="28"/>
                <w:szCs w:val="28"/>
              </w:rPr>
            </w:pPr>
            <w:r w:rsidRPr="00C1375B">
              <w:rPr>
                <w:sz w:val="28"/>
                <w:szCs w:val="28"/>
              </w:rPr>
              <w:t>10</w:t>
            </w:r>
          </w:p>
        </w:tc>
      </w:tr>
      <w:tr w:rsidR="00C1375B" w:rsidRPr="00C1375B" w14:paraId="49BC440A" w14:textId="77777777" w:rsidTr="00C1375B">
        <w:trPr>
          <w:tblCellSpacing w:w="15" w:type="dxa"/>
        </w:trPr>
        <w:tc>
          <w:tcPr>
            <w:tcW w:w="2644" w:type="dxa"/>
            <w:vAlign w:val="center"/>
            <w:hideMark/>
          </w:tcPr>
          <w:p w14:paraId="32EAFF20" w14:textId="77777777" w:rsidR="00C1375B" w:rsidRPr="00C1375B" w:rsidRDefault="00C1375B" w:rsidP="00C1375B">
            <w:pPr>
              <w:ind w:right="126"/>
              <w:jc w:val="center"/>
              <w:rPr>
                <w:sz w:val="28"/>
                <w:szCs w:val="28"/>
              </w:rPr>
            </w:pPr>
            <w:r w:rsidRPr="00C1375B">
              <w:rPr>
                <w:sz w:val="28"/>
                <w:szCs w:val="28"/>
              </w:rPr>
              <w:t>6400</w:t>
            </w:r>
          </w:p>
        </w:tc>
        <w:tc>
          <w:tcPr>
            <w:tcW w:w="2223" w:type="dxa"/>
            <w:vAlign w:val="center"/>
            <w:hideMark/>
          </w:tcPr>
          <w:p w14:paraId="7C4A4EC1" w14:textId="77777777" w:rsidR="00C1375B" w:rsidRPr="00C1375B" w:rsidRDefault="00C1375B" w:rsidP="00C1375B">
            <w:pPr>
              <w:ind w:right="126"/>
              <w:jc w:val="center"/>
              <w:rPr>
                <w:sz w:val="28"/>
                <w:szCs w:val="28"/>
              </w:rPr>
            </w:pPr>
            <w:r w:rsidRPr="00C1375B">
              <w:rPr>
                <w:sz w:val="28"/>
                <w:szCs w:val="28"/>
              </w:rPr>
              <w:t>20</w:t>
            </w:r>
          </w:p>
        </w:tc>
      </w:tr>
    </w:tbl>
    <w:p w14:paraId="06CF6B8A" w14:textId="405266C1" w:rsidR="00C1375B" w:rsidRPr="00C1375B" w:rsidRDefault="00C1375B" w:rsidP="00C1375B">
      <w:pPr>
        <w:rPr>
          <w:color w:val="000000"/>
        </w:rPr>
      </w:pPr>
    </w:p>
    <w:p w14:paraId="22C3DBBF" w14:textId="1072AA19" w:rsidR="00C1375B" w:rsidRPr="00C1375B" w:rsidRDefault="00C1375B" w:rsidP="00C1375B">
      <w:pPr>
        <w:rPr>
          <w:color w:val="000000"/>
        </w:rPr>
      </w:pPr>
    </w:p>
    <w:p w14:paraId="75E1CF4F" w14:textId="6656570E" w:rsidR="00C1375B" w:rsidRDefault="00C1375B" w:rsidP="00C1375B">
      <w:pPr>
        <w:rPr>
          <w:color w:val="000000"/>
        </w:rPr>
      </w:pPr>
      <w:r w:rsidRPr="00C1375B">
        <w:rPr>
          <w:b/>
          <w:bCs/>
          <w:noProof/>
          <w:sz w:val="28"/>
          <w:szCs w:val="28"/>
        </w:rPr>
        <w:lastRenderedPageBreak/>
        <w:drawing>
          <wp:inline distT="0" distB="0" distL="0" distR="0" wp14:anchorId="4CB92589" wp14:editId="7B577CA9">
            <wp:extent cx="5841939" cy="3142593"/>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0">
                      <a:extLst>
                        <a:ext uri="{28A0092B-C50C-407E-A947-70E740481C1C}">
                          <a14:useLocalDpi xmlns:a14="http://schemas.microsoft.com/office/drawing/2010/main" val="0"/>
                        </a:ext>
                      </a:extLst>
                    </a:blip>
                    <a:srcRect t="4081" r="2717" b="4418"/>
                    <a:stretch/>
                  </pic:blipFill>
                  <pic:spPr bwMode="auto">
                    <a:xfrm>
                      <a:off x="0" y="0"/>
                      <a:ext cx="5872172" cy="3158856"/>
                    </a:xfrm>
                    <a:prstGeom prst="rect">
                      <a:avLst/>
                    </a:prstGeom>
                    <a:noFill/>
                    <a:ln>
                      <a:noFill/>
                    </a:ln>
                    <a:extLst>
                      <a:ext uri="{53640926-AAD7-44D8-BBD7-CCE9431645EC}">
                        <a14:shadowObscured xmlns:a14="http://schemas.microsoft.com/office/drawing/2010/main"/>
                      </a:ext>
                    </a:extLst>
                  </pic:spPr>
                </pic:pic>
              </a:graphicData>
            </a:graphic>
          </wp:inline>
        </w:drawing>
      </w:r>
    </w:p>
    <w:p w14:paraId="19569113" w14:textId="77777777" w:rsidR="0006328A" w:rsidRPr="00C1375B" w:rsidRDefault="0006328A" w:rsidP="00C1375B">
      <w:pPr>
        <w:rPr>
          <w:color w:val="000000"/>
        </w:rPr>
      </w:pPr>
    </w:p>
    <w:p w14:paraId="7BDD06E6" w14:textId="6C4D0D15" w:rsidR="0083151D" w:rsidRDefault="0083151D" w:rsidP="0083151D">
      <w:pPr>
        <w:contextualSpacing/>
        <w:jc w:val="center"/>
        <w:rPr>
          <w:rFonts w:eastAsiaTheme="minorEastAsia"/>
          <w:sz w:val="28"/>
          <w:szCs w:val="28"/>
        </w:rPr>
      </w:pPr>
      <w:r>
        <w:rPr>
          <w:rFonts w:eastAsiaTheme="minorEastAsia"/>
          <w:sz w:val="28"/>
          <w:szCs w:val="28"/>
        </w:rPr>
        <w:t>Рисунок 4 – АЧХ исследуемого МЭП</w:t>
      </w:r>
    </w:p>
    <w:p w14:paraId="1679E319" w14:textId="4D67E670" w:rsidR="00C1375B" w:rsidRDefault="00C1375B" w:rsidP="00FA434E">
      <w:pPr>
        <w:rPr>
          <w:b/>
          <w:bCs/>
          <w:sz w:val="28"/>
          <w:szCs w:val="28"/>
        </w:rPr>
      </w:pPr>
    </w:p>
    <w:p w14:paraId="3D6C076E" w14:textId="72561850" w:rsidR="00E13298" w:rsidRPr="0006328A" w:rsidRDefault="0006328A" w:rsidP="0006328A">
      <w:pPr>
        <w:pStyle w:val="1"/>
        <w:jc w:val="center"/>
        <w:rPr>
          <w:rFonts w:ascii="Times New Roman" w:hAnsi="Times New Roman" w:cs="Times New Roman"/>
          <w:color w:val="000000" w:themeColor="text1"/>
          <w:szCs w:val="32"/>
          <w:lang w:eastAsia="ru-RU" w:bidi="ar-SA"/>
        </w:rPr>
      </w:pPr>
      <w:r>
        <w:rPr>
          <w:rFonts w:ascii="Times New Roman" w:hAnsi="Times New Roman" w:cs="Times New Roman"/>
          <w:color w:val="000000" w:themeColor="text1"/>
          <w:szCs w:val="32"/>
          <w:lang w:eastAsia="ru-RU" w:bidi="ar-SA"/>
        </w:rPr>
        <w:t>ВЫВОД</w:t>
      </w:r>
    </w:p>
    <w:p w14:paraId="007CCC08" w14:textId="4EAC077A" w:rsidR="00E13298" w:rsidRDefault="00E13298" w:rsidP="00FA434E">
      <w:pPr>
        <w:rPr>
          <w:b/>
          <w:bCs/>
          <w:sz w:val="28"/>
          <w:szCs w:val="28"/>
        </w:rPr>
      </w:pPr>
    </w:p>
    <w:p w14:paraId="38A7B27B" w14:textId="2B220239" w:rsidR="00E13298" w:rsidRPr="00C1375B" w:rsidRDefault="00E13298" w:rsidP="00FA434E">
      <w:pPr>
        <w:rPr>
          <w:b/>
          <w:bCs/>
          <w:sz w:val="28"/>
          <w:szCs w:val="28"/>
        </w:rPr>
      </w:pPr>
      <w:r w:rsidRPr="00305CA8">
        <w:rPr>
          <w:sz w:val="28"/>
        </w:rPr>
        <w:t>Исследова</w:t>
      </w:r>
      <w:r>
        <w:rPr>
          <w:sz w:val="28"/>
        </w:rPr>
        <w:t>ли</w:t>
      </w:r>
      <w:r w:rsidRPr="00305CA8">
        <w:rPr>
          <w:sz w:val="28"/>
        </w:rPr>
        <w:t xml:space="preserve"> процесс</w:t>
      </w:r>
      <w:r>
        <w:rPr>
          <w:sz w:val="28"/>
        </w:rPr>
        <w:t>ы</w:t>
      </w:r>
      <w:r w:rsidRPr="00305CA8">
        <w:rPr>
          <w:sz w:val="28"/>
        </w:rPr>
        <w:t xml:space="preserve"> протекания тока в молекулярно-электронном</w:t>
      </w:r>
      <w:r>
        <w:rPr>
          <w:sz w:val="28"/>
        </w:rPr>
        <w:t xml:space="preserve"> </w:t>
      </w:r>
      <w:r w:rsidRPr="00305CA8">
        <w:rPr>
          <w:sz w:val="28"/>
        </w:rPr>
        <w:t>преобразователе в стационарных и нестационарных условиях</w:t>
      </w:r>
      <w:r>
        <w:rPr>
          <w:sz w:val="28"/>
        </w:rPr>
        <w:t xml:space="preserve">, построили графики ВАХ и АЧХ для экспериментальных данных </w:t>
      </w:r>
      <w:proofErr w:type="spellStart"/>
      <w:r>
        <w:rPr>
          <w:sz w:val="28"/>
        </w:rPr>
        <w:t>МЭПа</w:t>
      </w:r>
      <w:proofErr w:type="spellEnd"/>
      <w:r>
        <w:rPr>
          <w:sz w:val="28"/>
        </w:rPr>
        <w:t>.</w:t>
      </w:r>
      <w:r w:rsidRPr="00305CA8">
        <w:rPr>
          <w:sz w:val="28"/>
        </w:rPr>
        <w:cr/>
      </w:r>
    </w:p>
    <w:sectPr w:rsidR="00E13298" w:rsidRPr="00C1375B" w:rsidSect="00DE08E7">
      <w:footerReference w:type="default" r:id="rId11"/>
      <w:pgSz w:w="11906" w:h="16838"/>
      <w:pgMar w:top="1134" w:right="566"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F60873" w14:textId="77777777" w:rsidR="002F7B22" w:rsidRDefault="002F7B22" w:rsidP="00DE08E7">
      <w:r>
        <w:separator/>
      </w:r>
    </w:p>
  </w:endnote>
  <w:endnote w:type="continuationSeparator" w:id="0">
    <w:p w14:paraId="0CBE27B4" w14:textId="77777777" w:rsidR="002F7B22" w:rsidRDefault="002F7B22" w:rsidP="00DE0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panose1 w:val="020B0604020202020204"/>
    <w:charset w:val="CC"/>
    <w:family w:val="roman"/>
    <w:pitch w:val="variable"/>
    <w:sig w:usb0="E0000AFF" w:usb1="500078FF" w:usb2="00000021" w:usb3="00000000" w:csb0="000001BF" w:csb1="00000000"/>
  </w:font>
  <w:font w:name="Droid Sans Fallback">
    <w:altName w:val="Times New Roman"/>
    <w:panose1 w:val="020B0604020202020204"/>
    <w:charset w:val="00"/>
    <w:family w:val="roman"/>
    <w:notTrueType/>
    <w:pitch w:val="default"/>
  </w:font>
  <w:font w:name="FreeSans">
    <w:altName w:val="Times New Roman"/>
    <w:panose1 w:val="020B0604020202020204"/>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2600872"/>
      <w:docPartObj>
        <w:docPartGallery w:val="Page Numbers (Bottom of Page)"/>
        <w:docPartUnique/>
      </w:docPartObj>
    </w:sdtPr>
    <w:sdtEndPr/>
    <w:sdtContent>
      <w:p w14:paraId="167E3AF9" w14:textId="77777777" w:rsidR="00DE08E7" w:rsidRDefault="00DE08E7">
        <w:pPr>
          <w:pStyle w:val="a9"/>
          <w:jc w:val="center"/>
        </w:pPr>
        <w:r>
          <w:fldChar w:fldCharType="begin"/>
        </w:r>
        <w:r>
          <w:instrText>PAGE   \* MERGEFORMAT</w:instrText>
        </w:r>
        <w:r>
          <w:fldChar w:fldCharType="separate"/>
        </w:r>
        <w:r w:rsidR="00513C10">
          <w:rPr>
            <w:noProof/>
          </w:rPr>
          <w:t>1</w:t>
        </w:r>
        <w:r>
          <w:fldChar w:fldCharType="end"/>
        </w:r>
      </w:p>
    </w:sdtContent>
  </w:sdt>
  <w:p w14:paraId="03A921DA" w14:textId="77777777" w:rsidR="00DE08E7" w:rsidRDefault="00DE08E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16B254" w14:textId="77777777" w:rsidR="002F7B22" w:rsidRDefault="002F7B22" w:rsidP="00DE08E7">
      <w:r>
        <w:separator/>
      </w:r>
    </w:p>
  </w:footnote>
  <w:footnote w:type="continuationSeparator" w:id="0">
    <w:p w14:paraId="3FD898E9" w14:textId="77777777" w:rsidR="002F7B22" w:rsidRDefault="002F7B22" w:rsidP="00DE08E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0106"/>
    <w:rsid w:val="0006328A"/>
    <w:rsid w:val="00186FCF"/>
    <w:rsid w:val="001918D0"/>
    <w:rsid w:val="001B2126"/>
    <w:rsid w:val="00210212"/>
    <w:rsid w:val="00237DFC"/>
    <w:rsid w:val="002D21F4"/>
    <w:rsid w:val="002F7B22"/>
    <w:rsid w:val="00305CA8"/>
    <w:rsid w:val="003117A6"/>
    <w:rsid w:val="003413EA"/>
    <w:rsid w:val="003567D3"/>
    <w:rsid w:val="003716B6"/>
    <w:rsid w:val="003F3997"/>
    <w:rsid w:val="00407750"/>
    <w:rsid w:val="004279DA"/>
    <w:rsid w:val="00513C10"/>
    <w:rsid w:val="00593B3F"/>
    <w:rsid w:val="005E1A42"/>
    <w:rsid w:val="005F5144"/>
    <w:rsid w:val="00600106"/>
    <w:rsid w:val="00634F99"/>
    <w:rsid w:val="006B2D4A"/>
    <w:rsid w:val="0078722C"/>
    <w:rsid w:val="007D40CA"/>
    <w:rsid w:val="007F0B75"/>
    <w:rsid w:val="007F579B"/>
    <w:rsid w:val="008252F1"/>
    <w:rsid w:val="0083151D"/>
    <w:rsid w:val="00837259"/>
    <w:rsid w:val="008728B1"/>
    <w:rsid w:val="008F4588"/>
    <w:rsid w:val="00904CF1"/>
    <w:rsid w:val="00940707"/>
    <w:rsid w:val="00A010D1"/>
    <w:rsid w:val="00A102E7"/>
    <w:rsid w:val="00AA6C17"/>
    <w:rsid w:val="00AF185E"/>
    <w:rsid w:val="00B679E8"/>
    <w:rsid w:val="00BC0283"/>
    <w:rsid w:val="00C113B7"/>
    <w:rsid w:val="00C1375B"/>
    <w:rsid w:val="00C31764"/>
    <w:rsid w:val="00C729AB"/>
    <w:rsid w:val="00C808C4"/>
    <w:rsid w:val="00C82104"/>
    <w:rsid w:val="00D46F02"/>
    <w:rsid w:val="00DA4738"/>
    <w:rsid w:val="00DE08E7"/>
    <w:rsid w:val="00E13298"/>
    <w:rsid w:val="00E16CBB"/>
    <w:rsid w:val="00E720C3"/>
    <w:rsid w:val="00EA4C92"/>
    <w:rsid w:val="00EF1EA1"/>
    <w:rsid w:val="00F52F3E"/>
    <w:rsid w:val="00F5505D"/>
    <w:rsid w:val="00FA434E"/>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8237D"/>
  <w15:docId w15:val="{86A1E61F-2242-4D51-BA81-685BA48A2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328A"/>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DE08E7"/>
    <w:pPr>
      <w:keepNext/>
      <w:keepLines/>
      <w:widowControl w:val="0"/>
      <w:suppressAutoHyphens/>
      <w:spacing w:before="240"/>
      <w:outlineLvl w:val="0"/>
    </w:pPr>
    <w:rPr>
      <w:rFonts w:asciiTheme="majorHAnsi" w:eastAsiaTheme="majorEastAsia" w:hAnsiTheme="majorHAnsi" w:cs="Mangal"/>
      <w:color w:val="365F91" w:themeColor="accent1" w:themeShade="BF"/>
      <w:sz w:val="32"/>
      <w:szCs w:val="29"/>
      <w:lang w:eastAsia="zh-CN" w:bidi="hi-IN"/>
    </w:rPr>
  </w:style>
  <w:style w:type="paragraph" w:styleId="2">
    <w:name w:val="heading 2"/>
    <w:basedOn w:val="a"/>
    <w:next w:val="a"/>
    <w:link w:val="20"/>
    <w:uiPriority w:val="9"/>
    <w:unhideWhenUsed/>
    <w:qFormat/>
    <w:rsid w:val="00DE08E7"/>
    <w:pPr>
      <w:keepNext/>
      <w:keepLines/>
      <w:widowControl w:val="0"/>
      <w:suppressAutoHyphens/>
      <w:spacing w:before="40"/>
      <w:outlineLvl w:val="1"/>
    </w:pPr>
    <w:rPr>
      <w:rFonts w:asciiTheme="majorHAnsi" w:eastAsiaTheme="majorEastAsia" w:hAnsiTheme="majorHAnsi" w:cs="Mangal"/>
      <w:color w:val="365F91" w:themeColor="accent1" w:themeShade="BF"/>
      <w:sz w:val="26"/>
      <w:szCs w:val="23"/>
      <w:lang w:eastAsia="zh-CN"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1"/>
    <w:basedOn w:val="a1"/>
    <w:next w:val="a3"/>
    <w:uiPriority w:val="39"/>
    <w:rsid w:val="00600106"/>
    <w:pPr>
      <w:spacing w:after="0" w:line="240" w:lineRule="auto"/>
    </w:pPr>
    <w:rPr>
      <w:rFonts w:ascii="Times New Roman" w:eastAsia="Calibri"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3">
    <w:name w:val="Table Grid"/>
    <w:basedOn w:val="a1"/>
    <w:uiPriority w:val="59"/>
    <w:rsid w:val="00600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Emphasis"/>
    <w:basedOn w:val="a0"/>
    <w:uiPriority w:val="20"/>
    <w:qFormat/>
    <w:rsid w:val="00210212"/>
    <w:rPr>
      <w:i/>
      <w:iCs/>
    </w:rPr>
  </w:style>
  <w:style w:type="paragraph" w:styleId="a5">
    <w:name w:val="List Paragraph"/>
    <w:basedOn w:val="a"/>
    <w:uiPriority w:val="34"/>
    <w:qFormat/>
    <w:rsid w:val="00407750"/>
    <w:pPr>
      <w:widowControl w:val="0"/>
      <w:suppressAutoHyphens/>
      <w:ind w:left="720"/>
      <w:contextualSpacing/>
    </w:pPr>
    <w:rPr>
      <w:rFonts w:ascii="Liberation Serif" w:eastAsia="Droid Sans Fallback" w:hAnsi="Liberation Serif" w:cs="Mangal"/>
      <w:color w:val="00000A"/>
      <w:szCs w:val="21"/>
      <w:lang w:eastAsia="zh-CN" w:bidi="hi-IN"/>
    </w:rPr>
  </w:style>
  <w:style w:type="character" w:styleId="a6">
    <w:name w:val="Placeholder Text"/>
    <w:basedOn w:val="a0"/>
    <w:uiPriority w:val="99"/>
    <w:semiHidden/>
    <w:rsid w:val="00F52F3E"/>
    <w:rPr>
      <w:color w:val="808080"/>
    </w:rPr>
  </w:style>
  <w:style w:type="paragraph" w:styleId="a7">
    <w:name w:val="header"/>
    <w:basedOn w:val="a"/>
    <w:link w:val="a8"/>
    <w:uiPriority w:val="99"/>
    <w:unhideWhenUsed/>
    <w:rsid w:val="00DE08E7"/>
    <w:pPr>
      <w:widowControl w:val="0"/>
      <w:tabs>
        <w:tab w:val="center" w:pos="4677"/>
        <w:tab w:val="right" w:pos="9355"/>
      </w:tabs>
      <w:suppressAutoHyphens/>
    </w:pPr>
    <w:rPr>
      <w:rFonts w:ascii="Liberation Serif" w:eastAsia="Droid Sans Fallback" w:hAnsi="Liberation Serif" w:cs="Mangal"/>
      <w:color w:val="00000A"/>
      <w:szCs w:val="21"/>
      <w:lang w:eastAsia="zh-CN" w:bidi="hi-IN"/>
    </w:rPr>
  </w:style>
  <w:style w:type="character" w:customStyle="1" w:styleId="a8">
    <w:name w:val="Верхний колонтитул Знак"/>
    <w:basedOn w:val="a0"/>
    <w:link w:val="a7"/>
    <w:uiPriority w:val="99"/>
    <w:rsid w:val="00DE08E7"/>
    <w:rPr>
      <w:rFonts w:ascii="Liberation Serif" w:eastAsia="Droid Sans Fallback" w:hAnsi="Liberation Serif" w:cs="Mangal"/>
      <w:color w:val="00000A"/>
      <w:sz w:val="24"/>
      <w:szCs w:val="21"/>
      <w:lang w:eastAsia="zh-CN" w:bidi="hi-IN"/>
    </w:rPr>
  </w:style>
  <w:style w:type="paragraph" w:styleId="a9">
    <w:name w:val="footer"/>
    <w:basedOn w:val="a"/>
    <w:link w:val="aa"/>
    <w:uiPriority w:val="99"/>
    <w:unhideWhenUsed/>
    <w:rsid w:val="00DE08E7"/>
    <w:pPr>
      <w:widowControl w:val="0"/>
      <w:tabs>
        <w:tab w:val="center" w:pos="4677"/>
        <w:tab w:val="right" w:pos="9355"/>
      </w:tabs>
      <w:suppressAutoHyphens/>
    </w:pPr>
    <w:rPr>
      <w:rFonts w:ascii="Liberation Serif" w:eastAsia="Droid Sans Fallback" w:hAnsi="Liberation Serif" w:cs="Mangal"/>
      <w:color w:val="00000A"/>
      <w:szCs w:val="21"/>
      <w:lang w:eastAsia="zh-CN" w:bidi="hi-IN"/>
    </w:rPr>
  </w:style>
  <w:style w:type="character" w:customStyle="1" w:styleId="aa">
    <w:name w:val="Нижний колонтитул Знак"/>
    <w:basedOn w:val="a0"/>
    <w:link w:val="a9"/>
    <w:uiPriority w:val="99"/>
    <w:rsid w:val="00DE08E7"/>
    <w:rPr>
      <w:rFonts w:ascii="Liberation Serif" w:eastAsia="Droid Sans Fallback" w:hAnsi="Liberation Serif" w:cs="Mangal"/>
      <w:color w:val="00000A"/>
      <w:sz w:val="24"/>
      <w:szCs w:val="21"/>
      <w:lang w:eastAsia="zh-CN" w:bidi="hi-IN"/>
    </w:rPr>
  </w:style>
  <w:style w:type="character" w:customStyle="1" w:styleId="10">
    <w:name w:val="Заголовок 1 Знак"/>
    <w:basedOn w:val="a0"/>
    <w:link w:val="1"/>
    <w:uiPriority w:val="9"/>
    <w:rsid w:val="00DE08E7"/>
    <w:rPr>
      <w:rFonts w:asciiTheme="majorHAnsi" w:eastAsiaTheme="majorEastAsia" w:hAnsiTheme="majorHAnsi" w:cs="Mangal"/>
      <w:color w:val="365F91" w:themeColor="accent1" w:themeShade="BF"/>
      <w:sz w:val="32"/>
      <w:szCs w:val="29"/>
      <w:lang w:eastAsia="zh-CN" w:bidi="hi-IN"/>
    </w:rPr>
  </w:style>
  <w:style w:type="paragraph" w:styleId="ab">
    <w:name w:val="TOC Heading"/>
    <w:basedOn w:val="1"/>
    <w:next w:val="a"/>
    <w:uiPriority w:val="39"/>
    <w:unhideWhenUsed/>
    <w:qFormat/>
    <w:rsid w:val="00DE08E7"/>
    <w:pPr>
      <w:widowControl/>
      <w:suppressAutoHyphens w:val="0"/>
      <w:spacing w:line="259" w:lineRule="auto"/>
      <w:outlineLvl w:val="9"/>
    </w:pPr>
    <w:rPr>
      <w:rFonts w:cstheme="majorBidi"/>
      <w:szCs w:val="32"/>
      <w:lang w:bidi="ar-SA"/>
    </w:rPr>
  </w:style>
  <w:style w:type="character" w:customStyle="1" w:styleId="20">
    <w:name w:val="Заголовок 2 Знак"/>
    <w:basedOn w:val="a0"/>
    <w:link w:val="2"/>
    <w:uiPriority w:val="9"/>
    <w:rsid w:val="00DE08E7"/>
    <w:rPr>
      <w:rFonts w:asciiTheme="majorHAnsi" w:eastAsiaTheme="majorEastAsia" w:hAnsiTheme="majorHAnsi" w:cs="Mangal"/>
      <w:color w:val="365F91" w:themeColor="accent1" w:themeShade="BF"/>
      <w:sz w:val="26"/>
      <w:szCs w:val="23"/>
      <w:lang w:eastAsia="zh-CN" w:bidi="hi-IN"/>
    </w:rPr>
  </w:style>
  <w:style w:type="paragraph" w:styleId="12">
    <w:name w:val="toc 1"/>
    <w:basedOn w:val="a"/>
    <w:next w:val="a"/>
    <w:autoRedefine/>
    <w:uiPriority w:val="39"/>
    <w:unhideWhenUsed/>
    <w:rsid w:val="00DE08E7"/>
    <w:pPr>
      <w:widowControl w:val="0"/>
      <w:suppressAutoHyphens/>
      <w:spacing w:after="100"/>
    </w:pPr>
    <w:rPr>
      <w:rFonts w:ascii="Liberation Serif" w:eastAsia="Droid Sans Fallback" w:hAnsi="Liberation Serif" w:cs="Mangal"/>
      <w:color w:val="00000A"/>
      <w:szCs w:val="21"/>
      <w:lang w:eastAsia="zh-CN" w:bidi="hi-IN"/>
    </w:rPr>
  </w:style>
  <w:style w:type="paragraph" w:styleId="21">
    <w:name w:val="toc 2"/>
    <w:basedOn w:val="a"/>
    <w:next w:val="a"/>
    <w:autoRedefine/>
    <w:uiPriority w:val="39"/>
    <w:unhideWhenUsed/>
    <w:rsid w:val="00DE08E7"/>
    <w:pPr>
      <w:widowControl w:val="0"/>
      <w:suppressAutoHyphens/>
      <w:spacing w:after="100"/>
      <w:ind w:left="240"/>
    </w:pPr>
    <w:rPr>
      <w:rFonts w:ascii="Liberation Serif" w:eastAsia="Droid Sans Fallback" w:hAnsi="Liberation Serif" w:cs="Mangal"/>
      <w:color w:val="00000A"/>
      <w:szCs w:val="21"/>
      <w:lang w:eastAsia="zh-CN" w:bidi="hi-IN"/>
    </w:rPr>
  </w:style>
  <w:style w:type="character" w:styleId="ac">
    <w:name w:val="Hyperlink"/>
    <w:basedOn w:val="a0"/>
    <w:uiPriority w:val="99"/>
    <w:unhideWhenUsed/>
    <w:rsid w:val="00DE08E7"/>
    <w:rPr>
      <w:color w:val="0000FF" w:themeColor="hyperlink"/>
      <w:u w:val="single"/>
    </w:rPr>
  </w:style>
  <w:style w:type="paragraph" w:styleId="ad">
    <w:name w:val="caption"/>
    <w:basedOn w:val="a"/>
    <w:next w:val="a"/>
    <w:uiPriority w:val="35"/>
    <w:unhideWhenUsed/>
    <w:qFormat/>
    <w:rsid w:val="00237DFC"/>
    <w:pPr>
      <w:widowControl w:val="0"/>
      <w:suppressAutoHyphens/>
      <w:spacing w:after="200"/>
    </w:pPr>
    <w:rPr>
      <w:rFonts w:ascii="Liberation Serif" w:eastAsia="Droid Sans Fallback" w:hAnsi="Liberation Serif" w:cs="Mangal"/>
      <w:i/>
      <w:iCs/>
      <w:color w:val="1F497D" w:themeColor="text2"/>
      <w:sz w:val="18"/>
      <w:szCs w:val="16"/>
      <w:lang w:eastAsia="zh-CN" w:bidi="hi-IN"/>
    </w:rPr>
  </w:style>
  <w:style w:type="paragraph" w:styleId="ae">
    <w:name w:val="Normal (Web)"/>
    <w:basedOn w:val="a"/>
    <w:uiPriority w:val="99"/>
    <w:semiHidden/>
    <w:unhideWhenUsed/>
    <w:rsid w:val="00FA434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348450">
      <w:bodyDiv w:val="1"/>
      <w:marLeft w:val="0"/>
      <w:marRight w:val="0"/>
      <w:marTop w:val="0"/>
      <w:marBottom w:val="0"/>
      <w:divBdr>
        <w:top w:val="none" w:sz="0" w:space="0" w:color="auto"/>
        <w:left w:val="none" w:sz="0" w:space="0" w:color="auto"/>
        <w:bottom w:val="none" w:sz="0" w:space="0" w:color="auto"/>
        <w:right w:val="none" w:sz="0" w:space="0" w:color="auto"/>
      </w:divBdr>
      <w:divsChild>
        <w:div w:id="1717729942">
          <w:marLeft w:val="0"/>
          <w:marRight w:val="0"/>
          <w:marTop w:val="0"/>
          <w:marBottom w:val="0"/>
          <w:divBdr>
            <w:top w:val="none" w:sz="0" w:space="0" w:color="auto"/>
            <w:left w:val="none" w:sz="0" w:space="0" w:color="auto"/>
            <w:bottom w:val="none" w:sz="0" w:space="0" w:color="auto"/>
            <w:right w:val="none" w:sz="0" w:space="0" w:color="auto"/>
          </w:divBdr>
        </w:div>
      </w:divsChild>
    </w:div>
    <w:div w:id="76557511">
      <w:bodyDiv w:val="1"/>
      <w:marLeft w:val="0"/>
      <w:marRight w:val="0"/>
      <w:marTop w:val="0"/>
      <w:marBottom w:val="0"/>
      <w:divBdr>
        <w:top w:val="none" w:sz="0" w:space="0" w:color="auto"/>
        <w:left w:val="none" w:sz="0" w:space="0" w:color="auto"/>
        <w:bottom w:val="none" w:sz="0" w:space="0" w:color="auto"/>
        <w:right w:val="none" w:sz="0" w:space="0" w:color="auto"/>
      </w:divBdr>
      <w:divsChild>
        <w:div w:id="1336573407">
          <w:marLeft w:val="0"/>
          <w:marRight w:val="0"/>
          <w:marTop w:val="0"/>
          <w:marBottom w:val="0"/>
          <w:divBdr>
            <w:top w:val="none" w:sz="0" w:space="0" w:color="auto"/>
            <w:left w:val="none" w:sz="0" w:space="0" w:color="auto"/>
            <w:bottom w:val="none" w:sz="0" w:space="0" w:color="auto"/>
            <w:right w:val="none" w:sz="0" w:space="0" w:color="auto"/>
          </w:divBdr>
        </w:div>
      </w:divsChild>
    </w:div>
    <w:div w:id="113914655">
      <w:bodyDiv w:val="1"/>
      <w:marLeft w:val="0"/>
      <w:marRight w:val="0"/>
      <w:marTop w:val="0"/>
      <w:marBottom w:val="0"/>
      <w:divBdr>
        <w:top w:val="none" w:sz="0" w:space="0" w:color="auto"/>
        <w:left w:val="none" w:sz="0" w:space="0" w:color="auto"/>
        <w:bottom w:val="none" w:sz="0" w:space="0" w:color="auto"/>
        <w:right w:val="none" w:sz="0" w:space="0" w:color="auto"/>
      </w:divBdr>
    </w:div>
    <w:div w:id="236744940">
      <w:bodyDiv w:val="1"/>
      <w:marLeft w:val="0"/>
      <w:marRight w:val="0"/>
      <w:marTop w:val="0"/>
      <w:marBottom w:val="0"/>
      <w:divBdr>
        <w:top w:val="none" w:sz="0" w:space="0" w:color="auto"/>
        <w:left w:val="none" w:sz="0" w:space="0" w:color="auto"/>
        <w:bottom w:val="none" w:sz="0" w:space="0" w:color="auto"/>
        <w:right w:val="none" w:sz="0" w:space="0" w:color="auto"/>
      </w:divBdr>
      <w:divsChild>
        <w:div w:id="704326853">
          <w:marLeft w:val="0"/>
          <w:marRight w:val="0"/>
          <w:marTop w:val="0"/>
          <w:marBottom w:val="0"/>
          <w:divBdr>
            <w:top w:val="none" w:sz="0" w:space="0" w:color="auto"/>
            <w:left w:val="none" w:sz="0" w:space="0" w:color="auto"/>
            <w:bottom w:val="none" w:sz="0" w:space="0" w:color="auto"/>
            <w:right w:val="none" w:sz="0" w:space="0" w:color="auto"/>
          </w:divBdr>
        </w:div>
      </w:divsChild>
    </w:div>
    <w:div w:id="331103662">
      <w:bodyDiv w:val="1"/>
      <w:marLeft w:val="0"/>
      <w:marRight w:val="0"/>
      <w:marTop w:val="0"/>
      <w:marBottom w:val="0"/>
      <w:divBdr>
        <w:top w:val="none" w:sz="0" w:space="0" w:color="auto"/>
        <w:left w:val="none" w:sz="0" w:space="0" w:color="auto"/>
        <w:bottom w:val="none" w:sz="0" w:space="0" w:color="auto"/>
        <w:right w:val="none" w:sz="0" w:space="0" w:color="auto"/>
      </w:divBdr>
      <w:divsChild>
        <w:div w:id="1712193850">
          <w:marLeft w:val="0"/>
          <w:marRight w:val="0"/>
          <w:marTop w:val="0"/>
          <w:marBottom w:val="0"/>
          <w:divBdr>
            <w:top w:val="none" w:sz="0" w:space="0" w:color="auto"/>
            <w:left w:val="none" w:sz="0" w:space="0" w:color="auto"/>
            <w:bottom w:val="none" w:sz="0" w:space="0" w:color="auto"/>
            <w:right w:val="none" w:sz="0" w:space="0" w:color="auto"/>
          </w:divBdr>
        </w:div>
      </w:divsChild>
    </w:div>
    <w:div w:id="498928510">
      <w:bodyDiv w:val="1"/>
      <w:marLeft w:val="0"/>
      <w:marRight w:val="0"/>
      <w:marTop w:val="0"/>
      <w:marBottom w:val="0"/>
      <w:divBdr>
        <w:top w:val="none" w:sz="0" w:space="0" w:color="auto"/>
        <w:left w:val="none" w:sz="0" w:space="0" w:color="auto"/>
        <w:bottom w:val="none" w:sz="0" w:space="0" w:color="auto"/>
        <w:right w:val="none" w:sz="0" w:space="0" w:color="auto"/>
      </w:divBdr>
      <w:divsChild>
        <w:div w:id="1109814000">
          <w:marLeft w:val="0"/>
          <w:marRight w:val="0"/>
          <w:marTop w:val="0"/>
          <w:marBottom w:val="0"/>
          <w:divBdr>
            <w:top w:val="none" w:sz="0" w:space="0" w:color="auto"/>
            <w:left w:val="none" w:sz="0" w:space="0" w:color="auto"/>
            <w:bottom w:val="none" w:sz="0" w:space="0" w:color="auto"/>
            <w:right w:val="none" w:sz="0" w:space="0" w:color="auto"/>
          </w:divBdr>
        </w:div>
      </w:divsChild>
    </w:div>
    <w:div w:id="588390956">
      <w:bodyDiv w:val="1"/>
      <w:marLeft w:val="0"/>
      <w:marRight w:val="0"/>
      <w:marTop w:val="0"/>
      <w:marBottom w:val="0"/>
      <w:divBdr>
        <w:top w:val="none" w:sz="0" w:space="0" w:color="auto"/>
        <w:left w:val="none" w:sz="0" w:space="0" w:color="auto"/>
        <w:bottom w:val="none" w:sz="0" w:space="0" w:color="auto"/>
        <w:right w:val="none" w:sz="0" w:space="0" w:color="auto"/>
      </w:divBdr>
    </w:div>
    <w:div w:id="761681425">
      <w:bodyDiv w:val="1"/>
      <w:marLeft w:val="0"/>
      <w:marRight w:val="0"/>
      <w:marTop w:val="0"/>
      <w:marBottom w:val="0"/>
      <w:divBdr>
        <w:top w:val="none" w:sz="0" w:space="0" w:color="auto"/>
        <w:left w:val="none" w:sz="0" w:space="0" w:color="auto"/>
        <w:bottom w:val="none" w:sz="0" w:space="0" w:color="auto"/>
        <w:right w:val="none" w:sz="0" w:space="0" w:color="auto"/>
      </w:divBdr>
      <w:divsChild>
        <w:div w:id="238490293">
          <w:marLeft w:val="0"/>
          <w:marRight w:val="0"/>
          <w:marTop w:val="0"/>
          <w:marBottom w:val="0"/>
          <w:divBdr>
            <w:top w:val="none" w:sz="0" w:space="0" w:color="auto"/>
            <w:left w:val="none" w:sz="0" w:space="0" w:color="auto"/>
            <w:bottom w:val="none" w:sz="0" w:space="0" w:color="auto"/>
            <w:right w:val="none" w:sz="0" w:space="0" w:color="auto"/>
          </w:divBdr>
        </w:div>
      </w:divsChild>
    </w:div>
    <w:div w:id="859315266">
      <w:bodyDiv w:val="1"/>
      <w:marLeft w:val="0"/>
      <w:marRight w:val="0"/>
      <w:marTop w:val="0"/>
      <w:marBottom w:val="0"/>
      <w:divBdr>
        <w:top w:val="none" w:sz="0" w:space="0" w:color="auto"/>
        <w:left w:val="none" w:sz="0" w:space="0" w:color="auto"/>
        <w:bottom w:val="none" w:sz="0" w:space="0" w:color="auto"/>
        <w:right w:val="none" w:sz="0" w:space="0" w:color="auto"/>
      </w:divBdr>
      <w:divsChild>
        <w:div w:id="619380884">
          <w:marLeft w:val="0"/>
          <w:marRight w:val="0"/>
          <w:marTop w:val="0"/>
          <w:marBottom w:val="0"/>
          <w:divBdr>
            <w:top w:val="none" w:sz="0" w:space="0" w:color="auto"/>
            <w:left w:val="none" w:sz="0" w:space="0" w:color="auto"/>
            <w:bottom w:val="none" w:sz="0" w:space="0" w:color="auto"/>
            <w:right w:val="none" w:sz="0" w:space="0" w:color="auto"/>
          </w:divBdr>
        </w:div>
      </w:divsChild>
    </w:div>
    <w:div w:id="927080096">
      <w:bodyDiv w:val="1"/>
      <w:marLeft w:val="0"/>
      <w:marRight w:val="0"/>
      <w:marTop w:val="0"/>
      <w:marBottom w:val="0"/>
      <w:divBdr>
        <w:top w:val="none" w:sz="0" w:space="0" w:color="auto"/>
        <w:left w:val="none" w:sz="0" w:space="0" w:color="auto"/>
        <w:bottom w:val="none" w:sz="0" w:space="0" w:color="auto"/>
        <w:right w:val="none" w:sz="0" w:space="0" w:color="auto"/>
      </w:divBdr>
      <w:divsChild>
        <w:div w:id="866065326">
          <w:marLeft w:val="0"/>
          <w:marRight w:val="0"/>
          <w:marTop w:val="0"/>
          <w:marBottom w:val="0"/>
          <w:divBdr>
            <w:top w:val="none" w:sz="0" w:space="0" w:color="auto"/>
            <w:left w:val="none" w:sz="0" w:space="0" w:color="auto"/>
            <w:bottom w:val="none" w:sz="0" w:space="0" w:color="auto"/>
            <w:right w:val="none" w:sz="0" w:space="0" w:color="auto"/>
          </w:divBdr>
          <w:divsChild>
            <w:div w:id="1596205467">
              <w:marLeft w:val="0"/>
              <w:marRight w:val="0"/>
              <w:marTop w:val="0"/>
              <w:marBottom w:val="0"/>
              <w:divBdr>
                <w:top w:val="none" w:sz="0" w:space="0" w:color="auto"/>
                <w:left w:val="none" w:sz="0" w:space="0" w:color="auto"/>
                <w:bottom w:val="none" w:sz="0" w:space="0" w:color="auto"/>
                <w:right w:val="none" w:sz="0" w:space="0" w:color="auto"/>
              </w:divBdr>
              <w:divsChild>
                <w:div w:id="77228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1667">
          <w:marLeft w:val="0"/>
          <w:marRight w:val="0"/>
          <w:marTop w:val="0"/>
          <w:marBottom w:val="0"/>
          <w:divBdr>
            <w:top w:val="none" w:sz="0" w:space="0" w:color="auto"/>
            <w:left w:val="none" w:sz="0" w:space="0" w:color="auto"/>
            <w:bottom w:val="none" w:sz="0" w:space="0" w:color="auto"/>
            <w:right w:val="none" w:sz="0" w:space="0" w:color="auto"/>
          </w:divBdr>
          <w:divsChild>
            <w:div w:id="147089338">
              <w:marLeft w:val="0"/>
              <w:marRight w:val="0"/>
              <w:marTop w:val="0"/>
              <w:marBottom w:val="0"/>
              <w:divBdr>
                <w:top w:val="none" w:sz="0" w:space="0" w:color="auto"/>
                <w:left w:val="none" w:sz="0" w:space="0" w:color="auto"/>
                <w:bottom w:val="none" w:sz="0" w:space="0" w:color="auto"/>
                <w:right w:val="none" w:sz="0" w:space="0" w:color="auto"/>
              </w:divBdr>
              <w:divsChild>
                <w:div w:id="178044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682610">
      <w:bodyDiv w:val="1"/>
      <w:marLeft w:val="0"/>
      <w:marRight w:val="0"/>
      <w:marTop w:val="0"/>
      <w:marBottom w:val="0"/>
      <w:divBdr>
        <w:top w:val="none" w:sz="0" w:space="0" w:color="auto"/>
        <w:left w:val="none" w:sz="0" w:space="0" w:color="auto"/>
        <w:bottom w:val="none" w:sz="0" w:space="0" w:color="auto"/>
        <w:right w:val="none" w:sz="0" w:space="0" w:color="auto"/>
      </w:divBdr>
      <w:divsChild>
        <w:div w:id="240330729">
          <w:marLeft w:val="0"/>
          <w:marRight w:val="0"/>
          <w:marTop w:val="0"/>
          <w:marBottom w:val="0"/>
          <w:divBdr>
            <w:top w:val="none" w:sz="0" w:space="0" w:color="auto"/>
            <w:left w:val="none" w:sz="0" w:space="0" w:color="auto"/>
            <w:bottom w:val="none" w:sz="0" w:space="0" w:color="auto"/>
            <w:right w:val="none" w:sz="0" w:space="0" w:color="auto"/>
          </w:divBdr>
        </w:div>
      </w:divsChild>
    </w:div>
    <w:div w:id="1140538554">
      <w:bodyDiv w:val="1"/>
      <w:marLeft w:val="0"/>
      <w:marRight w:val="0"/>
      <w:marTop w:val="0"/>
      <w:marBottom w:val="0"/>
      <w:divBdr>
        <w:top w:val="none" w:sz="0" w:space="0" w:color="auto"/>
        <w:left w:val="none" w:sz="0" w:space="0" w:color="auto"/>
        <w:bottom w:val="none" w:sz="0" w:space="0" w:color="auto"/>
        <w:right w:val="none" w:sz="0" w:space="0" w:color="auto"/>
      </w:divBdr>
    </w:div>
    <w:div w:id="1184320465">
      <w:bodyDiv w:val="1"/>
      <w:marLeft w:val="0"/>
      <w:marRight w:val="0"/>
      <w:marTop w:val="0"/>
      <w:marBottom w:val="0"/>
      <w:divBdr>
        <w:top w:val="none" w:sz="0" w:space="0" w:color="auto"/>
        <w:left w:val="none" w:sz="0" w:space="0" w:color="auto"/>
        <w:bottom w:val="none" w:sz="0" w:space="0" w:color="auto"/>
        <w:right w:val="none" w:sz="0" w:space="0" w:color="auto"/>
      </w:divBdr>
      <w:divsChild>
        <w:div w:id="225575104">
          <w:marLeft w:val="0"/>
          <w:marRight w:val="0"/>
          <w:marTop w:val="0"/>
          <w:marBottom w:val="0"/>
          <w:divBdr>
            <w:top w:val="none" w:sz="0" w:space="0" w:color="auto"/>
            <w:left w:val="none" w:sz="0" w:space="0" w:color="auto"/>
            <w:bottom w:val="none" w:sz="0" w:space="0" w:color="auto"/>
            <w:right w:val="none" w:sz="0" w:space="0" w:color="auto"/>
          </w:divBdr>
        </w:div>
      </w:divsChild>
    </w:div>
    <w:div w:id="1217470183">
      <w:bodyDiv w:val="1"/>
      <w:marLeft w:val="0"/>
      <w:marRight w:val="0"/>
      <w:marTop w:val="0"/>
      <w:marBottom w:val="0"/>
      <w:divBdr>
        <w:top w:val="none" w:sz="0" w:space="0" w:color="auto"/>
        <w:left w:val="none" w:sz="0" w:space="0" w:color="auto"/>
        <w:bottom w:val="none" w:sz="0" w:space="0" w:color="auto"/>
        <w:right w:val="none" w:sz="0" w:space="0" w:color="auto"/>
      </w:divBdr>
      <w:divsChild>
        <w:div w:id="4436991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66CB6-6DEE-47C2-B2C3-095FDDDD2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11</Pages>
  <Words>2079</Words>
  <Characters>11855</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13907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tsamsonova</dc:creator>
  <cp:lastModifiedBy>Диана Чикан</cp:lastModifiedBy>
  <cp:revision>13</cp:revision>
  <dcterms:created xsi:type="dcterms:W3CDTF">2022-03-08T09:32:00Z</dcterms:created>
  <dcterms:modified xsi:type="dcterms:W3CDTF">2022-03-09T08:52:00Z</dcterms:modified>
</cp:coreProperties>
</file>