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C5" w:rsidRPr="00AA19C5" w:rsidRDefault="00AA19C5" w:rsidP="00AA19C5">
      <w:pPr>
        <w:spacing w:after="100" w:afterAutospacing="1" w:line="240" w:lineRule="auto"/>
        <w:jc w:val="both"/>
        <w:outlineLvl w:val="2"/>
        <w:rPr>
          <w:rFonts w:ascii="Cambria" w:eastAsia="Times New Roman" w:hAnsi="Cambria" w:cstheme="majorHAnsi"/>
          <w:b/>
          <w:bCs/>
          <w:sz w:val="36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36"/>
          <w:szCs w:val="24"/>
          <w:lang w:eastAsia="pt-BR"/>
        </w:rPr>
        <w:t>Termo de Abertura de Projeto (TAP) - TCC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8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8"/>
          <w:szCs w:val="24"/>
          <w:lang w:eastAsia="pt-BR"/>
        </w:rPr>
        <w:t>Título Provisório do TCC:</w:t>
      </w:r>
      <w:r w:rsidRPr="00AA19C5">
        <w:rPr>
          <w:rFonts w:ascii="Cambria" w:eastAsia="Times New Roman" w:hAnsi="Cambria" w:cstheme="majorHAnsi"/>
          <w:sz w:val="28"/>
          <w:szCs w:val="24"/>
          <w:lang w:eastAsia="pt-BR"/>
        </w:rPr>
        <w:t xml:space="preserve"> Monevo</w:t>
      </w:r>
    </w:p>
    <w:tbl>
      <w:tblPr>
        <w:tblW w:w="86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4536"/>
      </w:tblGrid>
      <w:tr w:rsidR="00AA19C5" w:rsidRPr="00AA19C5" w:rsidTr="00AA19C5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Informações Gerais</w:t>
            </w:r>
          </w:p>
        </w:tc>
        <w:tc>
          <w:tcPr>
            <w:tcW w:w="4491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AA19C5" w:rsidRPr="00AA19C5" w:rsidTr="00AA19C5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Nome do(a) Autor(a):</w:t>
            </w:r>
          </w:p>
        </w:tc>
        <w:tc>
          <w:tcPr>
            <w:tcW w:w="4491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 xml:space="preserve">Natã Rabelo e Natã Santa Fé </w:t>
            </w:r>
          </w:p>
        </w:tc>
        <w:bookmarkStart w:id="0" w:name="_GoBack"/>
        <w:bookmarkEnd w:id="0"/>
      </w:tr>
      <w:tr w:rsidR="00AA19C5" w:rsidRPr="00AA19C5" w:rsidTr="00AA19C5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Nome do(a) Orientador(a):</w:t>
            </w:r>
          </w:p>
        </w:tc>
        <w:tc>
          <w:tcPr>
            <w:tcW w:w="4491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 xml:space="preserve">José Ricardo </w:t>
            </w:r>
          </w:p>
        </w:tc>
      </w:tr>
      <w:tr w:rsidR="00AA19C5" w:rsidRPr="00AA19C5" w:rsidTr="00AA19C5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Curso/Departamento:</w:t>
            </w:r>
          </w:p>
        </w:tc>
        <w:tc>
          <w:tcPr>
            <w:tcW w:w="4491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Engenharia de Software</w:t>
            </w:r>
          </w:p>
        </w:tc>
      </w:tr>
      <w:tr w:rsidR="00AA19C5" w:rsidRPr="00AA19C5" w:rsidTr="00AA19C5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Data de Criação:</w:t>
            </w:r>
          </w:p>
        </w:tc>
        <w:tc>
          <w:tcPr>
            <w:tcW w:w="4491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14/02/2025</w:t>
            </w:r>
          </w:p>
        </w:tc>
      </w:tr>
      <w:tr w:rsidR="00AA19C5" w:rsidRPr="00AA19C5" w:rsidTr="00AA19C5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Versão do Documento:</w:t>
            </w:r>
          </w:p>
        </w:tc>
        <w:tc>
          <w:tcPr>
            <w:tcW w:w="4491" w:type="dxa"/>
            <w:vAlign w:val="center"/>
            <w:hideMark/>
          </w:tcPr>
          <w:p w:rsidR="00AA19C5" w:rsidRPr="00AA19C5" w:rsidRDefault="00AA19C5" w:rsidP="00AA19C5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1.0</w:t>
            </w:r>
          </w:p>
        </w:tc>
      </w:tr>
    </w:tbl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1. Justificativa do Projeto (Relevância do Tema)</w:t>
      </w:r>
    </w:p>
    <w:p w:rsidR="00AA19C5" w:rsidRPr="00AA19C5" w:rsidRDefault="00AA19C5" w:rsidP="00AA19C5">
      <w:pPr>
        <w:numPr>
          <w:ilvl w:val="0"/>
          <w:numId w:val="1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Problema a ser abordado: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Com o crescimento acelerado do uso das redes sociais, essas plataformas passaram a desempenhar um papel significativo como veículos de divulgação de produtos e serviços, além de influenciarem diretamente o comportamento de consumo das pessoas. Esse cenário tem contribuído para o aumento de compras por impulso e, consequentemente, para dificuldades no controle e na gestão das finanças pessoais. Torna-se, portanto, essencial desenvolver soluções que auxiliem o indivíduo a organizar seus recursos, planejar seus gastos e adotar hábitos financeiros mais conscientes.</w:t>
      </w:r>
    </w:p>
    <w:p w:rsidR="00AA19C5" w:rsidRPr="00AA19C5" w:rsidRDefault="00AA19C5" w:rsidP="00AA19C5">
      <w:pPr>
        <w:numPr>
          <w:ilvl w:val="0"/>
          <w:numId w:val="1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Relevância acadêmica: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A presente pesquisa contribui para a área de Engenharia de Software ao propor o desenvolvimento de um sistema de gerenciamento financeiro pessoal com foco na simplicidade de uso e na integração de recursos de análise comportamental do consumo. Apesar da existência de diversas ferramentas de controle financeiro, muitas delas apresentam interfaces complexas, excesso de funcionalidades ou pouca adaptação ao perfil e às necessidades específicas do usuário brasileiro.</w:t>
      </w:r>
    </w:p>
    <w:p w:rsidR="00AA19C5" w:rsidRPr="00AA19C5" w:rsidRDefault="00AA19C5" w:rsidP="00AA19C5">
      <w:pPr>
        <w:spacing w:after="100" w:afterAutospacing="1" w:line="240" w:lineRule="auto"/>
        <w:ind w:left="720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Além disso, a literatura acadêmica e técnica ainda carece de estudos que abordem soluções acessíveis, personalizáveis e que unam educação financeira a recursos tecnológicos de fácil adoção. O Monevo pretende preencher essa lacuna ao oferecer uma plataforma que, além de registrar e categorizar transações, forneça insights práticos e adaptados ao comportamento do usuário, incentivando decisões financeiras mais conscientes e sustentáveis.</w:t>
      </w:r>
    </w:p>
    <w:p w:rsidR="00AA19C5" w:rsidRPr="00AA19C5" w:rsidRDefault="00AA19C5" w:rsidP="00AA19C5">
      <w:pPr>
        <w:numPr>
          <w:ilvl w:val="0"/>
          <w:numId w:val="1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Relevância prática/social: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O projeto Monevo busca unir o gerenciamento financeiro pessoal com a educação financeira, promovendo a evolução econômica dos usuários de forma acessível e prática. Com foco em um público social amplo, o sistema visa facilitar o controle dos recursos financeiros e incentivar hábitos mais conscientes de consumo, contribuindo para a melhoria da qualidade de vida e a inclusão financeira de pessoas que, 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lastRenderedPageBreak/>
        <w:t>muitas vezes, possuem pouco acesso a ferramentas e conhecimento nessa área.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2. Objetivos do Projeto</w:t>
      </w:r>
    </w:p>
    <w:p w:rsidR="00AA19C5" w:rsidRDefault="00AA19C5" w:rsidP="00AA19C5">
      <w:pPr>
        <w:numPr>
          <w:ilvl w:val="0"/>
          <w:numId w:val="2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Objetivo Geral: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Desenvolver uma ferramenta simples e eficaz que, de forma integrada, auxilie no gerenciamento financeiro pessoal, promova a educação financeira e ofereça suporte psicológico, visando preparar os usuários para a evolução sustentável de sua saúde financeira.</w:t>
      </w:r>
    </w:p>
    <w:p w:rsidR="00AA19C5" w:rsidRPr="00AA19C5" w:rsidRDefault="00AA19C5" w:rsidP="00AA19C5">
      <w:pPr>
        <w:spacing w:after="100" w:afterAutospacing="1" w:line="240" w:lineRule="auto"/>
        <w:ind w:left="360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</w:p>
    <w:p w:rsidR="00AA19C5" w:rsidRPr="00AA19C5" w:rsidRDefault="00AA19C5" w:rsidP="00AA19C5">
      <w:pPr>
        <w:numPr>
          <w:ilvl w:val="0"/>
          <w:numId w:val="2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Objetivos Específicos: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Realizar uma revisão bibliográfica sobre gerenciamento financeiro pessoal, educação financeira e aspectos psicológicos relacionados ao consumo.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Levantar e analisar as principais ferramentas e aplicativos financeiros existentes no mercado, identificando suas funcionalidades e limitações.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Definir os requisitos funcionais e não funcionais do sistema Monevo, considerando a simplicidade de uso e a integração entre finanças, educação e suporte psicológico.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Desenvolver a arquitetura e o design da interface do Monevo, priorizando usabilidade e acessibilidade para o público-alvo.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Implementar as funcionalidades básicas do sistema, incluindo registro e categorização de despesas e receitas, módulos educativos.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Testar e validar o sistema com usuários reais, coletando feedback para aprimorar a experiência e a eficácia da ferramenta.</w:t>
      </w:r>
    </w:p>
    <w:p w:rsidR="00AA19C5" w:rsidRPr="00AA19C5" w:rsidRDefault="00AA19C5" w:rsidP="0017671B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Elaborar a documentação técnica e acadêmica do projeto, incluindo análise dos resultados e recomendações para futuras melhorias.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3. Descrição do Produto Final do Projeto (Entregas)</w:t>
      </w:r>
    </w:p>
    <w:p w:rsidR="00AA19C5" w:rsidRPr="00AA19C5" w:rsidRDefault="00AA19C5" w:rsidP="00AA19C5">
      <w:pPr>
        <w:numPr>
          <w:ilvl w:val="0"/>
          <w:numId w:val="3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Principal: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Sistema Monevo </w:t>
      </w:r>
    </w:p>
    <w:p w:rsidR="00AA19C5" w:rsidRPr="00AA19C5" w:rsidRDefault="00AA19C5" w:rsidP="00AA19C5">
      <w:pPr>
        <w:numPr>
          <w:ilvl w:val="0"/>
          <w:numId w:val="3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Secundárias:</w:t>
      </w:r>
    </w:p>
    <w:p w:rsidR="00AA19C5" w:rsidRPr="00AA19C5" w:rsidRDefault="00AA19C5" w:rsidP="00AA19C5">
      <w:pPr>
        <w:numPr>
          <w:ilvl w:val="1"/>
          <w:numId w:val="3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Apresentação de slides para a defesa na banca.</w:t>
      </w:r>
    </w:p>
    <w:p w:rsidR="00AA19C5" w:rsidRPr="00AA19C5" w:rsidRDefault="00AA19C5" w:rsidP="00AA19C5">
      <w:pPr>
        <w:numPr>
          <w:ilvl w:val="1"/>
          <w:numId w:val="3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Protótipo de software, relatório técnico, documentação etc.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4. Escopo do Projeto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O que está INCLUÍDO no escopo: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Desenvolvimento de uma plataforma web/mobile para gerenciamento financeiro pessoal.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Funcionalidades básicas de registro, categorização e visualização de despesas e receitas.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Módulos educativos com </w:t>
      </w:r>
      <w:r w:rsidR="0017671B" w:rsidRPr="00AA19C5">
        <w:rPr>
          <w:rFonts w:ascii="Cambria" w:eastAsia="Times New Roman" w:hAnsi="Cambria" w:cstheme="majorHAnsi"/>
          <w:sz w:val="24"/>
          <w:szCs w:val="24"/>
          <w:lang w:eastAsia="pt-BR"/>
        </w:rPr>
        <w:t>conteúdo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e dicas sobre finanças pessoais.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Recursos para acompanhamento do comportamento financeiro com base em padrões psicológicos simples (ex.: alertas para gastos excessivos).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lastRenderedPageBreak/>
        <w:t>Interface amigável, acessível e focada no público brasileiro.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Testes de usabilidade com usuários para validar funcionalidades e melhorias.</w:t>
      </w:r>
    </w:p>
    <w:p w:rsidR="00AA19C5" w:rsidRPr="00AA19C5" w:rsidRDefault="00AA19C5" w:rsidP="0017671B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Documentação técnica e acadêmica para o TCC.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O que está EXCLUÍDO do escopo:</w:t>
      </w:r>
    </w:p>
    <w:p w:rsidR="00AA19C5" w:rsidRPr="00AA19C5" w:rsidRDefault="00AA19C5" w:rsidP="0017671B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Integração com bancos, cartões ou APIs externas de instituições financeiras.</w:t>
      </w:r>
    </w:p>
    <w:p w:rsidR="00AA19C5" w:rsidRPr="00AA19C5" w:rsidRDefault="00AA19C5" w:rsidP="0017671B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Funcionalidades avançadas como investimentos, simulações de crédito ou planejamento fiscal.</w:t>
      </w:r>
    </w:p>
    <w:p w:rsidR="00AA19C5" w:rsidRPr="00AA19C5" w:rsidRDefault="00AA19C5" w:rsidP="0017671B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Implementação de inteligência artificial ou machine learning para análise preditiva.</w:t>
      </w:r>
    </w:p>
    <w:p w:rsidR="00AA19C5" w:rsidRPr="00AA19C5" w:rsidRDefault="00AA19C5" w:rsidP="0017671B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Recursos complexos de suporte psicológico clínico ou aconselhamento profissional.</w:t>
      </w:r>
    </w:p>
    <w:p w:rsidR="00AA19C5" w:rsidRPr="00AA19C5" w:rsidRDefault="00AA19C5" w:rsidP="0017671B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Desenvolvimento de versões para múltiplas plataformas além da web (ex: desktop standalone, app nativo Android/iOS, além do web/mobile).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5. Partes Interessadas (Stakeholders)</w:t>
      </w:r>
    </w:p>
    <w:p w:rsidR="00AA19C5" w:rsidRPr="00AA19C5" w:rsidRDefault="00AA19C5" w:rsidP="00AA19C5">
      <w:pPr>
        <w:numPr>
          <w:ilvl w:val="0"/>
          <w:numId w:val="6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proofErr w:type="gramStart"/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Autor(</w:t>
      </w:r>
      <w:proofErr w:type="gramEnd"/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a)/Aluno(a):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Natã Rabelo e Natã Santa Fé</w:t>
      </w:r>
    </w:p>
    <w:p w:rsidR="00AA19C5" w:rsidRPr="00AA19C5" w:rsidRDefault="00AA19C5" w:rsidP="00AA19C5">
      <w:pPr>
        <w:numPr>
          <w:ilvl w:val="0"/>
          <w:numId w:val="6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proofErr w:type="gramStart"/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Orientador(</w:t>
      </w:r>
      <w:proofErr w:type="gramEnd"/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a):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José Ricardo</w:t>
      </w:r>
    </w:p>
    <w:p w:rsidR="00AA19C5" w:rsidRPr="00AA19C5" w:rsidRDefault="00AA19C5" w:rsidP="00AA19C5">
      <w:pPr>
        <w:numPr>
          <w:ilvl w:val="0"/>
          <w:numId w:val="6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Banca Examinadora: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Sem conhecimento prévio </w:t>
      </w:r>
    </w:p>
    <w:p w:rsidR="00AA19C5" w:rsidRPr="00AA19C5" w:rsidRDefault="00AA19C5" w:rsidP="00AA19C5">
      <w:pPr>
        <w:numPr>
          <w:ilvl w:val="0"/>
          <w:numId w:val="6"/>
        </w:num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Coordenação de Curso: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Sténio </w:t>
      </w:r>
    </w:p>
    <w:p w:rsid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6. Cronograma de Marcos (Principais Etapas)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3402"/>
      </w:tblGrid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Marco (Etapa)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b/>
                <w:bCs/>
                <w:sz w:val="24"/>
                <w:szCs w:val="24"/>
                <w:lang w:eastAsia="pt-BR"/>
              </w:rPr>
              <w:t>Data Prevista de Conclusão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Definição do Tema e Entrega do Pré-Projeto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Conclusão da Revisão Bibliográfica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Definição da Metodologia de Pesquisa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Coleta de Dados (se aplicável)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Análise dos Dados e Escrita dos Resultados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Entrega da Versão Final para o Orientador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Depósito Final do TCC na Secretaria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  <w:tr w:rsidR="00AA19C5" w:rsidRPr="00AA19C5" w:rsidTr="00CA071F">
        <w:trPr>
          <w:tblCellSpacing w:w="15" w:type="dxa"/>
        </w:trPr>
        <w:tc>
          <w:tcPr>
            <w:tcW w:w="5195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Defesa Perante a Banca Examinadora</w:t>
            </w:r>
          </w:p>
        </w:tc>
        <w:tc>
          <w:tcPr>
            <w:tcW w:w="3357" w:type="dxa"/>
            <w:vAlign w:val="center"/>
            <w:hideMark/>
          </w:tcPr>
          <w:p w:rsidR="00AA19C5" w:rsidRPr="00AA19C5" w:rsidRDefault="00AA19C5" w:rsidP="00CA071F">
            <w:pPr>
              <w:spacing w:after="100" w:afterAutospacing="1" w:line="240" w:lineRule="auto"/>
              <w:jc w:val="both"/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</w:pPr>
            <w:r w:rsidRPr="00AA19C5">
              <w:rPr>
                <w:rFonts w:ascii="Cambria" w:eastAsia="Times New Roman" w:hAnsi="Cambria" w:cstheme="majorHAnsi"/>
                <w:sz w:val="24"/>
                <w:szCs w:val="24"/>
                <w:lang w:eastAsia="pt-BR"/>
              </w:rPr>
              <w:t>[DD/MM/AAAA]</w:t>
            </w:r>
          </w:p>
        </w:tc>
      </w:tr>
    </w:tbl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7. Recursos Necessários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Intelectuais/Técnicos:</w:t>
      </w:r>
    </w:p>
    <w:p w:rsidR="00AA19C5" w:rsidRPr="00AA19C5" w:rsidRDefault="00AA19C5" w:rsidP="0017671B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Conhecimento em Engenharia de Software, desenvolvimento web e design de interfaces.</w:t>
      </w:r>
    </w:p>
    <w:p w:rsidR="00AA19C5" w:rsidRPr="00AA19C5" w:rsidRDefault="00AA19C5" w:rsidP="0017671B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Acesso a bibliografia e artigos acadêmicos sobre finanças pessoais, educação financeira e psicologia do consumo.</w:t>
      </w:r>
    </w:p>
    <w:p w:rsidR="00AA19C5" w:rsidRPr="00AA19C5" w:rsidRDefault="00AA19C5" w:rsidP="0017671B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Ferramentas de desenvolvimento (IDE, frameworks, bibliotecas).</w:t>
      </w:r>
    </w:p>
    <w:p w:rsidR="00AA19C5" w:rsidRPr="00AA19C5" w:rsidRDefault="00AA19C5" w:rsidP="0017671B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lastRenderedPageBreak/>
        <w:t>Ambiente para testes (dispositivos móveis e desktop).</w:t>
      </w:r>
    </w:p>
    <w:p w:rsidR="00AA19C5" w:rsidRPr="00AA19C5" w:rsidRDefault="00AA19C5" w:rsidP="0017671B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Orientação acadêmica contínua.</w:t>
      </w:r>
    </w:p>
    <w:p w:rsid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</w:p>
    <w:p w:rsid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Financeiros (Orçamento):</w:t>
      </w:r>
    </w:p>
    <w:p w:rsidR="00AA19C5" w:rsidRPr="00AA19C5" w:rsidRDefault="00AA19C5" w:rsidP="0017671B">
      <w:pPr>
        <w:numPr>
          <w:ilvl w:val="0"/>
          <w:numId w:val="8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Investimento em infraestrutura mínima (exemplo: hospedagem web, domínio).</w:t>
      </w:r>
    </w:p>
    <w:p w:rsidR="00AA19C5" w:rsidRPr="00AA19C5" w:rsidRDefault="00AA19C5" w:rsidP="0017671B">
      <w:pPr>
        <w:numPr>
          <w:ilvl w:val="0"/>
          <w:numId w:val="8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Aquisição de materiais de referência e cursos, se necessário.</w:t>
      </w:r>
    </w:p>
    <w:p w:rsidR="00AA19C5" w:rsidRPr="00AA19C5" w:rsidRDefault="00AA19C5" w:rsidP="0017671B">
      <w:pPr>
        <w:numPr>
          <w:ilvl w:val="0"/>
          <w:numId w:val="8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Custos com eventuais ferramentas pagas para prototipagem ou testes.</w:t>
      </w:r>
    </w:p>
    <w:p w:rsidR="00AA19C5" w:rsidRPr="00AA19C5" w:rsidRDefault="00AA19C5" w:rsidP="0017671B">
      <w:pPr>
        <w:numPr>
          <w:ilvl w:val="0"/>
          <w:numId w:val="8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Possível investimento em hardware para testes (smartphones, computadores).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8. Premissas e Restrições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Premissas:</w:t>
      </w:r>
    </w:p>
    <w:p w:rsidR="00AA19C5" w:rsidRPr="00AA19C5" w:rsidRDefault="00AA19C5" w:rsidP="0017671B">
      <w:pPr>
        <w:numPr>
          <w:ilvl w:val="0"/>
          <w:numId w:val="9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O orientador estará disponível para reuniões semanais e feedback contínuo.</w:t>
      </w:r>
    </w:p>
    <w:p w:rsidR="00AA19C5" w:rsidRPr="00AA19C5" w:rsidRDefault="00AA19C5" w:rsidP="0017671B">
      <w:pPr>
        <w:numPr>
          <w:ilvl w:val="0"/>
          <w:numId w:val="9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Os usuários que participarão dos testes terão interesse e disponibilidade para colaborar.</w:t>
      </w:r>
    </w:p>
    <w:p w:rsidR="00AA19C5" w:rsidRPr="00AA19C5" w:rsidRDefault="00AA19C5" w:rsidP="0017671B">
      <w:pPr>
        <w:numPr>
          <w:ilvl w:val="0"/>
          <w:numId w:val="9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As tecnologias escolhidas para o desenvolvimento serão compatíveis com os dispositivos mais usados pelo público-alvo.</w:t>
      </w:r>
    </w:p>
    <w:p w:rsidR="00AA19C5" w:rsidRPr="00AA19C5" w:rsidRDefault="00AA19C5" w:rsidP="0017671B">
      <w:pPr>
        <w:numPr>
          <w:ilvl w:val="0"/>
          <w:numId w:val="9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 base teórica disponível na literatura é suficiente para fundamentar o desenvolvimento e análise do sistema.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Restrições:</w:t>
      </w:r>
    </w:p>
    <w:p w:rsidR="00AA19C5" w:rsidRPr="00AA19C5" w:rsidRDefault="00AA19C5" w:rsidP="0017671B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Prazo para conclusão do TCC limitado ao calendário acadêmico da universidade.</w:t>
      </w:r>
    </w:p>
    <w:p w:rsidR="00AA19C5" w:rsidRPr="00AA19C5" w:rsidRDefault="00AA19C5" w:rsidP="0017671B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Orçamento restrito, exigindo priorização de soluções gratuitas ou de baixo custo.</w:t>
      </w:r>
    </w:p>
    <w:p w:rsidR="00AA19C5" w:rsidRPr="00AA19C5" w:rsidRDefault="00AA19C5" w:rsidP="0017671B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Escopo focado na versão inicial do sistema, sem integrações bancárias ou recursos avançados.</w:t>
      </w:r>
    </w:p>
    <w:p w:rsidR="00AA19C5" w:rsidRPr="00AA19C5" w:rsidRDefault="00AA19C5" w:rsidP="0017671B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Conformidade com as normas éticas e acadêmicas da instituição.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9. Riscos Iniciais</w:t>
      </w: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Risco: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Atraso no cronograma devido à procrastinação.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br/>
      </w: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Mitigação: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Seguir um cronograma detalhado com marcos claros e realizar reuniões regulares com o orientador para acompanhamento.</w:t>
      </w: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Risco: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Dificuldade em encontrar fontes bibliográficas específicas.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br/>
      </w: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Mitigação: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Ampliar os termos de pesquisa, utilizar bases de dados acadêmicas diversas e consultar o orientador para indicações.</w:t>
      </w: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lastRenderedPageBreak/>
        <w:t>Risco: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Perda de dados ou arquivos importantes.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br/>
      </w: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Mitigação: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Realizar backups frequentes em serviços de nuvem (Google Drive, Dropbox) e armazenamento físico (HD externo).</w:t>
      </w: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Risco: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Problemas técnicos com ferramentas ou ambientes de desenvolvimento.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br/>
      </w: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Mitigação:</w:t>
      </w: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 xml:space="preserve"> Manter versões alternativas de ferramentas instaladas, buscar suporte em comunidades e fóruns, e planejar períodos para resolução desses problemas no cronograma.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10. Critérios de Sucesso e Aprovação</w:t>
      </w:r>
    </w:p>
    <w:p w:rsidR="00AA19C5" w:rsidRPr="00AA19C5" w:rsidRDefault="00AA19C5" w:rsidP="0017671B">
      <w:pPr>
        <w:numPr>
          <w:ilvl w:val="0"/>
          <w:numId w:val="11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Obtenção de nota igual ou superior à mínima para aprovação no TCC.</w:t>
      </w:r>
    </w:p>
    <w:p w:rsidR="00AA19C5" w:rsidRPr="00AA19C5" w:rsidRDefault="00AA19C5" w:rsidP="0017671B">
      <w:pPr>
        <w:numPr>
          <w:ilvl w:val="0"/>
          <w:numId w:val="11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Aprovação final pela banca examinadora, com ou sem correções.</w:t>
      </w:r>
    </w:p>
    <w:p w:rsidR="00AA19C5" w:rsidRPr="00AA19C5" w:rsidRDefault="00AA19C5" w:rsidP="0017671B">
      <w:pPr>
        <w:numPr>
          <w:ilvl w:val="0"/>
          <w:numId w:val="11"/>
        </w:num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sz w:val="24"/>
          <w:szCs w:val="24"/>
          <w:lang w:eastAsia="pt-BR"/>
        </w:rPr>
        <w:t>Cumprimento do prazo final de entrega estipulado pela coordenação.</w:t>
      </w:r>
    </w:p>
    <w:p w:rsidR="00AA19C5" w:rsidRPr="00AA19C5" w:rsidRDefault="00AA19C5" w:rsidP="00AA19C5">
      <w:pPr>
        <w:spacing w:after="100" w:afterAutospacing="1" w:line="240" w:lineRule="auto"/>
        <w:jc w:val="both"/>
        <w:outlineLvl w:val="3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11. Aprovações</w:t>
      </w:r>
    </w:p>
    <w:p w:rsidR="00AA19C5" w:rsidRPr="00AA19C5" w:rsidRDefault="00AA19C5" w:rsidP="00AA19C5">
      <w:pPr>
        <w:spacing w:after="100" w:afterAutospacing="1" w:line="240" w:lineRule="auto"/>
        <w:jc w:val="both"/>
        <w:rPr>
          <w:rFonts w:ascii="Cambria" w:eastAsia="Times New Roman" w:hAnsi="Cambria" w:cstheme="majorHAnsi"/>
          <w:sz w:val="24"/>
          <w:szCs w:val="24"/>
          <w:lang w:eastAsia="pt-BR"/>
        </w:rPr>
      </w:pPr>
    </w:p>
    <w:p w:rsid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 xml:space="preserve">Natã </w:t>
      </w: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Rabelo Pires</w:t>
      </w:r>
      <w:r w:rsidR="0017671B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br/>
      </w:r>
      <w:r w:rsidRPr="00AA19C5">
        <w:rPr>
          <w:rFonts w:ascii="Cambria" w:eastAsia="Times New Roman" w:hAnsi="Cambria" w:cstheme="majorHAnsi"/>
          <w:i/>
          <w:iCs/>
          <w:sz w:val="24"/>
          <w:szCs w:val="24"/>
          <w:lang w:eastAsia="pt-BR"/>
        </w:rPr>
        <w:t>Autor(a) do Projeto</w:t>
      </w: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 w:rsidRPr="00AA19C5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Natã Santa Fé</w:t>
      </w:r>
      <w:r w:rsidR="0017671B"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br/>
      </w:r>
      <w:r w:rsidRPr="00AA19C5">
        <w:rPr>
          <w:rFonts w:ascii="Cambria" w:eastAsia="Times New Roman" w:hAnsi="Cambria" w:cstheme="majorHAnsi"/>
          <w:i/>
          <w:iCs/>
          <w:sz w:val="24"/>
          <w:szCs w:val="24"/>
          <w:lang w:eastAsia="pt-BR"/>
        </w:rPr>
        <w:t>Autor(a) do Projeto</w:t>
      </w:r>
    </w:p>
    <w:p w:rsidR="00AA19C5" w:rsidRPr="00AA19C5" w:rsidRDefault="00AA19C5" w:rsidP="0017671B">
      <w:pPr>
        <w:spacing w:after="100" w:afterAutospacing="1" w:line="240" w:lineRule="auto"/>
        <w:rPr>
          <w:rFonts w:ascii="Cambria" w:eastAsia="Times New Roman" w:hAnsi="Cambria" w:cstheme="majorHAnsi"/>
          <w:sz w:val="24"/>
          <w:szCs w:val="24"/>
          <w:lang w:eastAsia="pt-BR"/>
        </w:rPr>
      </w:pPr>
    </w:p>
    <w:p w:rsidR="00AA19C5" w:rsidRPr="00AA19C5" w:rsidRDefault="0017671B" w:rsidP="0017671B">
      <w:pPr>
        <w:spacing w:after="100" w:afterAutospacing="1" w:line="240" w:lineRule="auto"/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</w:pPr>
      <w:r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t>José Ricardo</w:t>
      </w:r>
      <w:r>
        <w:rPr>
          <w:rFonts w:ascii="Cambria" w:eastAsia="Times New Roman" w:hAnsi="Cambria" w:cstheme="majorHAnsi"/>
          <w:b/>
          <w:bCs/>
          <w:sz w:val="24"/>
          <w:szCs w:val="24"/>
          <w:lang w:eastAsia="pt-BR"/>
        </w:rPr>
        <w:br/>
      </w:r>
      <w:r w:rsidR="00AA19C5" w:rsidRPr="00AA19C5">
        <w:rPr>
          <w:rFonts w:ascii="Cambria" w:eastAsia="Times New Roman" w:hAnsi="Cambria" w:cstheme="majorHAnsi"/>
          <w:i/>
          <w:iCs/>
          <w:sz w:val="24"/>
          <w:szCs w:val="24"/>
          <w:lang w:eastAsia="pt-BR"/>
        </w:rPr>
        <w:t>Orientador(a) do Projeto</w:t>
      </w:r>
    </w:p>
    <w:p w:rsidR="00AF07BC" w:rsidRPr="00AA19C5" w:rsidRDefault="00293F3E" w:rsidP="00AA19C5">
      <w:pPr>
        <w:spacing w:line="240" w:lineRule="auto"/>
        <w:jc w:val="both"/>
        <w:rPr>
          <w:rFonts w:ascii="Cambria" w:hAnsi="Cambria" w:cstheme="majorHAnsi"/>
          <w:sz w:val="24"/>
          <w:szCs w:val="24"/>
        </w:rPr>
      </w:pPr>
    </w:p>
    <w:sectPr w:rsidR="00AF07BC" w:rsidRPr="00AA19C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3E" w:rsidRDefault="00293F3E" w:rsidP="00411694">
      <w:pPr>
        <w:spacing w:after="0" w:line="240" w:lineRule="auto"/>
      </w:pPr>
      <w:r>
        <w:separator/>
      </w:r>
    </w:p>
  </w:endnote>
  <w:endnote w:type="continuationSeparator" w:id="0">
    <w:p w:rsidR="00293F3E" w:rsidRDefault="00293F3E" w:rsidP="0041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3E" w:rsidRDefault="00293F3E" w:rsidP="00411694">
      <w:pPr>
        <w:spacing w:after="0" w:line="240" w:lineRule="auto"/>
      </w:pPr>
      <w:r>
        <w:separator/>
      </w:r>
    </w:p>
  </w:footnote>
  <w:footnote w:type="continuationSeparator" w:id="0">
    <w:p w:rsidR="00293F3E" w:rsidRDefault="00293F3E" w:rsidP="00411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694" w:rsidRPr="00411694" w:rsidRDefault="00411694" w:rsidP="00411694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411694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5344823</wp:posOffset>
          </wp:positionH>
          <wp:positionV relativeFrom="paragraph">
            <wp:posOffset>-234757</wp:posOffset>
          </wp:positionV>
          <wp:extent cx="970184" cy="548640"/>
          <wp:effectExtent l="0" t="0" r="1905" b="3810"/>
          <wp:wrapNone/>
          <wp:docPr id="1" name="Imagem 1" descr="C:\Users\Elite\AppData\Local\Microsoft\Windows\INetCache\IE\P3XUBQ0U\4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te\AppData\Local\Microsoft\Windows\INetCache\IE\P3XUBQ0U\4[1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184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11694" w:rsidRDefault="004116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313"/>
    <w:multiLevelType w:val="multilevel"/>
    <w:tmpl w:val="5BA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11F1"/>
    <w:multiLevelType w:val="multilevel"/>
    <w:tmpl w:val="09B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308A0"/>
    <w:multiLevelType w:val="multilevel"/>
    <w:tmpl w:val="1324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87B8C"/>
    <w:multiLevelType w:val="multilevel"/>
    <w:tmpl w:val="165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4A04"/>
    <w:multiLevelType w:val="multilevel"/>
    <w:tmpl w:val="9E3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B68"/>
    <w:multiLevelType w:val="multilevel"/>
    <w:tmpl w:val="307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1EC5"/>
    <w:multiLevelType w:val="multilevel"/>
    <w:tmpl w:val="508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11EAC"/>
    <w:multiLevelType w:val="multilevel"/>
    <w:tmpl w:val="D56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C5DFD"/>
    <w:multiLevelType w:val="multilevel"/>
    <w:tmpl w:val="16D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A71F3"/>
    <w:multiLevelType w:val="multilevel"/>
    <w:tmpl w:val="6AE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32430"/>
    <w:multiLevelType w:val="multilevel"/>
    <w:tmpl w:val="E04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C5"/>
    <w:rsid w:val="0017671B"/>
    <w:rsid w:val="00293F3E"/>
    <w:rsid w:val="00411694"/>
    <w:rsid w:val="00AA19C5"/>
    <w:rsid w:val="00D92861"/>
    <w:rsid w:val="00F3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E5B34-DF3C-4154-88C3-C2173278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1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A1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19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A19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AA19C5"/>
  </w:style>
  <w:style w:type="paragraph" w:styleId="NormalWeb">
    <w:name w:val="Normal (Web)"/>
    <w:basedOn w:val="Normal"/>
    <w:uiPriority w:val="99"/>
    <w:semiHidden/>
    <w:unhideWhenUsed/>
    <w:rsid w:val="00AA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A19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694"/>
  </w:style>
  <w:style w:type="paragraph" w:styleId="Rodap">
    <w:name w:val="footer"/>
    <w:basedOn w:val="Normal"/>
    <w:link w:val="RodapChar"/>
    <w:uiPriority w:val="99"/>
    <w:unhideWhenUsed/>
    <w:rsid w:val="0041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1293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2</cp:revision>
  <dcterms:created xsi:type="dcterms:W3CDTF">2025-08-09T21:28:00Z</dcterms:created>
  <dcterms:modified xsi:type="dcterms:W3CDTF">2025-08-09T21:47:00Z</dcterms:modified>
</cp:coreProperties>
</file>