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66E0" w14:textId="127CB2E9" w:rsidR="00E75468" w:rsidRPr="0048562E" w:rsidRDefault="0048562E" w:rsidP="0048562E">
      <w:pPr>
        <w:pStyle w:val="Titre1"/>
        <w:rPr>
          <w:rFonts w:ascii="Livvic" w:hAnsi="Livvic"/>
        </w:rPr>
      </w:pPr>
      <w:r w:rsidRPr="0048562E">
        <w:rPr>
          <w:rFonts w:ascii="Livvic" w:hAnsi="Livvic"/>
        </w:rPr>
        <w:t>Fiche d’investigation de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562E" w:rsidRPr="0048562E" w14:paraId="7608B67F" w14:textId="77777777" w:rsidTr="0048562E">
        <w:tc>
          <w:tcPr>
            <w:tcW w:w="4531" w:type="dxa"/>
          </w:tcPr>
          <w:p w14:paraId="57471140" w14:textId="57D577B7" w:rsidR="0048562E" w:rsidRPr="0048562E" w:rsidRDefault="0048562E" w:rsidP="0048562E">
            <w:pPr>
              <w:rPr>
                <w:rFonts w:ascii="Livvic" w:hAnsi="Livvic"/>
              </w:rPr>
            </w:pPr>
            <w:r w:rsidRPr="0048562E">
              <w:rPr>
                <w:rFonts w:ascii="Livvic" w:hAnsi="Livvic"/>
                <w:b/>
                <w:bCs/>
              </w:rPr>
              <w:t>Fonctionnalité </w:t>
            </w:r>
            <w:r w:rsidRPr="0048562E">
              <w:rPr>
                <w:rFonts w:ascii="Livvic" w:hAnsi="Livvic"/>
                <w:b/>
                <w:bCs/>
              </w:rPr>
              <w:t xml:space="preserve">: </w:t>
            </w:r>
            <w:r w:rsidRPr="0048562E">
              <w:rPr>
                <w:rFonts w:ascii="Livvic" w:hAnsi="Livvic"/>
              </w:rPr>
              <w:t>Recherche</w:t>
            </w:r>
          </w:p>
        </w:tc>
        <w:tc>
          <w:tcPr>
            <w:tcW w:w="4531" w:type="dxa"/>
          </w:tcPr>
          <w:p w14:paraId="5C6DA967" w14:textId="0DEDD932" w:rsidR="0048562E" w:rsidRPr="0048562E" w:rsidRDefault="0048562E" w:rsidP="0048562E">
            <w:pPr>
              <w:rPr>
                <w:rFonts w:ascii="Livvic" w:hAnsi="Livvic"/>
              </w:rPr>
            </w:pPr>
            <w:r w:rsidRPr="0048562E">
              <w:rPr>
                <w:rFonts w:ascii="Livvic" w:hAnsi="Livvic"/>
                <w:b/>
                <w:bCs/>
              </w:rPr>
              <w:t>Fonctionnalité </w:t>
            </w:r>
            <w:r w:rsidRPr="0048562E">
              <w:rPr>
                <w:rFonts w:ascii="Livvic" w:hAnsi="Livvic"/>
                <w:b/>
                <w:bCs/>
              </w:rPr>
              <w:t>#1</w:t>
            </w:r>
          </w:p>
        </w:tc>
      </w:tr>
      <w:tr w:rsidR="0048562E" w:rsidRPr="0048562E" w14:paraId="0FACA932" w14:textId="77777777" w:rsidTr="00E726B5">
        <w:tc>
          <w:tcPr>
            <w:tcW w:w="9062" w:type="dxa"/>
            <w:gridSpan w:val="2"/>
          </w:tcPr>
          <w:p w14:paraId="1ACB98AB" w14:textId="27912BCA" w:rsidR="0048562E" w:rsidRPr="0048562E" w:rsidRDefault="0048562E" w:rsidP="0048562E">
            <w:pPr>
              <w:rPr>
                <w:rFonts w:ascii="Livvic" w:hAnsi="Livvic"/>
              </w:rPr>
            </w:pPr>
            <w:r w:rsidRPr="0048562E">
              <w:rPr>
                <w:rFonts w:ascii="Livvic" w:hAnsi="Livvic"/>
                <w:b/>
                <w:bCs/>
              </w:rPr>
              <w:t xml:space="preserve">Problématique : </w:t>
            </w:r>
            <w:r w:rsidRPr="0048562E">
              <w:rPr>
                <w:rFonts w:ascii="Livvic" w:hAnsi="Livvic"/>
              </w:rPr>
              <w:t>Afin d’optimiser l’expérience utilisateur, nous cherchons à avoir la fonction de recherche la plus fluide et rapide possible.</w:t>
            </w:r>
          </w:p>
        </w:tc>
      </w:tr>
    </w:tbl>
    <w:p w14:paraId="54E84E7D" w14:textId="0749A92C" w:rsidR="0048562E" w:rsidRPr="0048562E" w:rsidRDefault="0048562E" w:rsidP="0048562E">
      <w:pPr>
        <w:rPr>
          <w:rFonts w:ascii="Livvic" w:hAnsi="Livv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562E" w:rsidRPr="0048562E" w14:paraId="334E00D1" w14:textId="77777777" w:rsidTr="005F4FB2">
        <w:tc>
          <w:tcPr>
            <w:tcW w:w="9062" w:type="dxa"/>
            <w:gridSpan w:val="2"/>
          </w:tcPr>
          <w:p w14:paraId="3F4E20D2" w14:textId="3DECFBAA" w:rsidR="0048562E" w:rsidRPr="0048562E" w:rsidRDefault="0048562E" w:rsidP="0048562E">
            <w:pPr>
              <w:rPr>
                <w:rFonts w:ascii="Livvic" w:hAnsi="Livvic"/>
              </w:rPr>
            </w:pPr>
            <w:r>
              <w:rPr>
                <w:rFonts w:ascii="Livvic" w:hAnsi="Livvic"/>
                <w:b/>
                <w:bCs/>
              </w:rPr>
              <w:t xml:space="preserve">Option 1 : </w:t>
            </w:r>
            <w:r>
              <w:rPr>
                <w:rFonts w:ascii="Livvic" w:hAnsi="Livvic"/>
              </w:rPr>
              <w:t xml:space="preserve">Fonction de recherche de plat affichage des plats correspondants </w:t>
            </w:r>
          </w:p>
        </w:tc>
      </w:tr>
      <w:tr w:rsidR="0048562E" w:rsidRPr="0048562E" w14:paraId="5F7D25FC" w14:textId="77777777" w:rsidTr="0048562E">
        <w:tc>
          <w:tcPr>
            <w:tcW w:w="4531" w:type="dxa"/>
          </w:tcPr>
          <w:p w14:paraId="1E0AE2CE" w14:textId="77777777" w:rsidR="0048562E" w:rsidRDefault="0048562E" w:rsidP="0048562E">
            <w:p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  <w:b/>
                <w:bCs/>
              </w:rPr>
              <w:t>Avantages :</w:t>
            </w:r>
          </w:p>
          <w:p w14:paraId="52821450" w14:textId="13911F92" w:rsidR="0048562E" w:rsidRPr="0048562E" w:rsidRDefault="0048562E" w:rsidP="0048562E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  <w:b/>
                <w:bCs/>
              </w:rPr>
            </w:pPr>
            <w:proofErr w:type="spellStart"/>
            <w:r>
              <w:rPr>
                <w:rFonts w:ascii="Livvic" w:hAnsi="Livvic"/>
              </w:rPr>
              <w:t>Auto-complétion</w:t>
            </w:r>
            <w:proofErr w:type="spellEnd"/>
            <w:r>
              <w:rPr>
                <w:rFonts w:ascii="Livvic" w:hAnsi="Livvic"/>
              </w:rPr>
              <w:t xml:space="preserve"> des titres des plats</w:t>
            </w:r>
          </w:p>
        </w:tc>
        <w:tc>
          <w:tcPr>
            <w:tcW w:w="4531" w:type="dxa"/>
          </w:tcPr>
          <w:p w14:paraId="6E4FFA22" w14:textId="77777777" w:rsidR="0048562E" w:rsidRDefault="0048562E" w:rsidP="0048562E">
            <w:p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  <w:b/>
                <w:bCs/>
              </w:rPr>
              <w:t>Inconvénients</w:t>
            </w:r>
          </w:p>
          <w:p w14:paraId="6352185A" w14:textId="67E90A7E" w:rsidR="0048562E" w:rsidRPr="0048562E" w:rsidRDefault="0048562E" w:rsidP="0048562E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</w:rPr>
              <w:t>La barre de recherche se limite aux plats</w:t>
            </w:r>
          </w:p>
        </w:tc>
      </w:tr>
      <w:tr w:rsidR="0048562E" w:rsidRPr="0048562E" w14:paraId="56329BBE" w14:textId="77777777" w:rsidTr="00617552">
        <w:tc>
          <w:tcPr>
            <w:tcW w:w="9062" w:type="dxa"/>
            <w:gridSpan w:val="2"/>
          </w:tcPr>
          <w:p w14:paraId="7C0E9337" w14:textId="26FDE5EA" w:rsidR="0048562E" w:rsidRPr="0048562E" w:rsidRDefault="0048562E" w:rsidP="0048562E">
            <w:pPr>
              <w:rPr>
                <w:rFonts w:ascii="Livvic" w:hAnsi="Livvic"/>
              </w:rPr>
            </w:pPr>
            <w:r>
              <w:rPr>
                <w:rFonts w:ascii="Livvic" w:hAnsi="Livvic"/>
                <w:b/>
                <w:bCs/>
              </w:rPr>
              <w:t xml:space="preserve">Nombres de caractères à remplir pour déclencher la recherche : </w:t>
            </w:r>
            <w:r>
              <w:rPr>
                <w:rFonts w:ascii="Livvic" w:hAnsi="Livvic"/>
              </w:rPr>
              <w:t>3</w:t>
            </w:r>
          </w:p>
        </w:tc>
      </w:tr>
    </w:tbl>
    <w:p w14:paraId="2FEBA6B9" w14:textId="7569FDCC" w:rsidR="0048562E" w:rsidRDefault="0048562E" w:rsidP="0048562E"/>
    <w:p w14:paraId="7E3A795C" w14:textId="6051D033" w:rsidR="0048562E" w:rsidRPr="0048562E" w:rsidRDefault="0048562E" w:rsidP="0048562E">
      <w:pPr>
        <w:rPr>
          <w:rFonts w:ascii="Livvic" w:hAnsi="Livvic"/>
        </w:rPr>
      </w:pPr>
      <w:r w:rsidRPr="0048562E">
        <w:rPr>
          <w:rFonts w:ascii="Livvic" w:hAnsi="Livvic"/>
        </w:rPr>
        <w:t>Cas d’utilisation :</w:t>
      </w:r>
    </w:p>
    <w:p w14:paraId="3DAD30AF" w14:textId="6CEBF55D" w:rsidR="0048562E" w:rsidRPr="006F46E0" w:rsidRDefault="0048562E" w:rsidP="006F46E0">
      <w:pPr>
        <w:pStyle w:val="Paragraphedeliste"/>
        <w:numPr>
          <w:ilvl w:val="0"/>
          <w:numId w:val="2"/>
        </w:numPr>
        <w:rPr>
          <w:rFonts w:ascii="Livvic" w:hAnsi="Livvic"/>
        </w:rPr>
      </w:pPr>
      <w:r w:rsidRPr="006F46E0">
        <w:rPr>
          <w:rFonts w:ascii="Livvic" w:hAnsi="Livvic"/>
        </w:rPr>
        <w:t>L’utilisateur entre au moins 3 caractères dans la barre de recherche principale</w:t>
      </w:r>
    </w:p>
    <w:p w14:paraId="123259A9" w14:textId="6FC23A5A" w:rsidR="0048562E" w:rsidRDefault="0048562E" w:rsidP="0048562E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SI </w:t>
      </w:r>
      <w:r>
        <w:rPr>
          <w:rFonts w:ascii="Livvic" w:hAnsi="Livvic"/>
        </w:rPr>
        <w:t>les caractères corresponden</w:t>
      </w:r>
      <w:r w:rsidR="006F46E0">
        <w:rPr>
          <w:rFonts w:ascii="Livvic" w:hAnsi="Livvic"/>
        </w:rPr>
        <w:t>t au titre ou à la description d’un plat ou l’ingrédient d’un plat</w:t>
      </w:r>
    </w:p>
    <w:p w14:paraId="0945738D" w14:textId="56167274" w:rsidR="006F46E0" w:rsidRDefault="006F46E0" w:rsidP="0048562E">
      <w:pPr>
        <w:rPr>
          <w:rFonts w:ascii="Livvic" w:hAnsi="Livvic"/>
        </w:rPr>
      </w:pPr>
      <w:r>
        <w:rPr>
          <w:rFonts w:ascii="Livvic" w:hAnsi="Livvic"/>
        </w:rPr>
        <w:t xml:space="preserve">(Recherche dans </w:t>
      </w:r>
      <w:proofErr w:type="spellStart"/>
      <w:proofErr w:type="gramStart"/>
      <w:r>
        <w:rPr>
          <w:rFonts w:ascii="Livvic" w:hAnsi="Livvic"/>
        </w:rPr>
        <w:t>recipes.title</w:t>
      </w:r>
      <w:proofErr w:type="spellEnd"/>
      <w:proofErr w:type="gramEnd"/>
      <w:r>
        <w:rPr>
          <w:rFonts w:ascii="Livvic" w:hAnsi="Livvic"/>
        </w:rPr>
        <w:t xml:space="preserve">, </w:t>
      </w:r>
      <w:proofErr w:type="spellStart"/>
      <w:r>
        <w:rPr>
          <w:rFonts w:ascii="Livvic" w:hAnsi="Livvic"/>
        </w:rPr>
        <w:t>recipes.description</w:t>
      </w:r>
      <w:proofErr w:type="spellEnd"/>
      <w:r>
        <w:rPr>
          <w:rFonts w:ascii="Livvic" w:hAnsi="Livvic"/>
        </w:rPr>
        <w:t xml:space="preserve"> et </w:t>
      </w:r>
      <w:proofErr w:type="spellStart"/>
      <w:r>
        <w:rPr>
          <w:rFonts w:ascii="Livvic" w:hAnsi="Livvic"/>
        </w:rPr>
        <w:t>recipes.ingredients</w:t>
      </w:r>
      <w:proofErr w:type="spellEnd"/>
      <w:r>
        <w:rPr>
          <w:rFonts w:ascii="Livvic" w:hAnsi="Livvic"/>
        </w:rPr>
        <w:t>[i])</w:t>
      </w:r>
    </w:p>
    <w:p w14:paraId="3631A754" w14:textId="29ED1D87" w:rsidR="006F46E0" w:rsidRDefault="006F46E0" w:rsidP="0048562E">
      <w:pPr>
        <w:rPr>
          <w:rFonts w:ascii="Livvic" w:hAnsi="Livvic"/>
        </w:rPr>
      </w:pPr>
    </w:p>
    <w:p w14:paraId="6A50AC5D" w14:textId="77777777" w:rsidR="006F46E0" w:rsidRDefault="006F46E0" w:rsidP="006F46E0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token"/>
          <w:rFonts w:eastAsiaTheme="majorEastAsia"/>
        </w:rPr>
        <w:t>const</w:t>
      </w:r>
      <w:proofErr w:type="spellEnd"/>
      <w:proofErr w:type="gramEnd"/>
      <w:r>
        <w:rPr>
          <w:rStyle w:val="CodeHTML"/>
          <w:rFonts w:eastAsiaTheme="majorEastAsia"/>
        </w:rPr>
        <w:t xml:space="preserve"> fruits </w:t>
      </w:r>
      <w:r>
        <w:rPr>
          <w:rStyle w:val="token"/>
          <w:rFonts w:eastAsiaTheme="majorEastAsia"/>
        </w:rPr>
        <w:t>=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['pomme',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'banane',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'raisin',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'mangue'];</w:t>
      </w:r>
    </w:p>
    <w:p w14:paraId="33F166BE" w14:textId="77777777" w:rsidR="006F46E0" w:rsidRDefault="006F46E0" w:rsidP="006F46E0">
      <w:pPr>
        <w:pStyle w:val="PrformatHTML"/>
        <w:rPr>
          <w:rStyle w:val="CodeHTML"/>
          <w:rFonts w:eastAsiaTheme="majorEastAsia"/>
        </w:rPr>
      </w:pPr>
    </w:p>
    <w:p w14:paraId="4EFF63A2" w14:textId="77777777" w:rsidR="006F46E0" w:rsidRDefault="006F46E0" w:rsidP="006F46E0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token"/>
          <w:rFonts w:eastAsiaTheme="majorEastAsia"/>
        </w:rPr>
        <w:t>const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token"/>
          <w:rFonts w:eastAsiaTheme="majorEastAsia"/>
        </w:rPr>
        <w:t>filtreTexte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=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(</w:t>
      </w:r>
      <w:proofErr w:type="spellStart"/>
      <w:r>
        <w:rPr>
          <w:rStyle w:val="token"/>
          <w:rFonts w:eastAsiaTheme="majorEastAsia"/>
        </w:rPr>
        <w:t>arr</w:t>
      </w:r>
      <w:proofErr w:type="spellEnd"/>
      <w:r>
        <w:rPr>
          <w:rStyle w:val="token"/>
          <w:rFonts w:eastAsiaTheme="majorEastAsia"/>
        </w:rPr>
        <w:t xml:space="preserve">, </w:t>
      </w:r>
      <w:proofErr w:type="spellStart"/>
      <w:r>
        <w:rPr>
          <w:rStyle w:val="token"/>
          <w:rFonts w:eastAsiaTheme="majorEastAsia"/>
        </w:rPr>
        <w:t>requete</w:t>
      </w:r>
      <w:proofErr w:type="spellEnd"/>
      <w:r>
        <w:rPr>
          <w:rStyle w:val="token"/>
          <w:rFonts w:eastAsiaTheme="majorEastAsia"/>
        </w:rPr>
        <w:t>)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=&gt;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{</w:t>
      </w:r>
    </w:p>
    <w:p w14:paraId="369E2B2C" w14:textId="77777777" w:rsidR="006F46E0" w:rsidRDefault="006F46E0" w:rsidP="006F46E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gramStart"/>
      <w:r>
        <w:rPr>
          <w:rStyle w:val="token"/>
          <w:rFonts w:eastAsiaTheme="majorEastAsia"/>
        </w:rPr>
        <w:t>return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arr</w:t>
      </w:r>
      <w:r>
        <w:rPr>
          <w:rStyle w:val="token"/>
          <w:rFonts w:eastAsiaTheme="majorEastAsia"/>
        </w:rPr>
        <w:t>.filter</w:t>
      </w:r>
      <w:proofErr w:type="spellEnd"/>
      <w:r>
        <w:rPr>
          <w:rStyle w:val="token"/>
          <w:rFonts w:eastAsiaTheme="majorEastAsia"/>
        </w:rPr>
        <w:t>(el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=&gt;</w:t>
      </w:r>
      <w:r>
        <w:rPr>
          <w:rStyle w:val="CodeHTML"/>
          <w:rFonts w:eastAsiaTheme="majorEastAsia"/>
        </w:rPr>
        <w:t xml:space="preserve">  </w:t>
      </w:r>
      <w:proofErr w:type="spellStart"/>
      <w:r>
        <w:rPr>
          <w:rStyle w:val="CodeHTML"/>
          <w:rFonts w:eastAsiaTheme="majorEastAsia"/>
        </w:rPr>
        <w:t>el</w:t>
      </w:r>
      <w:r>
        <w:rPr>
          <w:rStyle w:val="token"/>
          <w:rFonts w:eastAsiaTheme="majorEastAsia"/>
        </w:rPr>
        <w:t>.toLowerCase</w:t>
      </w:r>
      <w:proofErr w:type="spellEnd"/>
      <w:r>
        <w:rPr>
          <w:rStyle w:val="token"/>
          <w:rFonts w:eastAsiaTheme="majorEastAsia"/>
        </w:rPr>
        <w:t>().</w:t>
      </w:r>
      <w:proofErr w:type="spellStart"/>
      <w:r>
        <w:rPr>
          <w:rStyle w:val="token"/>
          <w:rFonts w:eastAsiaTheme="majorEastAsia"/>
        </w:rPr>
        <w:t>indexOf</w:t>
      </w:r>
      <w:proofErr w:type="spellEnd"/>
      <w:r>
        <w:rPr>
          <w:rStyle w:val="token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requete</w:t>
      </w:r>
      <w:r>
        <w:rPr>
          <w:rStyle w:val="token"/>
          <w:rFonts w:eastAsiaTheme="majorEastAsia"/>
        </w:rPr>
        <w:t>.toLowerCase</w:t>
      </w:r>
      <w:proofErr w:type="spellEnd"/>
      <w:r>
        <w:rPr>
          <w:rStyle w:val="token"/>
          <w:rFonts w:eastAsiaTheme="majorEastAsia"/>
        </w:rPr>
        <w:t>())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!==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-1);</w:t>
      </w:r>
    </w:p>
    <w:p w14:paraId="6CEB1158" w14:textId="77777777" w:rsidR="006F46E0" w:rsidRDefault="006F46E0" w:rsidP="006F46E0">
      <w:pPr>
        <w:pStyle w:val="PrformatHTML"/>
        <w:rPr>
          <w:rStyle w:val="CodeHTML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14:paraId="11055F6C" w14:textId="77777777" w:rsidR="006F46E0" w:rsidRDefault="006F46E0" w:rsidP="006F46E0">
      <w:pPr>
        <w:pStyle w:val="PrformatHTML"/>
        <w:rPr>
          <w:rStyle w:val="CodeHTML"/>
          <w:rFonts w:eastAsiaTheme="majorEastAsia"/>
        </w:rPr>
      </w:pPr>
    </w:p>
    <w:p w14:paraId="162A6EDB" w14:textId="77777777" w:rsidR="006F46E0" w:rsidRDefault="006F46E0" w:rsidP="006F46E0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console</w:t>
      </w:r>
      <w:r>
        <w:rPr>
          <w:rStyle w:val="token"/>
          <w:rFonts w:eastAsiaTheme="majorEastAsia"/>
        </w:rPr>
        <w:t>.log(</w:t>
      </w:r>
      <w:proofErr w:type="spellStart"/>
      <w:proofErr w:type="gramEnd"/>
      <w:r>
        <w:rPr>
          <w:rStyle w:val="token"/>
          <w:rFonts w:eastAsiaTheme="majorEastAsia"/>
        </w:rPr>
        <w:t>filtreTexte</w:t>
      </w:r>
      <w:proofErr w:type="spellEnd"/>
      <w:r>
        <w:rPr>
          <w:rStyle w:val="token"/>
          <w:rFonts w:eastAsiaTheme="majorEastAsia"/>
        </w:rPr>
        <w:t>(</w:t>
      </w:r>
      <w:r>
        <w:rPr>
          <w:rStyle w:val="CodeHTML"/>
          <w:rFonts w:eastAsiaTheme="majorEastAsia"/>
        </w:rPr>
        <w:t>fruits</w:t>
      </w:r>
      <w:r>
        <w:rPr>
          <w:rStyle w:val="token"/>
          <w:rFonts w:eastAsiaTheme="majorEastAsia"/>
        </w:rPr>
        <w:t>,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'an'));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// ['banane', 'mangue'];</w:t>
      </w:r>
    </w:p>
    <w:p w14:paraId="74EB7902" w14:textId="77777777" w:rsidR="006F46E0" w:rsidRDefault="006F46E0" w:rsidP="006F46E0">
      <w:pPr>
        <w:pStyle w:val="PrformatHTML"/>
      </w:pPr>
      <w:proofErr w:type="gramStart"/>
      <w:r>
        <w:rPr>
          <w:rStyle w:val="CodeHTML"/>
          <w:rFonts w:eastAsiaTheme="majorEastAsia"/>
        </w:rPr>
        <w:t>console</w:t>
      </w:r>
      <w:r>
        <w:rPr>
          <w:rStyle w:val="token"/>
          <w:rFonts w:eastAsiaTheme="majorEastAsia"/>
        </w:rPr>
        <w:t>.log(</w:t>
      </w:r>
      <w:proofErr w:type="spellStart"/>
      <w:proofErr w:type="gramEnd"/>
      <w:r>
        <w:rPr>
          <w:rStyle w:val="token"/>
          <w:rFonts w:eastAsiaTheme="majorEastAsia"/>
        </w:rPr>
        <w:t>filtreTexte</w:t>
      </w:r>
      <w:proofErr w:type="spellEnd"/>
      <w:r>
        <w:rPr>
          <w:rStyle w:val="token"/>
          <w:rFonts w:eastAsiaTheme="majorEastAsia"/>
        </w:rPr>
        <w:t>(</w:t>
      </w:r>
      <w:r>
        <w:rPr>
          <w:rStyle w:val="CodeHTML"/>
          <w:rFonts w:eastAsiaTheme="majorEastAsia"/>
        </w:rPr>
        <w:t>fruits</w:t>
      </w:r>
      <w:r>
        <w:rPr>
          <w:rStyle w:val="token"/>
          <w:rFonts w:eastAsiaTheme="majorEastAsia"/>
        </w:rPr>
        <w:t>,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'm'));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// ['pomme', 'mangue'];</w:t>
      </w:r>
    </w:p>
    <w:p w14:paraId="08929FFC" w14:textId="77777777" w:rsidR="006F46E0" w:rsidRDefault="006F46E0" w:rsidP="0048562E">
      <w:pPr>
        <w:rPr>
          <w:rFonts w:ascii="Livvic" w:hAnsi="Livvic"/>
        </w:rPr>
      </w:pPr>
    </w:p>
    <w:p w14:paraId="64AD011D" w14:textId="28835891" w:rsidR="006F46E0" w:rsidRDefault="006F46E0" w:rsidP="0048562E">
      <w:pPr>
        <w:rPr>
          <w:rFonts w:ascii="Livvic" w:hAnsi="Livvic"/>
          <w:b/>
          <w:bCs/>
        </w:rPr>
      </w:pPr>
      <w:r>
        <w:rPr>
          <w:rFonts w:ascii="Livvic" w:hAnsi="Livvic"/>
          <w:b/>
          <w:bCs/>
        </w:rPr>
        <w:t xml:space="preserve">ALORS </w:t>
      </w:r>
    </w:p>
    <w:p w14:paraId="51E97164" w14:textId="3217399E" w:rsidR="006F46E0" w:rsidRPr="006F46E0" w:rsidRDefault="006F46E0" w:rsidP="006F46E0">
      <w:pPr>
        <w:pStyle w:val="Paragraphedeliste"/>
        <w:numPr>
          <w:ilvl w:val="0"/>
          <w:numId w:val="1"/>
        </w:numPr>
        <w:rPr>
          <w:rFonts w:ascii="Livvic" w:hAnsi="Livvic"/>
          <w:b/>
          <w:bCs/>
        </w:rPr>
      </w:pPr>
      <w:r>
        <w:rPr>
          <w:rFonts w:ascii="Livvic" w:hAnsi="Livvic"/>
        </w:rPr>
        <w:t xml:space="preserve">Les recettes non correspondantes disparaissent (new </w:t>
      </w:r>
      <w:proofErr w:type="spellStart"/>
      <w:r>
        <w:rPr>
          <w:rFonts w:ascii="Livvic" w:hAnsi="Livvic"/>
        </w:rPr>
        <w:t>array</w:t>
      </w:r>
      <w:proofErr w:type="spellEnd"/>
      <w:r>
        <w:rPr>
          <w:rFonts w:ascii="Livvic" w:hAnsi="Livvic"/>
        </w:rPr>
        <w:t xml:space="preserve"> où seuls les matchs apparaissent)</w:t>
      </w:r>
    </w:p>
    <w:p w14:paraId="002547BA" w14:textId="64F48492" w:rsidR="006F46E0" w:rsidRPr="006F46E0" w:rsidRDefault="006F46E0" w:rsidP="006F46E0">
      <w:pPr>
        <w:pStyle w:val="Paragraphedeliste"/>
        <w:numPr>
          <w:ilvl w:val="0"/>
          <w:numId w:val="1"/>
        </w:numPr>
        <w:rPr>
          <w:rFonts w:ascii="Livvic" w:hAnsi="Livvic"/>
          <w:b/>
          <w:bCs/>
        </w:rPr>
      </w:pPr>
      <w:r>
        <w:rPr>
          <w:rFonts w:ascii="Livvic" w:hAnsi="Livvic"/>
        </w:rPr>
        <w:t xml:space="preserve">La liste des ingrédients, appareil et ustensiles se met à jour en fonction du nouveau tableau </w:t>
      </w:r>
    </w:p>
    <w:p w14:paraId="138EB8D9" w14:textId="40AF18A4" w:rsidR="006F46E0" w:rsidRDefault="006F46E0" w:rsidP="006F46E0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SINON </w:t>
      </w:r>
      <w:r>
        <w:rPr>
          <w:rFonts w:ascii="Livvic" w:hAnsi="Livvic"/>
        </w:rPr>
        <w:t>« Aucune recette ne correspond à votre recherche »</w:t>
      </w:r>
    </w:p>
    <w:p w14:paraId="7D6DFD7A" w14:textId="77777777" w:rsidR="006F46E0" w:rsidRDefault="006F46E0" w:rsidP="006F46E0">
      <w:pPr>
        <w:pStyle w:val="Paragraphedeliste"/>
        <w:numPr>
          <w:ilvl w:val="0"/>
          <w:numId w:val="2"/>
        </w:numPr>
        <w:rPr>
          <w:rFonts w:ascii="Livvic" w:hAnsi="Livvic"/>
        </w:rPr>
      </w:pPr>
      <w:r>
        <w:rPr>
          <w:rFonts w:ascii="Livvic" w:hAnsi="Livvic"/>
        </w:rPr>
        <w:t>L’utilisateur tape sa recherche dans les filtres avancés</w:t>
      </w:r>
    </w:p>
    <w:p w14:paraId="5935F9EC" w14:textId="1966A61B" w:rsidR="00C5625A" w:rsidRDefault="006F46E0" w:rsidP="006F46E0">
      <w:pPr>
        <w:pStyle w:val="Paragraphedeliste"/>
        <w:numPr>
          <w:ilvl w:val="0"/>
          <w:numId w:val="3"/>
        </w:numPr>
        <w:rPr>
          <w:rFonts w:ascii="Livvic" w:hAnsi="Livvic"/>
        </w:rPr>
      </w:pPr>
      <w:r>
        <w:rPr>
          <w:rFonts w:ascii="Livvic" w:hAnsi="Livvic"/>
        </w:rPr>
        <w:t>La liste dans la liste déroulante se met à jour avec les tags restant</w:t>
      </w:r>
      <w:r w:rsidR="00C5625A">
        <w:rPr>
          <w:rFonts w:ascii="Livvic" w:hAnsi="Livvic"/>
        </w:rPr>
        <w:t>s</w:t>
      </w:r>
    </w:p>
    <w:p w14:paraId="11FF2557" w14:textId="29651D42" w:rsidR="00C5625A" w:rsidRPr="00C5625A" w:rsidRDefault="00C5625A" w:rsidP="00C5625A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SI </w:t>
      </w:r>
      <w:r>
        <w:rPr>
          <w:rFonts w:ascii="Livvic" w:hAnsi="Livvic"/>
        </w:rPr>
        <w:t>des tags correspondent à sa recherche</w:t>
      </w:r>
    </w:p>
    <w:p w14:paraId="12D4218C" w14:textId="77777777" w:rsidR="00C5625A" w:rsidRDefault="00C5625A" w:rsidP="00C5625A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ALORS </w:t>
      </w:r>
      <w:r>
        <w:rPr>
          <w:rFonts w:ascii="Livvic" w:hAnsi="Livvic"/>
        </w:rPr>
        <w:t>les recettes affichées se mettent à jour (actualisation de l’</w:t>
      </w:r>
      <w:proofErr w:type="spellStart"/>
      <w:r>
        <w:rPr>
          <w:rFonts w:ascii="Livvic" w:hAnsi="Livvic"/>
        </w:rPr>
        <w:t>array</w:t>
      </w:r>
      <w:proofErr w:type="spellEnd"/>
      <w:r>
        <w:rPr>
          <w:rFonts w:ascii="Livvic" w:hAnsi="Livvic"/>
        </w:rPr>
        <w:t>)</w:t>
      </w:r>
    </w:p>
    <w:p w14:paraId="419C0488" w14:textId="2B41F7BA" w:rsidR="00C5625A" w:rsidRDefault="00C5625A" w:rsidP="00C5625A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ALORS </w:t>
      </w:r>
      <w:r>
        <w:rPr>
          <w:rFonts w:ascii="Livvic" w:hAnsi="Livvic"/>
        </w:rPr>
        <w:t xml:space="preserve">le tag sélectionné s’affiche </w:t>
      </w:r>
      <w:proofErr w:type="spellStart"/>
      <w:r>
        <w:rPr>
          <w:rFonts w:ascii="Livvic" w:hAnsi="Livvic"/>
        </w:rPr>
        <w:t>au dessus</w:t>
      </w:r>
      <w:proofErr w:type="spellEnd"/>
      <w:r>
        <w:rPr>
          <w:rFonts w:ascii="Livvic" w:hAnsi="Livvic"/>
        </w:rPr>
        <w:t xml:space="preserve"> de la liste sous forme de tag</w:t>
      </w:r>
    </w:p>
    <w:p w14:paraId="175E8A3F" w14:textId="04579FFF" w:rsidR="00C5625A" w:rsidRDefault="00C5625A" w:rsidP="00C5625A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SINON </w:t>
      </w:r>
      <w:r>
        <w:rPr>
          <w:rFonts w:ascii="Livvic" w:hAnsi="Livvic"/>
        </w:rPr>
        <w:t>la liste affiche « aucun ingrédient/</w:t>
      </w:r>
      <w:proofErr w:type="spellStart"/>
      <w:r>
        <w:rPr>
          <w:rFonts w:ascii="Livvic" w:hAnsi="Livvic"/>
        </w:rPr>
        <w:t>apparreil</w:t>
      </w:r>
      <w:proofErr w:type="spellEnd"/>
      <w:r>
        <w:rPr>
          <w:rFonts w:ascii="Livvic" w:hAnsi="Livvic"/>
        </w:rPr>
        <w:t>/</w:t>
      </w:r>
      <w:proofErr w:type="spellStart"/>
      <w:r>
        <w:rPr>
          <w:rFonts w:ascii="Livvic" w:hAnsi="Livvic"/>
        </w:rPr>
        <w:t>ustensil</w:t>
      </w:r>
      <w:proofErr w:type="spellEnd"/>
      <w:r>
        <w:rPr>
          <w:rFonts w:ascii="Livvic" w:hAnsi="Livvic"/>
        </w:rPr>
        <w:t> » ne correspond à votre recherche</w:t>
      </w:r>
    </w:p>
    <w:p w14:paraId="30A1A998" w14:textId="5F13802D" w:rsidR="00C5625A" w:rsidRPr="00C5625A" w:rsidRDefault="00C5625A" w:rsidP="00C5625A">
      <w:pPr>
        <w:pStyle w:val="Paragraphedeliste"/>
        <w:numPr>
          <w:ilvl w:val="0"/>
          <w:numId w:val="2"/>
        </w:numPr>
        <w:rPr>
          <w:rFonts w:ascii="Livvic" w:hAnsi="Livvic"/>
        </w:rPr>
      </w:pPr>
      <w:r>
        <w:rPr>
          <w:rFonts w:ascii="Livvic" w:hAnsi="Livvic"/>
        </w:rPr>
        <w:lastRenderedPageBreak/>
        <w:t>L’utilisateur sélection un tag dans les listes déroulantes</w:t>
      </w:r>
    </w:p>
    <w:p w14:paraId="40D50C1A" w14:textId="77777777" w:rsidR="00C5625A" w:rsidRDefault="006F46E0" w:rsidP="00C5625A">
      <w:pPr>
        <w:rPr>
          <w:rFonts w:ascii="Livvic" w:hAnsi="Livvic"/>
        </w:rPr>
      </w:pPr>
      <w:r w:rsidRPr="00C5625A">
        <w:rPr>
          <w:rFonts w:ascii="Livvic" w:hAnsi="Livvic"/>
        </w:rPr>
        <w:t xml:space="preserve"> </w:t>
      </w:r>
      <w:r w:rsidR="00C5625A">
        <w:rPr>
          <w:rFonts w:ascii="Livvic" w:hAnsi="Livvic"/>
          <w:b/>
          <w:bCs/>
        </w:rPr>
        <w:t xml:space="preserve">ALORS </w:t>
      </w:r>
      <w:r w:rsidR="00C5625A">
        <w:rPr>
          <w:rFonts w:ascii="Livvic" w:hAnsi="Livvic"/>
        </w:rPr>
        <w:t>les recettes affichées se mettent à jour (actualisation de l’</w:t>
      </w:r>
      <w:proofErr w:type="spellStart"/>
      <w:r w:rsidR="00C5625A">
        <w:rPr>
          <w:rFonts w:ascii="Livvic" w:hAnsi="Livvic"/>
        </w:rPr>
        <w:t>array</w:t>
      </w:r>
      <w:proofErr w:type="spellEnd"/>
      <w:r w:rsidR="00C5625A">
        <w:rPr>
          <w:rFonts w:ascii="Livvic" w:hAnsi="Livvic"/>
        </w:rPr>
        <w:t>)</w:t>
      </w:r>
    </w:p>
    <w:p w14:paraId="483E29E5" w14:textId="77777777" w:rsidR="00C5625A" w:rsidRDefault="00C5625A" w:rsidP="00C5625A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ALORS </w:t>
      </w:r>
      <w:r>
        <w:rPr>
          <w:rFonts w:ascii="Livvic" w:hAnsi="Livvic"/>
        </w:rPr>
        <w:t xml:space="preserve">le tag sélectionné s’affiche </w:t>
      </w:r>
    </w:p>
    <w:p w14:paraId="185131A2" w14:textId="4E04A7F8" w:rsidR="006F46E0" w:rsidRDefault="00C5625A" w:rsidP="00C5625A">
      <w:pPr>
        <w:pStyle w:val="Paragraphedeliste"/>
        <w:numPr>
          <w:ilvl w:val="0"/>
          <w:numId w:val="2"/>
        </w:numPr>
        <w:rPr>
          <w:rFonts w:ascii="Livvic" w:hAnsi="Livvic"/>
        </w:rPr>
      </w:pPr>
      <w:r>
        <w:rPr>
          <w:rFonts w:ascii="Livvic" w:hAnsi="Livvic"/>
        </w:rPr>
        <w:t xml:space="preserve">L’utilisateur </w:t>
      </w:r>
      <w:proofErr w:type="spellStart"/>
      <w:r>
        <w:rPr>
          <w:rFonts w:ascii="Livvic" w:hAnsi="Livvic"/>
        </w:rPr>
        <w:t>déselectionne</w:t>
      </w:r>
      <w:proofErr w:type="spellEnd"/>
      <w:r>
        <w:rPr>
          <w:rFonts w:ascii="Livvic" w:hAnsi="Livvic"/>
        </w:rPr>
        <w:t xml:space="preserve"> un tag</w:t>
      </w:r>
    </w:p>
    <w:p w14:paraId="23ACA412" w14:textId="77CC9312" w:rsidR="00C5625A" w:rsidRPr="00C5625A" w:rsidRDefault="00C5625A" w:rsidP="00C5625A">
      <w:pPr>
        <w:rPr>
          <w:rFonts w:ascii="Livvic" w:hAnsi="Livvic"/>
        </w:rPr>
      </w:pPr>
      <w:r>
        <w:rPr>
          <w:rFonts w:ascii="Livvic" w:hAnsi="Livvic"/>
          <w:b/>
          <w:bCs/>
        </w:rPr>
        <w:t xml:space="preserve">ALORS </w:t>
      </w:r>
      <w:r>
        <w:rPr>
          <w:rFonts w:ascii="Livvic" w:hAnsi="Livvic"/>
        </w:rPr>
        <w:t>le tableau est retrié sans ce paramètre</w:t>
      </w:r>
    </w:p>
    <w:sectPr w:rsidR="00C5625A" w:rsidRPr="00C5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20B0003030101060003"/>
    <w:charset w:val="00"/>
    <w:family w:val="auto"/>
    <w:pitch w:val="variable"/>
    <w:sig w:usb0="A00002FF" w:usb1="5000205B" w:usb2="00000000" w:usb3="00000000" w:csb0="00000197" w:csb1="00000000"/>
  </w:font>
  <w:font w:name="Livvic"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38CA"/>
    <w:multiLevelType w:val="hybridMultilevel"/>
    <w:tmpl w:val="C052A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7B8"/>
    <w:multiLevelType w:val="hybridMultilevel"/>
    <w:tmpl w:val="89E6B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7420"/>
    <w:multiLevelType w:val="hybridMultilevel"/>
    <w:tmpl w:val="DEF29530"/>
    <w:lvl w:ilvl="0" w:tplc="B678C1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2E"/>
    <w:rsid w:val="0048562E"/>
    <w:rsid w:val="006F46E0"/>
    <w:rsid w:val="00997322"/>
    <w:rsid w:val="00C5625A"/>
    <w:rsid w:val="00E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F1EB"/>
  <w15:chartTrackingRefBased/>
  <w15:docId w15:val="{F7866104-B4BF-4CC0-9FDE-8AB36DDD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7322"/>
    <w:pPr>
      <w:keepNext/>
      <w:keepLines/>
      <w:spacing w:before="240" w:after="0"/>
      <w:outlineLvl w:val="0"/>
    </w:pPr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322"/>
    <w:pPr>
      <w:keepNext/>
      <w:keepLines/>
      <w:spacing w:before="40" w:after="0"/>
      <w:outlineLvl w:val="1"/>
    </w:pPr>
    <w:rPr>
      <w:rFonts w:ascii="Raleway" w:eastAsiaTheme="majorEastAsia" w:hAnsi="Raleway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7322"/>
    <w:pPr>
      <w:keepNext/>
      <w:keepLines/>
      <w:spacing w:before="40" w:after="0"/>
      <w:outlineLvl w:val="2"/>
    </w:pPr>
    <w:rPr>
      <w:rFonts w:ascii="Raleway" w:eastAsiaTheme="majorEastAsia" w:hAnsi="Raleway" w:cstheme="majorBidi"/>
      <w:color w:val="A5A5A5" w:themeColor="accent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7322"/>
    <w:pPr>
      <w:keepNext/>
      <w:keepLines/>
      <w:spacing w:before="40" w:after="0"/>
      <w:outlineLvl w:val="3"/>
    </w:pPr>
    <w:rPr>
      <w:rFonts w:ascii="Raleway" w:eastAsiaTheme="majorEastAsia" w:hAnsi="Raleway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7322"/>
    <w:pPr>
      <w:keepNext/>
      <w:keepLines/>
      <w:spacing w:before="40" w:after="0"/>
      <w:outlineLvl w:val="4"/>
    </w:pPr>
    <w:rPr>
      <w:rFonts w:ascii="Raleway" w:eastAsiaTheme="majorEastAsia" w:hAnsi="Raleway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7322"/>
    <w:pPr>
      <w:spacing w:after="0" w:line="240" w:lineRule="auto"/>
      <w:contextualSpacing/>
    </w:pPr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7322"/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97322"/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7322"/>
    <w:rPr>
      <w:rFonts w:ascii="Raleway" w:eastAsiaTheme="majorEastAsia" w:hAnsi="Raleway" w:cstheme="majorBidi"/>
      <w:color w:val="ED7D31" w:themeColor="accent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7322"/>
    <w:rPr>
      <w:rFonts w:ascii="Raleway" w:eastAsiaTheme="majorEastAsia" w:hAnsi="Raleway" w:cstheme="majorBidi"/>
      <w:color w:val="A5A5A5" w:themeColor="accent3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97322"/>
    <w:rPr>
      <w:rFonts w:ascii="Raleway" w:eastAsiaTheme="majorEastAsia" w:hAnsi="Raleway" w:cstheme="majorBidi"/>
      <w:color w:val="2F5496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rsid w:val="00997322"/>
    <w:rPr>
      <w:rFonts w:ascii="Raleway" w:eastAsiaTheme="majorEastAsia" w:hAnsi="Raleway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485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8562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46E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F46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6F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424F0-EB90-4993-8F2F-AF39B8CA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L.</dc:creator>
  <cp:keywords/>
  <dc:description/>
  <cp:lastModifiedBy>Natacha L.</cp:lastModifiedBy>
  <cp:revision>1</cp:revision>
  <dcterms:created xsi:type="dcterms:W3CDTF">2021-02-27T17:08:00Z</dcterms:created>
  <dcterms:modified xsi:type="dcterms:W3CDTF">2021-02-27T17:34:00Z</dcterms:modified>
</cp:coreProperties>
</file>