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D3939" w14:textId="77777777" w:rsidR="00DF19E7" w:rsidRDefault="00DF19E7" w:rsidP="00DF19E7"/>
    <w:tbl>
      <w:tblPr>
        <w:tblStyle w:val="a7"/>
        <w:tblW w:w="104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7439"/>
      </w:tblGrid>
      <w:tr w:rsidR="00DF19E7" w14:paraId="1B769BBB" w14:textId="77777777" w:rsidTr="008C22C1">
        <w:trPr>
          <w:trHeight w:val="2155"/>
        </w:trPr>
        <w:tc>
          <w:tcPr>
            <w:tcW w:w="3010" w:type="dxa"/>
          </w:tcPr>
          <w:p w14:paraId="7E8913FF" w14:textId="77777777" w:rsidR="00DF19E7" w:rsidRDefault="00DF19E7" w:rsidP="008C22C1">
            <w:pPr>
              <w:ind w:firstLine="318"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22F0ECCB" wp14:editId="0FB8DCF3">
                  <wp:extent cx="1104900" cy="9525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D12B19" w14:textId="77777777" w:rsidR="00DF19E7" w:rsidRPr="00037387" w:rsidRDefault="00D74C8E" w:rsidP="00037387">
            <w:pPr>
              <w:jc w:val="both"/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ООО</w:t>
            </w:r>
            <w:r w:rsidR="00037387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«</w:t>
            </w:r>
            <w:r w:rsidR="00DF19E7"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="00DF19E7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439" w:type="dxa"/>
          </w:tcPr>
          <w:p w14:paraId="7A7E95AD" w14:textId="0B579F63" w:rsidR="00BC208B" w:rsidRPr="00BC208B" w:rsidRDefault="00F60E7D" w:rsidP="00BC20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1524EC68" w14:textId="65410B33" w:rsidR="00F60E7D" w:rsidRPr="00DF19E7" w:rsidRDefault="00BC208B" w:rsidP="00BC20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08B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BC208B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BC208B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  <w:r w:rsidR="00F60E7D"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48E1C8F" w14:textId="77777777" w:rsidR="00F60E7D" w:rsidRPr="00DF19E7" w:rsidRDefault="00F60E7D" w:rsidP="00BC20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AEA7E6E" w14:textId="77777777" w:rsidR="00F60E7D" w:rsidRPr="00F82C34" w:rsidRDefault="00F60E7D" w:rsidP="00BC20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31010BB1" w14:textId="77777777" w:rsidR="00F60E7D" w:rsidRPr="00F82C34" w:rsidRDefault="00F60E7D" w:rsidP="00BC20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102A54F4" w14:textId="77777777" w:rsidR="00F60E7D" w:rsidRPr="00F82C34" w:rsidRDefault="00F60E7D" w:rsidP="00BC20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309CB57" w14:textId="77777777" w:rsidR="00F60E7D" w:rsidRPr="00DF19E7" w:rsidRDefault="00F60E7D" w:rsidP="00BC208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69CA9302" w14:textId="77777777" w:rsidR="00DF19E7" w:rsidRPr="00DF19E7" w:rsidRDefault="00DF19E7" w:rsidP="0003738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0410CE8" w14:textId="77777777" w:rsidR="009B348A" w:rsidRPr="00AF1F9D" w:rsidRDefault="009B348A" w:rsidP="00037387">
      <w:pPr>
        <w:pStyle w:val="ab"/>
        <w:jc w:val="both"/>
        <w:rPr>
          <w:i/>
        </w:rPr>
      </w:pPr>
    </w:p>
    <w:p w14:paraId="4A98EE0E" w14:textId="77777777" w:rsidR="00AF1F9D" w:rsidRPr="00037387" w:rsidRDefault="00AF1F9D" w:rsidP="00037387">
      <w:pPr>
        <w:pStyle w:val="11"/>
        <w:rPr>
          <w:iCs/>
          <w:sz w:val="24"/>
          <w:szCs w:val="24"/>
        </w:rPr>
      </w:pPr>
      <w:r w:rsidRPr="00037387">
        <w:rPr>
          <w:iCs/>
          <w:sz w:val="24"/>
          <w:szCs w:val="24"/>
        </w:rPr>
        <w:t>СПЕЦИФИКАЦИЯ</w:t>
      </w:r>
    </w:p>
    <w:p w14:paraId="67F17DC1" w14:textId="77777777" w:rsidR="00AF1F9D" w:rsidRPr="00037387" w:rsidRDefault="00AF1F9D" w:rsidP="00037387">
      <w:pPr>
        <w:pStyle w:val="ae"/>
        <w:jc w:val="both"/>
        <w:rPr>
          <w:bCs/>
          <w:szCs w:val="24"/>
        </w:rPr>
      </w:pPr>
    </w:p>
    <w:p w14:paraId="367239D1" w14:textId="77777777" w:rsidR="00AF1F9D" w:rsidRDefault="00AF1F9D" w:rsidP="00037387">
      <w:pPr>
        <w:pStyle w:val="ae"/>
        <w:jc w:val="both"/>
        <w:rPr>
          <w:b/>
          <w:szCs w:val="24"/>
        </w:rPr>
      </w:pPr>
      <w:r w:rsidRPr="00037387">
        <w:rPr>
          <w:b/>
          <w:szCs w:val="24"/>
        </w:rPr>
        <w:t>К</w:t>
      </w:r>
      <w:r w:rsidR="00D166C7" w:rsidRPr="00037387">
        <w:rPr>
          <w:b/>
          <w:szCs w:val="24"/>
        </w:rPr>
        <w:t xml:space="preserve">омплексная пищевая добавка </w:t>
      </w:r>
      <w:r w:rsidRPr="00037387">
        <w:rPr>
          <w:b/>
          <w:szCs w:val="24"/>
        </w:rPr>
        <w:t>" ФРЕШ"</w:t>
      </w:r>
    </w:p>
    <w:p w14:paraId="5720E58F" w14:textId="77777777" w:rsidR="00B07735" w:rsidRPr="00037387" w:rsidRDefault="00B07735" w:rsidP="00037387">
      <w:pPr>
        <w:pStyle w:val="ae"/>
        <w:jc w:val="both"/>
        <w:rPr>
          <w:b/>
          <w:szCs w:val="24"/>
        </w:rPr>
      </w:pPr>
    </w:p>
    <w:p w14:paraId="2413889A" w14:textId="55BEEF1F" w:rsidR="00AF1F9D" w:rsidRDefault="00D166C7" w:rsidP="00037387">
      <w:pPr>
        <w:pStyle w:val="ae"/>
        <w:jc w:val="both"/>
        <w:rPr>
          <w:szCs w:val="24"/>
        </w:rPr>
      </w:pPr>
      <w:r w:rsidRPr="00037387">
        <w:rPr>
          <w:b/>
          <w:bCs/>
          <w:szCs w:val="24"/>
          <w:u w:val="single"/>
        </w:rPr>
        <w:t xml:space="preserve">Нормативный </w:t>
      </w:r>
      <w:r w:rsidR="006138BF" w:rsidRPr="00037387">
        <w:rPr>
          <w:b/>
          <w:bCs/>
          <w:szCs w:val="24"/>
          <w:u w:val="single"/>
        </w:rPr>
        <w:t>документ:</w:t>
      </w:r>
      <w:r w:rsidR="006138BF" w:rsidRPr="00037387">
        <w:rPr>
          <w:szCs w:val="24"/>
        </w:rPr>
        <w:t xml:space="preserve"> ТУ</w:t>
      </w:r>
      <w:r w:rsidR="00AF1F9D" w:rsidRPr="00037387">
        <w:rPr>
          <w:szCs w:val="24"/>
        </w:rPr>
        <w:t xml:space="preserve"> 9199-001-3814723-2012</w:t>
      </w:r>
    </w:p>
    <w:p w14:paraId="1C6C33C5" w14:textId="77777777" w:rsidR="00B07735" w:rsidRPr="00037387" w:rsidRDefault="00B07735" w:rsidP="00037387">
      <w:pPr>
        <w:pStyle w:val="ae"/>
        <w:jc w:val="both"/>
        <w:rPr>
          <w:szCs w:val="24"/>
        </w:rPr>
      </w:pPr>
    </w:p>
    <w:p w14:paraId="7E0ACC67" w14:textId="77777777" w:rsidR="00AF1F9D" w:rsidRDefault="00AF1F9D" w:rsidP="00037387">
      <w:pPr>
        <w:pStyle w:val="11"/>
        <w:jc w:val="both"/>
        <w:rPr>
          <w:b w:val="0"/>
          <w:bCs/>
          <w:sz w:val="24"/>
          <w:szCs w:val="24"/>
        </w:rPr>
      </w:pPr>
      <w:r w:rsidRPr="00037387">
        <w:rPr>
          <w:iCs/>
          <w:sz w:val="24"/>
          <w:szCs w:val="24"/>
          <w:u w:val="single"/>
        </w:rPr>
        <w:t>Изготовитель</w:t>
      </w:r>
      <w:r w:rsidR="00D166C7" w:rsidRPr="00037387">
        <w:rPr>
          <w:iCs/>
          <w:sz w:val="24"/>
          <w:szCs w:val="24"/>
          <w:u w:val="single"/>
        </w:rPr>
        <w:t>:</w:t>
      </w:r>
      <w:r w:rsidR="00D166C7" w:rsidRPr="00037387">
        <w:rPr>
          <w:b w:val="0"/>
          <w:bCs/>
          <w:sz w:val="24"/>
          <w:szCs w:val="24"/>
        </w:rPr>
        <w:t xml:space="preserve"> ООО «Вердэ», Россия</w:t>
      </w:r>
    </w:p>
    <w:p w14:paraId="7F508253" w14:textId="77777777" w:rsidR="00B07735" w:rsidRPr="00037387" w:rsidRDefault="00B07735" w:rsidP="00037387">
      <w:pPr>
        <w:pStyle w:val="11"/>
        <w:jc w:val="both"/>
        <w:rPr>
          <w:b w:val="0"/>
          <w:bCs/>
          <w:sz w:val="24"/>
          <w:szCs w:val="24"/>
        </w:rPr>
      </w:pPr>
    </w:p>
    <w:p w14:paraId="4EA4B48B" w14:textId="77777777" w:rsidR="00AF1F9D" w:rsidRPr="00037387" w:rsidRDefault="00AF1F9D" w:rsidP="00037387">
      <w:pPr>
        <w:pStyle w:val="3"/>
        <w:keepLines w:val="0"/>
        <w:suppressAutoHyphens/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037387">
        <w:rPr>
          <w:rFonts w:ascii="Times New Roman" w:hAnsi="Times New Roman" w:cs="Times New Roman"/>
          <w:color w:val="auto"/>
          <w:sz w:val="24"/>
          <w:szCs w:val="24"/>
          <w:u w:val="single"/>
        </w:rPr>
        <w:t>Назначение и область применения:</w:t>
      </w:r>
    </w:p>
    <w:p w14:paraId="1FAF2538" w14:textId="77777777" w:rsidR="00D166C7" w:rsidRPr="00037387" w:rsidRDefault="00AF1F9D" w:rsidP="00037387">
      <w:pPr>
        <w:pStyle w:val="3"/>
        <w:keepLines w:val="0"/>
        <w:numPr>
          <w:ilvl w:val="0"/>
          <w:numId w:val="5"/>
        </w:numPr>
        <w:tabs>
          <w:tab w:val="left" w:pos="851"/>
        </w:tabs>
        <w:suppressAutoHyphens/>
        <w:spacing w:before="0" w:line="240" w:lineRule="auto"/>
        <w:ind w:left="851" w:hanging="284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373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в качестве консерванта и антиоксиданта в пищевой промышленности при производстве различных видов мясных и рыбных продуктов</w:t>
      </w:r>
      <w:r w:rsidR="00D166C7" w:rsidRPr="000373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;</w:t>
      </w:r>
    </w:p>
    <w:p w14:paraId="1D339E54" w14:textId="77777777" w:rsidR="00AF1F9D" w:rsidRDefault="00AF1F9D" w:rsidP="00037387">
      <w:pPr>
        <w:pStyle w:val="3"/>
        <w:keepLines w:val="0"/>
        <w:numPr>
          <w:ilvl w:val="0"/>
          <w:numId w:val="5"/>
        </w:numPr>
        <w:tabs>
          <w:tab w:val="left" w:pos="851"/>
        </w:tabs>
        <w:suppressAutoHyphens/>
        <w:spacing w:before="0" w:line="240" w:lineRule="auto"/>
        <w:ind w:left="851" w:hanging="284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37387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способствует увеличению сроков годности готовой продукции, подавлению роста бактерий, стабилизации окраски продуктов в процессе их хранения, препятствует процессам окисления.</w:t>
      </w:r>
    </w:p>
    <w:p w14:paraId="604DACD8" w14:textId="77777777" w:rsidR="00B07735" w:rsidRPr="00B07735" w:rsidRDefault="00B07735" w:rsidP="00B07735"/>
    <w:p w14:paraId="1EECBA61" w14:textId="77777777" w:rsidR="00AF1F9D" w:rsidRPr="001A3430" w:rsidRDefault="00AF1F9D" w:rsidP="00037387">
      <w:pPr>
        <w:pStyle w:val="3"/>
        <w:keepLines w:val="0"/>
        <w:tabs>
          <w:tab w:val="left" w:pos="709"/>
        </w:tabs>
        <w:suppressAutoHyphens/>
        <w:spacing w:before="0" w:line="240" w:lineRule="auto"/>
        <w:ind w:left="709" w:hanging="709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37387">
        <w:rPr>
          <w:rFonts w:ascii="Times New Roman" w:hAnsi="Times New Roman" w:cs="Times New Roman"/>
          <w:color w:val="auto"/>
          <w:sz w:val="24"/>
          <w:szCs w:val="24"/>
          <w:u w:val="single"/>
        </w:rPr>
        <w:t>Состав:</w:t>
      </w:r>
      <w:r w:rsidR="001A343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ацетат натрия, цитрат натрия, </w:t>
      </w:r>
      <w:proofErr w:type="spellStart"/>
      <w:r w:rsidR="001A3430">
        <w:rPr>
          <w:rFonts w:ascii="Times New Roman" w:hAnsi="Times New Roman" w:cs="Times New Roman"/>
          <w:b w:val="0"/>
          <w:color w:val="auto"/>
          <w:sz w:val="24"/>
          <w:szCs w:val="24"/>
        </w:rPr>
        <w:t>эриторбат</w:t>
      </w:r>
      <w:proofErr w:type="spellEnd"/>
      <w:r w:rsidR="001A343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натрия, лимонная кислота, </w:t>
      </w:r>
      <w:proofErr w:type="spellStart"/>
      <w:r w:rsidR="001A3430">
        <w:rPr>
          <w:rFonts w:ascii="Times New Roman" w:hAnsi="Times New Roman" w:cs="Times New Roman"/>
          <w:b w:val="0"/>
          <w:color w:val="auto"/>
          <w:sz w:val="24"/>
          <w:szCs w:val="24"/>
        </w:rPr>
        <w:t>этилендиаминтетраацетат</w:t>
      </w:r>
      <w:proofErr w:type="spellEnd"/>
      <w:r w:rsidR="001A343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натрия.</w:t>
      </w:r>
    </w:p>
    <w:p w14:paraId="7AB6E1E4" w14:textId="77777777" w:rsidR="00B07735" w:rsidRPr="00B07735" w:rsidRDefault="00B07735" w:rsidP="00B07735"/>
    <w:p w14:paraId="5504F30B" w14:textId="77777777" w:rsidR="00B07735" w:rsidRDefault="00AF1F9D" w:rsidP="00037387">
      <w:pPr>
        <w:pStyle w:val="21"/>
        <w:ind w:firstLine="0"/>
        <w:rPr>
          <w:bCs/>
          <w:szCs w:val="24"/>
        </w:rPr>
      </w:pPr>
      <w:r w:rsidRPr="00037387">
        <w:rPr>
          <w:b/>
          <w:bCs/>
          <w:szCs w:val="24"/>
          <w:u w:val="single"/>
        </w:rPr>
        <w:t>Норма расхода:</w:t>
      </w:r>
      <w:r w:rsidR="00EB7CB8" w:rsidRPr="00037387">
        <w:rPr>
          <w:bCs/>
          <w:szCs w:val="24"/>
        </w:rPr>
        <w:t xml:space="preserve">0,3-0,5 кг </w:t>
      </w:r>
      <w:r w:rsidRPr="00037387">
        <w:rPr>
          <w:bCs/>
          <w:szCs w:val="24"/>
        </w:rPr>
        <w:t>на 100 кг готового продукта.</w:t>
      </w:r>
    </w:p>
    <w:p w14:paraId="39ECD9B8" w14:textId="77777777" w:rsidR="00B07735" w:rsidRDefault="00B07735" w:rsidP="00B07735">
      <w:pPr>
        <w:pStyle w:val="21"/>
        <w:ind w:firstLine="567"/>
        <w:rPr>
          <w:bCs/>
          <w:szCs w:val="24"/>
        </w:rPr>
      </w:pPr>
      <w:r w:rsidRPr="00037387">
        <w:rPr>
          <w:bCs/>
          <w:szCs w:val="24"/>
        </w:rPr>
        <w:t xml:space="preserve">Конкретные дозировки применения пищевой добавки «Фреш» подбираются опытным путем в зависимости от желаемого срока годности конечного продукта, времени года и условий дальнейшего хранения конечного продукта. </w:t>
      </w:r>
    </w:p>
    <w:p w14:paraId="4E6930D3" w14:textId="77777777" w:rsidR="00AF1F9D" w:rsidRPr="00037387" w:rsidRDefault="00AF1F9D" w:rsidP="00B07735">
      <w:pPr>
        <w:pStyle w:val="21"/>
        <w:ind w:firstLine="567"/>
        <w:rPr>
          <w:bCs/>
          <w:szCs w:val="24"/>
        </w:rPr>
      </w:pPr>
      <w:r w:rsidRPr="00037387">
        <w:rPr>
          <w:bCs/>
          <w:szCs w:val="24"/>
        </w:rPr>
        <w:tab/>
      </w:r>
    </w:p>
    <w:p w14:paraId="3482E558" w14:textId="77777777" w:rsidR="00AF1F9D" w:rsidRDefault="00AF1F9D" w:rsidP="00037387">
      <w:pPr>
        <w:pStyle w:val="21"/>
        <w:ind w:firstLine="0"/>
        <w:rPr>
          <w:b/>
          <w:szCs w:val="24"/>
        </w:rPr>
      </w:pPr>
      <w:r w:rsidRPr="00037387">
        <w:rPr>
          <w:b/>
          <w:szCs w:val="24"/>
          <w:u w:val="single"/>
        </w:rPr>
        <w:t>Рекомендации по использованию:</w:t>
      </w:r>
    </w:p>
    <w:p w14:paraId="1CA540E1" w14:textId="77777777" w:rsidR="00B07735" w:rsidRPr="00037387" w:rsidRDefault="00B07735" w:rsidP="00037387">
      <w:pPr>
        <w:pStyle w:val="21"/>
        <w:ind w:firstLine="0"/>
        <w:rPr>
          <w:szCs w:val="24"/>
        </w:rPr>
      </w:pPr>
    </w:p>
    <w:p w14:paraId="0AB6BE66" w14:textId="77777777" w:rsidR="00AF1F9D" w:rsidRPr="00037387" w:rsidRDefault="00AF1F9D" w:rsidP="00B07735">
      <w:pPr>
        <w:pStyle w:val="21"/>
        <w:numPr>
          <w:ilvl w:val="0"/>
          <w:numId w:val="7"/>
        </w:numPr>
        <w:ind w:left="851" w:hanging="284"/>
        <w:rPr>
          <w:szCs w:val="24"/>
        </w:rPr>
      </w:pPr>
      <w:r w:rsidRPr="00037387">
        <w:rPr>
          <w:szCs w:val="24"/>
        </w:rPr>
        <w:t>без предварительной по</w:t>
      </w:r>
      <w:r w:rsidR="001A3430">
        <w:rPr>
          <w:szCs w:val="24"/>
        </w:rPr>
        <w:t>дготовки при изготовлении рубле</w:t>
      </w:r>
      <w:r w:rsidRPr="00037387">
        <w:rPr>
          <w:szCs w:val="24"/>
        </w:rPr>
        <w:t>ных полуфабрикатов и колбасных изделий</w:t>
      </w:r>
      <w:r w:rsidR="00EB7CB8" w:rsidRPr="00037387">
        <w:rPr>
          <w:szCs w:val="24"/>
        </w:rPr>
        <w:t xml:space="preserve">, </w:t>
      </w:r>
      <w:r w:rsidR="00C77FEE">
        <w:rPr>
          <w:szCs w:val="24"/>
        </w:rPr>
        <w:t>в</w:t>
      </w:r>
      <w:r w:rsidR="00EB7CB8" w:rsidRPr="00037387">
        <w:rPr>
          <w:szCs w:val="24"/>
        </w:rPr>
        <w:t>носят в сухом виде на любом этапе приготовления фарша в дозировках 0,3-0,5% к массе конечного продукта</w:t>
      </w:r>
      <w:r w:rsidRPr="00037387">
        <w:rPr>
          <w:szCs w:val="24"/>
        </w:rPr>
        <w:t>;</w:t>
      </w:r>
    </w:p>
    <w:p w14:paraId="1FB30D8C" w14:textId="77777777" w:rsidR="00AF1F9D" w:rsidRPr="00037387" w:rsidRDefault="00AF1F9D" w:rsidP="00B07735">
      <w:pPr>
        <w:pStyle w:val="21"/>
        <w:numPr>
          <w:ilvl w:val="0"/>
          <w:numId w:val="7"/>
        </w:numPr>
        <w:ind w:left="851" w:hanging="284"/>
        <w:rPr>
          <w:szCs w:val="24"/>
        </w:rPr>
      </w:pPr>
      <w:r w:rsidRPr="00037387">
        <w:rPr>
          <w:szCs w:val="24"/>
        </w:rPr>
        <w:t>без предварительной подготовки в составе шприцовочных рассолов при изготовлении цельно</w:t>
      </w:r>
      <w:r w:rsidR="006C3C89" w:rsidRPr="00037387">
        <w:rPr>
          <w:szCs w:val="24"/>
        </w:rPr>
        <w:t>-</w:t>
      </w:r>
      <w:r w:rsidRPr="00037387">
        <w:rPr>
          <w:szCs w:val="24"/>
        </w:rPr>
        <w:t>мышечных изделий;</w:t>
      </w:r>
    </w:p>
    <w:p w14:paraId="331B7A11" w14:textId="77777777" w:rsidR="00AF1F9D" w:rsidRDefault="00AF1F9D" w:rsidP="00B07735">
      <w:pPr>
        <w:pStyle w:val="21"/>
        <w:numPr>
          <w:ilvl w:val="0"/>
          <w:numId w:val="7"/>
        </w:numPr>
        <w:ind w:left="851" w:hanging="284"/>
        <w:rPr>
          <w:szCs w:val="24"/>
        </w:rPr>
      </w:pPr>
      <w:r w:rsidRPr="00037387">
        <w:rPr>
          <w:szCs w:val="24"/>
        </w:rPr>
        <w:t xml:space="preserve">в виде 10% водного раствора, предназначенного для погружения или орошения мясного сырья при изготовлении </w:t>
      </w:r>
      <w:r w:rsidR="00EB7CB8" w:rsidRPr="00037387">
        <w:rPr>
          <w:szCs w:val="24"/>
        </w:rPr>
        <w:t xml:space="preserve">крупнокусковых </w:t>
      </w:r>
      <w:r w:rsidRPr="00037387">
        <w:rPr>
          <w:szCs w:val="24"/>
        </w:rPr>
        <w:t>натуральных полуфабрикатов.</w:t>
      </w:r>
    </w:p>
    <w:p w14:paraId="4026BF95" w14:textId="77777777" w:rsidR="00B07735" w:rsidRPr="00037387" w:rsidRDefault="00B07735" w:rsidP="00B07735">
      <w:pPr>
        <w:pStyle w:val="21"/>
        <w:ind w:left="360" w:firstLine="0"/>
        <w:rPr>
          <w:szCs w:val="24"/>
        </w:rPr>
      </w:pPr>
    </w:p>
    <w:p w14:paraId="29909611" w14:textId="77777777" w:rsidR="00AF1F9D" w:rsidRDefault="00AF1F9D" w:rsidP="00037387">
      <w:pPr>
        <w:pStyle w:val="21"/>
        <w:ind w:firstLine="0"/>
        <w:rPr>
          <w:szCs w:val="24"/>
        </w:rPr>
      </w:pPr>
      <w:r w:rsidRPr="00037387">
        <w:rPr>
          <w:b/>
          <w:bCs/>
          <w:szCs w:val="24"/>
          <w:u w:val="single"/>
        </w:rPr>
        <w:t>Упаковка:</w:t>
      </w:r>
      <w:r w:rsidR="001A3430">
        <w:rPr>
          <w:b/>
          <w:bCs/>
          <w:szCs w:val="24"/>
          <w:u w:val="single"/>
        </w:rPr>
        <w:t xml:space="preserve"> </w:t>
      </w:r>
      <w:r w:rsidRPr="00037387">
        <w:rPr>
          <w:szCs w:val="24"/>
        </w:rPr>
        <w:t>пакеты с логотипом «Вердэ» из полипропиленового материала массой нетто 2 кг, упакованные в гофрокороба массой нетто 20 кг.</w:t>
      </w:r>
    </w:p>
    <w:p w14:paraId="2AD9C2F9" w14:textId="77777777" w:rsidR="00B07735" w:rsidRPr="00037387" w:rsidRDefault="00B07735" w:rsidP="00037387">
      <w:pPr>
        <w:pStyle w:val="21"/>
        <w:ind w:firstLine="0"/>
        <w:rPr>
          <w:szCs w:val="24"/>
        </w:rPr>
      </w:pPr>
    </w:p>
    <w:p w14:paraId="7F199827" w14:textId="77777777" w:rsidR="008C22C1" w:rsidRDefault="00AF1F9D" w:rsidP="008C22C1">
      <w:pPr>
        <w:pStyle w:val="1"/>
        <w:numPr>
          <w:ilvl w:val="0"/>
          <w:numId w:val="2"/>
        </w:numPr>
        <w:tabs>
          <w:tab w:val="left" w:pos="0"/>
        </w:tabs>
        <w:suppressAutoHyphens/>
        <w:jc w:val="both"/>
        <w:rPr>
          <w:b w:val="0"/>
          <w:bCs w:val="0"/>
        </w:rPr>
      </w:pPr>
      <w:r w:rsidRPr="00037387">
        <w:rPr>
          <w:i w:val="0"/>
          <w:iCs w:val="0"/>
          <w:u w:val="single"/>
        </w:rPr>
        <w:t>Условия хранения:</w:t>
      </w:r>
      <w:r w:rsidR="001A3430">
        <w:rPr>
          <w:i w:val="0"/>
          <w:iCs w:val="0"/>
          <w:u w:val="single"/>
        </w:rPr>
        <w:t xml:space="preserve"> </w:t>
      </w:r>
      <w:r w:rsidR="002B0FBD" w:rsidRPr="00037387">
        <w:rPr>
          <w:b w:val="0"/>
          <w:bCs w:val="0"/>
          <w:i w:val="0"/>
          <w:iCs w:val="0"/>
        </w:rPr>
        <w:t>х</w:t>
      </w:r>
      <w:r w:rsidRPr="00037387">
        <w:rPr>
          <w:b w:val="0"/>
          <w:bCs w:val="0"/>
          <w:i w:val="0"/>
          <w:iCs w:val="0"/>
        </w:rPr>
        <w:t xml:space="preserve">ранить в сухих чистых хорошо вентилируемых складских помещениях при температуре не выше 25 </w:t>
      </w:r>
      <w:r w:rsidRPr="00037387">
        <w:rPr>
          <w:b w:val="0"/>
          <w:bCs w:val="0"/>
          <w:i w:val="0"/>
          <w:iCs w:val="0"/>
          <w:vertAlign w:val="superscript"/>
        </w:rPr>
        <w:t>о</w:t>
      </w:r>
      <w:r w:rsidRPr="00037387">
        <w:rPr>
          <w:b w:val="0"/>
          <w:bCs w:val="0"/>
          <w:i w:val="0"/>
          <w:iCs w:val="0"/>
        </w:rPr>
        <w:t>С и относительной влажности воздуха не более 75 %.</w:t>
      </w:r>
    </w:p>
    <w:p w14:paraId="13EF1E3C" w14:textId="77777777" w:rsidR="008C22C1" w:rsidRPr="008C22C1" w:rsidRDefault="008C22C1" w:rsidP="008C22C1">
      <w:pPr>
        <w:rPr>
          <w:lang w:eastAsia="ru-RU"/>
        </w:rPr>
      </w:pPr>
    </w:p>
    <w:p w14:paraId="5767A642" w14:textId="77777777" w:rsidR="002B0FBD" w:rsidRDefault="00AF1F9D" w:rsidP="00037387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37387">
        <w:rPr>
          <w:rFonts w:ascii="Times New Roman" w:hAnsi="Times New Roman" w:cs="Times New Roman"/>
          <w:b/>
          <w:bCs/>
          <w:sz w:val="24"/>
          <w:szCs w:val="24"/>
          <w:u w:val="single"/>
        </w:rPr>
        <w:t>Срок хранения:</w:t>
      </w:r>
      <w:r w:rsidR="001A343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037387">
        <w:rPr>
          <w:rFonts w:ascii="Times New Roman" w:hAnsi="Times New Roman" w:cs="Times New Roman"/>
          <w:sz w:val="24"/>
          <w:szCs w:val="24"/>
        </w:rPr>
        <w:t>в неповрежденной упаковке 12 месяцев со дня выработки.</w:t>
      </w:r>
    </w:p>
    <w:p w14:paraId="3E62103D" w14:textId="77777777" w:rsidR="009B094F" w:rsidRPr="00037387" w:rsidRDefault="009B094F" w:rsidP="00037387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315BAF7" w14:textId="77777777" w:rsidR="009B094F" w:rsidRPr="00037387" w:rsidRDefault="00AF1F9D" w:rsidP="00037387">
      <w:pPr>
        <w:tabs>
          <w:tab w:val="left" w:pos="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7387">
        <w:rPr>
          <w:rFonts w:ascii="Times New Roman" w:hAnsi="Times New Roman" w:cs="Times New Roman"/>
          <w:b/>
          <w:bCs/>
          <w:sz w:val="24"/>
          <w:szCs w:val="24"/>
          <w:u w:val="single"/>
        </w:rPr>
        <w:t>Характеристика продукции</w:t>
      </w:r>
      <w:r w:rsidR="002B0FBD" w:rsidRPr="0003738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3B28886" w14:textId="77777777" w:rsidR="00AF1F9D" w:rsidRPr="00037387" w:rsidRDefault="00AF1F9D" w:rsidP="00037387">
      <w:pPr>
        <w:pStyle w:val="11"/>
        <w:jc w:val="both"/>
        <w:rPr>
          <w:b w:val="0"/>
          <w:bCs/>
          <w:i/>
          <w:iCs/>
          <w:sz w:val="24"/>
          <w:szCs w:val="24"/>
        </w:rPr>
      </w:pPr>
      <w:r w:rsidRPr="00037387">
        <w:rPr>
          <w:b w:val="0"/>
          <w:bCs/>
          <w:i/>
          <w:iCs/>
          <w:sz w:val="24"/>
          <w:szCs w:val="24"/>
        </w:rPr>
        <w:t>Органолептические и физико-химические показатели</w:t>
      </w:r>
    </w:p>
    <w:p w14:paraId="732C3AA5" w14:textId="77777777" w:rsidR="002B0FBD" w:rsidRPr="00037387" w:rsidRDefault="002B0FBD" w:rsidP="00037387">
      <w:pPr>
        <w:pStyle w:val="11"/>
        <w:jc w:val="both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56"/>
        <w:gridCol w:w="6939"/>
      </w:tblGrid>
      <w:tr w:rsidR="002B0FBD" w:rsidRPr="00037387" w14:paraId="7A630882" w14:textId="77777777" w:rsidTr="002B0FBD">
        <w:tc>
          <w:tcPr>
            <w:tcW w:w="3256" w:type="dxa"/>
          </w:tcPr>
          <w:p w14:paraId="02D2AE1A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 xml:space="preserve">Внешний вид:  </w:t>
            </w:r>
          </w:p>
        </w:tc>
        <w:tc>
          <w:tcPr>
            <w:tcW w:w="6939" w:type="dxa"/>
          </w:tcPr>
          <w:p w14:paraId="676DCD1F" w14:textId="77777777" w:rsidR="002B0FBD" w:rsidRPr="00037387" w:rsidRDefault="002B0FBD" w:rsidP="00037387">
            <w:pPr>
              <w:pStyle w:val="11"/>
              <w:snapToGrid w:val="0"/>
              <w:ind w:left="30"/>
              <w:jc w:val="both"/>
              <w:rPr>
                <w:b w:val="0"/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порошкообразная сыпучая масса с наличием отдельных легко рассыпающихся комочков, без посторонних примесей</w:t>
            </w:r>
          </w:p>
        </w:tc>
      </w:tr>
      <w:tr w:rsidR="002B0FBD" w:rsidRPr="00037387" w14:paraId="5217FCF2" w14:textId="77777777" w:rsidTr="002B0FBD">
        <w:tc>
          <w:tcPr>
            <w:tcW w:w="3256" w:type="dxa"/>
          </w:tcPr>
          <w:p w14:paraId="444A69CC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Цвет:</w:t>
            </w:r>
          </w:p>
        </w:tc>
        <w:tc>
          <w:tcPr>
            <w:tcW w:w="6939" w:type="dxa"/>
          </w:tcPr>
          <w:p w14:paraId="75C999A3" w14:textId="77777777" w:rsidR="002B0FBD" w:rsidRPr="00037387" w:rsidRDefault="002B0FBD" w:rsidP="00037387">
            <w:pPr>
              <w:pStyle w:val="11"/>
              <w:snapToGrid w:val="0"/>
              <w:jc w:val="both"/>
              <w:rPr>
                <w:b w:val="0"/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белый допускается светло-желтый оттенок</w:t>
            </w:r>
          </w:p>
        </w:tc>
      </w:tr>
      <w:tr w:rsidR="002B0FBD" w:rsidRPr="00037387" w14:paraId="2083D4D2" w14:textId="77777777" w:rsidTr="002B0FBD">
        <w:tc>
          <w:tcPr>
            <w:tcW w:w="3256" w:type="dxa"/>
          </w:tcPr>
          <w:p w14:paraId="7D4FBE21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Запах и вкус:</w:t>
            </w:r>
          </w:p>
        </w:tc>
        <w:tc>
          <w:tcPr>
            <w:tcW w:w="6939" w:type="dxa"/>
          </w:tcPr>
          <w:p w14:paraId="773DFF9B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b w:val="0"/>
                <w:sz w:val="24"/>
                <w:szCs w:val="24"/>
              </w:rPr>
              <w:t>свойственный данному составу компонентов</w:t>
            </w:r>
            <w:r w:rsidRPr="00037387">
              <w:rPr>
                <w:b w:val="0"/>
                <w:sz w:val="24"/>
                <w:szCs w:val="24"/>
              </w:rPr>
              <w:tab/>
            </w:r>
          </w:p>
        </w:tc>
      </w:tr>
      <w:tr w:rsidR="002B0FBD" w:rsidRPr="00037387" w14:paraId="766C54C9" w14:textId="77777777" w:rsidTr="002B0FBD">
        <w:tc>
          <w:tcPr>
            <w:tcW w:w="3256" w:type="dxa"/>
          </w:tcPr>
          <w:p w14:paraId="7C884B56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  <w:r w:rsidRPr="00037387">
              <w:rPr>
                <w:rFonts w:eastAsia="Lucida Sans Unicode"/>
                <w:b w:val="0"/>
                <w:sz w:val="24"/>
                <w:szCs w:val="24"/>
              </w:rPr>
              <w:t>Массовая доля влаги, %:</w:t>
            </w:r>
          </w:p>
        </w:tc>
        <w:tc>
          <w:tcPr>
            <w:tcW w:w="6939" w:type="dxa"/>
          </w:tcPr>
          <w:p w14:paraId="13BF1449" w14:textId="77777777" w:rsidR="002B0FBD" w:rsidRPr="00037387" w:rsidRDefault="002B0FBD" w:rsidP="00037387">
            <w:pPr>
              <w:pStyle w:val="11"/>
              <w:snapToGrid w:val="0"/>
              <w:jc w:val="both"/>
              <w:rPr>
                <w:rFonts w:eastAsia="Lucida Sans Unicode"/>
                <w:b w:val="0"/>
                <w:sz w:val="24"/>
                <w:szCs w:val="24"/>
              </w:rPr>
            </w:pPr>
            <w:r w:rsidRPr="00037387">
              <w:rPr>
                <w:rFonts w:eastAsia="Lucida Sans Unicode"/>
                <w:b w:val="0"/>
                <w:sz w:val="24"/>
                <w:szCs w:val="24"/>
              </w:rPr>
              <w:t xml:space="preserve"> не более 10   </w:t>
            </w:r>
          </w:p>
          <w:p w14:paraId="2479F9AE" w14:textId="77777777" w:rsidR="002B0FBD" w:rsidRPr="00037387" w:rsidRDefault="002B0FBD" w:rsidP="00037387">
            <w:pPr>
              <w:pStyle w:val="11"/>
              <w:jc w:val="both"/>
              <w:rPr>
                <w:sz w:val="24"/>
                <w:szCs w:val="24"/>
              </w:rPr>
            </w:pPr>
          </w:p>
        </w:tc>
      </w:tr>
    </w:tbl>
    <w:p w14:paraId="34FD9549" w14:textId="77777777" w:rsidR="00037387" w:rsidRPr="00037387" w:rsidRDefault="00037387" w:rsidP="00037387">
      <w:pPr>
        <w:pStyle w:val="11"/>
        <w:snapToGrid w:val="0"/>
        <w:jc w:val="both"/>
        <w:rPr>
          <w:b w:val="0"/>
          <w:sz w:val="24"/>
          <w:szCs w:val="24"/>
        </w:rPr>
      </w:pPr>
    </w:p>
    <w:p w14:paraId="7F54EB81" w14:textId="77777777" w:rsidR="002B0FBD" w:rsidRDefault="00AF1F9D" w:rsidP="00037387">
      <w:pPr>
        <w:pStyle w:val="11"/>
        <w:rPr>
          <w:b w:val="0"/>
          <w:bCs/>
          <w:i/>
          <w:iCs/>
          <w:sz w:val="24"/>
          <w:szCs w:val="24"/>
        </w:rPr>
      </w:pPr>
      <w:r w:rsidRPr="00037387">
        <w:rPr>
          <w:b w:val="0"/>
          <w:bCs/>
          <w:i/>
          <w:iCs/>
          <w:sz w:val="24"/>
          <w:szCs w:val="24"/>
        </w:rPr>
        <w:t>Микробиологические показатели</w:t>
      </w:r>
    </w:p>
    <w:p w14:paraId="77DBB9D5" w14:textId="77777777" w:rsidR="00037387" w:rsidRPr="00037387" w:rsidRDefault="00037387" w:rsidP="00037387">
      <w:pPr>
        <w:pStyle w:val="11"/>
        <w:jc w:val="both"/>
        <w:rPr>
          <w:b w:val="0"/>
          <w:bCs/>
          <w:i/>
          <w:iCs/>
          <w:sz w:val="24"/>
          <w:szCs w:val="24"/>
        </w:rPr>
      </w:pPr>
    </w:p>
    <w:p w14:paraId="437517E4" w14:textId="77777777" w:rsidR="00AF1F9D" w:rsidRPr="00037387" w:rsidRDefault="00AF1F9D" w:rsidP="00037387">
      <w:pPr>
        <w:pStyle w:val="11"/>
        <w:jc w:val="both"/>
        <w:rPr>
          <w:bCs/>
          <w:sz w:val="24"/>
          <w:szCs w:val="24"/>
        </w:rPr>
      </w:pPr>
      <w:r w:rsidRPr="00037387">
        <w:rPr>
          <w:bCs/>
          <w:sz w:val="24"/>
          <w:szCs w:val="24"/>
        </w:rPr>
        <w:t xml:space="preserve">Токсичные элементы (мг/кг) </w:t>
      </w:r>
    </w:p>
    <w:p w14:paraId="7E2254E0" w14:textId="77777777" w:rsidR="00AF1F9D" w:rsidRPr="00037387" w:rsidRDefault="00AF1F9D" w:rsidP="00037387">
      <w:pPr>
        <w:pStyle w:val="11"/>
        <w:snapToGrid w:val="0"/>
        <w:jc w:val="both"/>
        <w:rPr>
          <w:b w:val="0"/>
          <w:bCs/>
          <w:sz w:val="24"/>
          <w:szCs w:val="24"/>
        </w:rPr>
      </w:pPr>
      <w:r w:rsidRPr="00037387">
        <w:rPr>
          <w:b w:val="0"/>
          <w:sz w:val="24"/>
          <w:szCs w:val="24"/>
        </w:rPr>
        <w:t>КМАФАнМ, КОЕ/г, не более</w:t>
      </w:r>
      <w:r w:rsidRPr="00037387">
        <w:rPr>
          <w:b w:val="0"/>
          <w:sz w:val="24"/>
          <w:szCs w:val="24"/>
        </w:rPr>
        <w:tab/>
        <w:t xml:space="preserve">      5 х 10</w:t>
      </w:r>
      <w:r w:rsidRPr="00037387">
        <w:rPr>
          <w:b w:val="0"/>
          <w:sz w:val="24"/>
          <w:szCs w:val="24"/>
          <w:vertAlign w:val="superscript"/>
        </w:rPr>
        <w:t>4</w:t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sz w:val="24"/>
          <w:szCs w:val="24"/>
          <w:vertAlign w:val="superscript"/>
        </w:rPr>
        <w:tab/>
      </w:r>
      <w:r w:rsidRPr="00037387">
        <w:rPr>
          <w:b w:val="0"/>
          <w:bCs/>
          <w:sz w:val="24"/>
          <w:szCs w:val="24"/>
        </w:rPr>
        <w:t>Свинец          5,0</w:t>
      </w:r>
    </w:p>
    <w:p w14:paraId="061F076B" w14:textId="77777777" w:rsidR="00AF1F9D" w:rsidRPr="00037387" w:rsidRDefault="00AF1F9D" w:rsidP="00037387">
      <w:pPr>
        <w:pStyle w:val="11"/>
        <w:snapToGrid w:val="0"/>
        <w:jc w:val="both"/>
        <w:rPr>
          <w:b w:val="0"/>
          <w:sz w:val="24"/>
          <w:szCs w:val="24"/>
        </w:rPr>
      </w:pPr>
      <w:r w:rsidRPr="00037387">
        <w:rPr>
          <w:b w:val="0"/>
          <w:sz w:val="24"/>
          <w:szCs w:val="24"/>
        </w:rPr>
        <w:t>БКГП (колиформы)</w:t>
      </w:r>
      <w:r w:rsidRPr="00037387">
        <w:rPr>
          <w:b w:val="0"/>
          <w:sz w:val="24"/>
          <w:szCs w:val="24"/>
        </w:rPr>
        <w:tab/>
      </w:r>
      <w:r w:rsidRPr="00037387">
        <w:rPr>
          <w:b w:val="0"/>
          <w:sz w:val="24"/>
          <w:szCs w:val="24"/>
        </w:rPr>
        <w:tab/>
      </w:r>
      <w:r w:rsidRPr="00037387">
        <w:rPr>
          <w:b w:val="0"/>
          <w:sz w:val="24"/>
          <w:szCs w:val="24"/>
        </w:rPr>
        <w:tab/>
        <w:t xml:space="preserve">      0,01 г продукта не допускается                 Мышьяк        3,0</w:t>
      </w:r>
    </w:p>
    <w:p w14:paraId="6F6C5907" w14:textId="77777777" w:rsidR="00AF1F9D" w:rsidRPr="00037387" w:rsidRDefault="00AF1F9D" w:rsidP="00037387">
      <w:pPr>
        <w:pStyle w:val="11"/>
        <w:snapToGrid w:val="0"/>
        <w:jc w:val="both"/>
        <w:rPr>
          <w:b w:val="0"/>
          <w:sz w:val="24"/>
          <w:szCs w:val="24"/>
        </w:rPr>
      </w:pPr>
      <w:r w:rsidRPr="00037387">
        <w:rPr>
          <w:b w:val="0"/>
          <w:sz w:val="24"/>
          <w:szCs w:val="24"/>
        </w:rPr>
        <w:t>Сульфитредуцирующие клостридии    0,01 г продукта не допускается Кадмий         1,0</w:t>
      </w:r>
    </w:p>
    <w:p w14:paraId="2AA0547C" w14:textId="77777777" w:rsidR="00AF1F9D" w:rsidRPr="00037387" w:rsidRDefault="00AF1F9D" w:rsidP="00037387">
      <w:pPr>
        <w:pStyle w:val="11"/>
        <w:snapToGrid w:val="0"/>
        <w:jc w:val="both"/>
        <w:rPr>
          <w:b w:val="0"/>
          <w:sz w:val="24"/>
          <w:szCs w:val="24"/>
        </w:rPr>
      </w:pPr>
      <w:r w:rsidRPr="00037387">
        <w:rPr>
          <w:b w:val="0"/>
          <w:sz w:val="24"/>
          <w:szCs w:val="24"/>
        </w:rPr>
        <w:t>Патогенные, т.ч. сальмонеллы</w:t>
      </w:r>
      <w:r w:rsidRPr="00037387">
        <w:rPr>
          <w:b w:val="0"/>
          <w:sz w:val="24"/>
          <w:szCs w:val="24"/>
        </w:rPr>
        <w:tab/>
        <w:t xml:space="preserve">      25 г продукта не допускается                    Ртуть             1,0</w:t>
      </w:r>
    </w:p>
    <w:p w14:paraId="63D5E519" w14:textId="77777777" w:rsidR="00AF1F9D" w:rsidRPr="00037387" w:rsidRDefault="00AF1F9D" w:rsidP="00037387">
      <w:pPr>
        <w:pStyle w:val="11"/>
        <w:snapToGrid w:val="0"/>
        <w:jc w:val="both"/>
        <w:rPr>
          <w:b w:val="0"/>
          <w:sz w:val="24"/>
          <w:szCs w:val="24"/>
        </w:rPr>
      </w:pPr>
      <w:r w:rsidRPr="00037387">
        <w:rPr>
          <w:b w:val="0"/>
          <w:sz w:val="24"/>
          <w:szCs w:val="24"/>
        </w:rPr>
        <w:t>Плесени, КОЕ/г, не более</w:t>
      </w:r>
      <w:r w:rsidRPr="00037387">
        <w:rPr>
          <w:b w:val="0"/>
          <w:sz w:val="24"/>
          <w:szCs w:val="24"/>
        </w:rPr>
        <w:tab/>
      </w:r>
      <w:r w:rsidRPr="00037387">
        <w:rPr>
          <w:b w:val="0"/>
          <w:sz w:val="24"/>
          <w:szCs w:val="24"/>
        </w:rPr>
        <w:tab/>
        <w:t xml:space="preserve">      500</w:t>
      </w:r>
    </w:p>
    <w:p w14:paraId="1FC2D7EF" w14:textId="77777777" w:rsidR="006C3C89" w:rsidRPr="00037387" w:rsidRDefault="00AF1F9D" w:rsidP="00037387">
      <w:pPr>
        <w:pStyle w:val="11"/>
        <w:snapToGrid w:val="0"/>
        <w:jc w:val="both"/>
        <w:rPr>
          <w:sz w:val="24"/>
          <w:szCs w:val="24"/>
        </w:rPr>
      </w:pPr>
      <w:r w:rsidRPr="00037387">
        <w:rPr>
          <w:b w:val="0"/>
          <w:sz w:val="24"/>
          <w:szCs w:val="24"/>
        </w:rPr>
        <w:t>Дрожжи, КОЕ/г, не более</w:t>
      </w:r>
      <w:r w:rsidRPr="00037387">
        <w:rPr>
          <w:b w:val="0"/>
          <w:sz w:val="24"/>
          <w:szCs w:val="24"/>
        </w:rPr>
        <w:tab/>
        <w:t xml:space="preserve">                  100</w:t>
      </w:r>
    </w:p>
    <w:p w14:paraId="10E2BC3A" w14:textId="77777777" w:rsidR="006C3C89" w:rsidRPr="00037387" w:rsidRDefault="006C3C89" w:rsidP="00037387">
      <w:pPr>
        <w:pStyle w:val="af0"/>
        <w:spacing w:line="240" w:lineRule="atLeast"/>
        <w:jc w:val="both"/>
        <w:rPr>
          <w:color w:val="000000"/>
          <w:u w:val="single"/>
        </w:rPr>
      </w:pPr>
      <w:r w:rsidRPr="00037387">
        <w:rPr>
          <w:rStyle w:val="af1"/>
          <w:color w:val="000000"/>
          <w:u w:val="single"/>
        </w:rPr>
        <w:t>Преимущества применения комплексной пищевой добавки "Фреш":</w:t>
      </w:r>
    </w:p>
    <w:p w14:paraId="655BACB9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у</w:t>
      </w:r>
      <w:r w:rsidR="006C3C89" w:rsidRPr="00037387">
        <w:rPr>
          <w:color w:val="000000"/>
        </w:rPr>
        <w:t>величивает сроки годности готовой продукции</w:t>
      </w:r>
      <w:r w:rsidRPr="00037387">
        <w:rPr>
          <w:color w:val="000000"/>
        </w:rPr>
        <w:t>;</w:t>
      </w:r>
    </w:p>
    <w:p w14:paraId="08FE2321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т</w:t>
      </w:r>
      <w:r w:rsidR="006C3C89" w:rsidRPr="00037387">
        <w:rPr>
          <w:color w:val="000000"/>
        </w:rPr>
        <w:t>ормозит развитие микроорганизмов</w:t>
      </w:r>
      <w:r w:rsidRPr="00037387">
        <w:rPr>
          <w:color w:val="000000"/>
        </w:rPr>
        <w:t>;</w:t>
      </w:r>
    </w:p>
    <w:p w14:paraId="18966E60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п</w:t>
      </w:r>
      <w:r w:rsidR="006C3C89" w:rsidRPr="00037387">
        <w:rPr>
          <w:color w:val="000000"/>
        </w:rPr>
        <w:t>редотвращает заражение продукции патогенными микроорганизмами</w:t>
      </w:r>
      <w:r w:rsidRPr="00037387">
        <w:rPr>
          <w:color w:val="000000"/>
        </w:rPr>
        <w:t>;</w:t>
      </w:r>
    </w:p>
    <w:p w14:paraId="5E1513FE" w14:textId="77777777" w:rsidR="006C3C89" w:rsidRPr="00B07735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с</w:t>
      </w:r>
      <w:r w:rsidR="006C3C89" w:rsidRPr="00037387">
        <w:rPr>
          <w:color w:val="000000"/>
        </w:rPr>
        <w:t>охраняет яркий и насыщенный цвет натуральных и рубленых полуфабрикатов, свойственный</w:t>
      </w:r>
      <w:r w:rsidR="001A3430">
        <w:rPr>
          <w:color w:val="000000"/>
        </w:rPr>
        <w:t xml:space="preserve"> </w:t>
      </w:r>
      <w:r w:rsidR="006C3C89" w:rsidRPr="00B07735">
        <w:rPr>
          <w:color w:val="000000"/>
        </w:rPr>
        <w:t>свежему мясу в течение всего рекомендуемого срока годности</w:t>
      </w:r>
      <w:r w:rsidRPr="00B07735">
        <w:rPr>
          <w:color w:val="000000"/>
        </w:rPr>
        <w:t>;</w:t>
      </w:r>
    </w:p>
    <w:p w14:paraId="69ACDD2C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п</w:t>
      </w:r>
      <w:r w:rsidR="006C3C89" w:rsidRPr="00037387">
        <w:rPr>
          <w:color w:val="000000"/>
        </w:rPr>
        <w:t>редохраняет цвет готовых изделий на разрезе от воздействия окислительных процессов</w:t>
      </w:r>
      <w:r w:rsidRPr="00037387">
        <w:rPr>
          <w:color w:val="000000"/>
        </w:rPr>
        <w:t>;</w:t>
      </w:r>
    </w:p>
    <w:p w14:paraId="27ADE263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не</w:t>
      </w:r>
      <w:r w:rsidR="006C3C89" w:rsidRPr="00037387">
        <w:rPr>
          <w:color w:val="000000"/>
        </w:rPr>
        <w:t xml:space="preserve"> придаёт постороннего привкуса готовому продукту</w:t>
      </w:r>
      <w:r w:rsidRPr="00037387">
        <w:rPr>
          <w:color w:val="000000"/>
        </w:rPr>
        <w:t>;</w:t>
      </w:r>
    </w:p>
    <w:p w14:paraId="54D2BE0A" w14:textId="77777777" w:rsidR="006C3C89" w:rsidRPr="00037387" w:rsidRDefault="00EB7CB8" w:rsidP="00B07735">
      <w:pPr>
        <w:pStyle w:val="af0"/>
        <w:numPr>
          <w:ilvl w:val="0"/>
          <w:numId w:val="6"/>
        </w:numPr>
        <w:ind w:left="851" w:hanging="284"/>
        <w:jc w:val="both"/>
        <w:rPr>
          <w:color w:val="000000"/>
        </w:rPr>
      </w:pPr>
      <w:r w:rsidRPr="00037387">
        <w:rPr>
          <w:color w:val="000000"/>
        </w:rPr>
        <w:t>н</w:t>
      </w:r>
      <w:r w:rsidR="006C3C89" w:rsidRPr="00037387">
        <w:rPr>
          <w:color w:val="000000"/>
        </w:rPr>
        <w:t>ивелирует возникновение привкуса прогорклости жиров и порчи мясного сырья.</w:t>
      </w:r>
    </w:p>
    <w:p w14:paraId="33D169D0" w14:textId="77777777" w:rsidR="006C3C89" w:rsidRPr="00037387" w:rsidRDefault="006C3C89" w:rsidP="00037387">
      <w:pPr>
        <w:pStyle w:val="11"/>
        <w:snapToGrid w:val="0"/>
        <w:spacing w:line="276" w:lineRule="auto"/>
        <w:jc w:val="both"/>
        <w:rPr>
          <w:b w:val="0"/>
          <w:bCs/>
          <w:sz w:val="24"/>
          <w:szCs w:val="24"/>
        </w:rPr>
      </w:pPr>
    </w:p>
    <w:p w14:paraId="03D524C9" w14:textId="77777777" w:rsidR="009A12F3" w:rsidRPr="00037387" w:rsidRDefault="009A12F3" w:rsidP="00604A61">
      <w:pPr>
        <w:pStyle w:val="11"/>
        <w:snapToGrid w:val="0"/>
        <w:spacing w:line="276" w:lineRule="auto"/>
        <w:jc w:val="left"/>
        <w:rPr>
          <w:b w:val="0"/>
          <w:bCs/>
          <w:sz w:val="24"/>
          <w:szCs w:val="24"/>
        </w:rPr>
      </w:pPr>
    </w:p>
    <w:sectPr w:rsidR="009A12F3" w:rsidRPr="00037387" w:rsidSect="008C22C1">
      <w:footerReference w:type="default" r:id="rId8"/>
      <w:pgSz w:w="11906" w:h="16838"/>
      <w:pgMar w:top="284" w:right="850" w:bottom="1134" w:left="851" w:header="708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AC869" w14:textId="77777777" w:rsidR="00AA2DDF" w:rsidRDefault="00AA2DDF" w:rsidP="00DF19E7">
      <w:pPr>
        <w:spacing w:after="0" w:line="240" w:lineRule="auto"/>
      </w:pPr>
      <w:r>
        <w:separator/>
      </w:r>
    </w:p>
  </w:endnote>
  <w:endnote w:type="continuationSeparator" w:id="0">
    <w:p w14:paraId="7EB994D5" w14:textId="77777777" w:rsidR="00AA2DDF" w:rsidRDefault="00AA2DD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9671" w14:textId="77777777" w:rsidR="00B07735" w:rsidRDefault="00B07735">
    <w:pPr>
      <w:pStyle w:val="a5"/>
    </w:pPr>
  </w:p>
  <w:p w14:paraId="36014F5C" w14:textId="77777777" w:rsidR="00B07735" w:rsidRPr="00C77FEE" w:rsidRDefault="00B07735" w:rsidP="00B07735">
    <w:pPr>
      <w:pStyle w:val="a5"/>
      <w:jc w:val="center"/>
    </w:pPr>
    <w:r>
      <w:rPr>
        <w:noProof/>
        <w:lang w:eastAsia="ru-RU"/>
      </w:rPr>
      <w:drawing>
        <wp:inline distT="0" distB="0" distL="0" distR="0" wp14:anchorId="31426271" wp14:editId="5AC7661C">
          <wp:extent cx="617220" cy="571500"/>
          <wp:effectExtent l="0" t="0" r="0" b="0"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B4E3BE2" w14:textId="77777777" w:rsidR="00B07735" w:rsidRPr="00C77FEE" w:rsidRDefault="00AA2DDF" w:rsidP="00B07735">
    <w:pPr>
      <w:pStyle w:val="a5"/>
      <w:jc w:val="right"/>
    </w:pPr>
    <w:hyperlink r:id="rId2" w:history="1">
      <w:r w:rsidR="00B07735" w:rsidRPr="008C22C1">
        <w:rPr>
          <w:rStyle w:val="ad"/>
          <w:color w:val="auto"/>
          <w:u w:val="none"/>
          <w:lang w:val="en-US"/>
        </w:rPr>
        <w:t>www</w:t>
      </w:r>
      <w:r w:rsidR="00B07735" w:rsidRPr="00C77FEE">
        <w:rPr>
          <w:rStyle w:val="ad"/>
          <w:color w:val="auto"/>
          <w:u w:val="none"/>
        </w:rPr>
        <w:t>.</w:t>
      </w:r>
      <w:proofErr w:type="spellStart"/>
      <w:r w:rsidR="00B07735" w:rsidRPr="008C22C1">
        <w:rPr>
          <w:rStyle w:val="ad"/>
          <w:color w:val="auto"/>
          <w:u w:val="none"/>
          <w:lang w:val="en-US"/>
        </w:rPr>
        <w:t>verdespb</w:t>
      </w:r>
      <w:proofErr w:type="spellEnd"/>
      <w:r w:rsidR="00B07735" w:rsidRPr="00C77FEE">
        <w:rPr>
          <w:rStyle w:val="ad"/>
          <w:color w:val="auto"/>
          <w:u w:val="none"/>
        </w:rPr>
        <w:t>.</w:t>
      </w:r>
      <w:proofErr w:type="spellStart"/>
      <w:r w:rsidR="00B07735" w:rsidRPr="008C22C1">
        <w:rPr>
          <w:rStyle w:val="ad"/>
          <w:color w:val="auto"/>
          <w:u w:val="none"/>
          <w:lang w:val="en-US"/>
        </w:rPr>
        <w:t>ru</w:t>
      </w:r>
      <w:proofErr w:type="spellEnd"/>
    </w:hyperlink>
  </w:p>
  <w:p w14:paraId="335C4789" w14:textId="77777777" w:rsidR="00B07735" w:rsidRPr="00B07735" w:rsidRDefault="00B07735" w:rsidP="00B07735">
    <w:pPr>
      <w:pStyle w:val="a5"/>
      <w:jc w:val="center"/>
      <w:rPr>
        <w:rFonts w:ascii="Times New Roman" w:hAnsi="Times New Roman" w:cs="Times New Roman"/>
        <w:b/>
        <w:bCs/>
        <w:i/>
        <w:iCs/>
        <w:color w:val="538135" w:themeColor="accent6" w:themeShade="BF"/>
      </w:rPr>
    </w:pPr>
    <w:r w:rsidRPr="00B07735">
      <w:rPr>
        <w:rFonts w:ascii="Times New Roman" w:hAnsi="Times New Roman" w:cs="Times New Roman"/>
        <w:b/>
        <w:bCs/>
        <w:i/>
        <w:iCs/>
        <w:color w:val="538135" w:themeColor="accent6" w:themeShade="BF"/>
      </w:rPr>
      <w:t>Все дело в пряностях!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0A41A" w14:textId="77777777" w:rsidR="00AA2DDF" w:rsidRDefault="00AA2DDF" w:rsidP="00DF19E7">
      <w:pPr>
        <w:spacing w:after="0" w:line="240" w:lineRule="auto"/>
      </w:pPr>
      <w:r>
        <w:separator/>
      </w:r>
    </w:p>
  </w:footnote>
  <w:footnote w:type="continuationSeparator" w:id="0">
    <w:p w14:paraId="5EAECF36" w14:textId="77777777" w:rsidR="00AA2DDF" w:rsidRDefault="00AA2DD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373096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bullet"/>
      <w:lvlText w:val="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" w15:restartNumberingAfterBreak="0">
    <w:nsid w:val="0FC70656"/>
    <w:multiLevelType w:val="hybridMultilevel"/>
    <w:tmpl w:val="34D680EA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6747F1"/>
    <w:multiLevelType w:val="hybridMultilevel"/>
    <w:tmpl w:val="DDE64342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E8F0E09"/>
    <w:multiLevelType w:val="hybridMultilevel"/>
    <w:tmpl w:val="EB6E7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50945"/>
    <w:multiLevelType w:val="hybridMultilevel"/>
    <w:tmpl w:val="98C8DD7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EE9"/>
    <w:rsid w:val="000060AD"/>
    <w:rsid w:val="00037387"/>
    <w:rsid w:val="00064409"/>
    <w:rsid w:val="00100713"/>
    <w:rsid w:val="001417E0"/>
    <w:rsid w:val="001525E7"/>
    <w:rsid w:val="00173392"/>
    <w:rsid w:val="00185C56"/>
    <w:rsid w:val="0019379B"/>
    <w:rsid w:val="001A3430"/>
    <w:rsid w:val="001A4F2B"/>
    <w:rsid w:val="001D60F5"/>
    <w:rsid w:val="0025731C"/>
    <w:rsid w:val="00265176"/>
    <w:rsid w:val="002B0FBD"/>
    <w:rsid w:val="002C41C5"/>
    <w:rsid w:val="002C73FE"/>
    <w:rsid w:val="002D70EA"/>
    <w:rsid w:val="002F1A40"/>
    <w:rsid w:val="00364B10"/>
    <w:rsid w:val="00376EE9"/>
    <w:rsid w:val="00415531"/>
    <w:rsid w:val="0049092D"/>
    <w:rsid w:val="004A3235"/>
    <w:rsid w:val="004B0C42"/>
    <w:rsid w:val="004C769C"/>
    <w:rsid w:val="00507B49"/>
    <w:rsid w:val="00517891"/>
    <w:rsid w:val="0059419D"/>
    <w:rsid w:val="005B7C58"/>
    <w:rsid w:val="00604A61"/>
    <w:rsid w:val="006138BF"/>
    <w:rsid w:val="006243A1"/>
    <w:rsid w:val="006519C5"/>
    <w:rsid w:val="00662234"/>
    <w:rsid w:val="006643F8"/>
    <w:rsid w:val="006C0715"/>
    <w:rsid w:val="006C3C89"/>
    <w:rsid w:val="006F13EC"/>
    <w:rsid w:val="007A7C6D"/>
    <w:rsid w:val="007C19E5"/>
    <w:rsid w:val="007F2979"/>
    <w:rsid w:val="00864B19"/>
    <w:rsid w:val="008C22C1"/>
    <w:rsid w:val="008E1F20"/>
    <w:rsid w:val="008E7FF5"/>
    <w:rsid w:val="009A12F3"/>
    <w:rsid w:val="009A5C9B"/>
    <w:rsid w:val="009B094F"/>
    <w:rsid w:val="009B32BB"/>
    <w:rsid w:val="009B348A"/>
    <w:rsid w:val="009E5D2E"/>
    <w:rsid w:val="009F50CB"/>
    <w:rsid w:val="009F5F52"/>
    <w:rsid w:val="00A932FE"/>
    <w:rsid w:val="00AA2DDF"/>
    <w:rsid w:val="00AF1F9D"/>
    <w:rsid w:val="00B07735"/>
    <w:rsid w:val="00B1371E"/>
    <w:rsid w:val="00B3474C"/>
    <w:rsid w:val="00B85791"/>
    <w:rsid w:val="00BC208B"/>
    <w:rsid w:val="00BF4C2C"/>
    <w:rsid w:val="00C153F2"/>
    <w:rsid w:val="00C369E6"/>
    <w:rsid w:val="00C43F53"/>
    <w:rsid w:val="00C77FEE"/>
    <w:rsid w:val="00C851B3"/>
    <w:rsid w:val="00C93A39"/>
    <w:rsid w:val="00CA7C13"/>
    <w:rsid w:val="00CB27F8"/>
    <w:rsid w:val="00D166C7"/>
    <w:rsid w:val="00D74C8E"/>
    <w:rsid w:val="00DA0620"/>
    <w:rsid w:val="00DF090E"/>
    <w:rsid w:val="00DF19E7"/>
    <w:rsid w:val="00E30F03"/>
    <w:rsid w:val="00E3400A"/>
    <w:rsid w:val="00E73548"/>
    <w:rsid w:val="00EA39E4"/>
    <w:rsid w:val="00EB7CB8"/>
    <w:rsid w:val="00EF4B00"/>
    <w:rsid w:val="00F60E7D"/>
    <w:rsid w:val="00F62AFE"/>
    <w:rsid w:val="00F677AF"/>
    <w:rsid w:val="00F67CE8"/>
    <w:rsid w:val="00F70030"/>
    <w:rsid w:val="00FF63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534F31"/>
  <w15:docId w15:val="{3087DE6F-B6E7-4790-BAF5-D5CF433F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76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F1F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B1371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F1F9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e">
    <w:name w:val="Body Text"/>
    <w:basedOn w:val="a"/>
    <w:link w:val="af"/>
    <w:semiHidden/>
    <w:rsid w:val="00AF1F9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f">
    <w:name w:val="Основной текст Знак"/>
    <w:basedOn w:val="a0"/>
    <w:link w:val="ae"/>
    <w:semiHidden/>
    <w:rsid w:val="00AF1F9D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11">
    <w:name w:val="Название объекта1"/>
    <w:basedOn w:val="a"/>
    <w:rsid w:val="00AF1F9D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paragraph" w:customStyle="1" w:styleId="21">
    <w:name w:val="Основной текст с отступом 21"/>
    <w:basedOn w:val="a"/>
    <w:rsid w:val="00AF1F9D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f0">
    <w:name w:val="Normal (Web)"/>
    <w:basedOn w:val="a"/>
    <w:uiPriority w:val="99"/>
    <w:semiHidden/>
    <w:unhideWhenUsed/>
    <w:rsid w:val="006C3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6C3C89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07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9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9996">
              <w:marLeft w:val="351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1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verdespb.r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7</cp:revision>
  <cp:lastPrinted>2020-07-20T11:09:00Z</cp:lastPrinted>
  <dcterms:created xsi:type="dcterms:W3CDTF">2020-10-01T08:22:00Z</dcterms:created>
  <dcterms:modified xsi:type="dcterms:W3CDTF">2023-06-08T07:43:00Z</dcterms:modified>
</cp:coreProperties>
</file>