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:rsidTr="009B348A">
        <w:trPr>
          <w:trHeight w:val="2385"/>
        </w:trPr>
        <w:tc>
          <w:tcPr>
            <w:tcW w:w="2980" w:type="dxa"/>
          </w:tcPr>
          <w:p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33FD2FD" wp14:editId="428DD6C1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:rsidR="00576D48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  <w:r w:rsidR="00576D48">
              <w:rPr>
                <w:rFonts w:ascii="Times New Roman" w:hAnsi="Times New Roman" w:cs="Times New Roman"/>
                <w:sz w:val="20"/>
                <w:szCs w:val="20"/>
              </w:rPr>
              <w:t>, 606-73-83</w:t>
            </w:r>
          </w:p>
          <w:p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576D48" w:rsidRDefault="00576D48" w:rsidP="003D0956">
      <w:pPr>
        <w:pStyle w:val="11"/>
        <w:rPr>
          <w:rFonts w:ascii="Times New Roman" w:hAnsi="Times New Roman"/>
          <w:sz w:val="22"/>
          <w:szCs w:val="22"/>
        </w:rPr>
      </w:pPr>
    </w:p>
    <w:p w:rsidR="003D0956" w:rsidRPr="00576D48" w:rsidRDefault="003D0956" w:rsidP="003D0956">
      <w:pPr>
        <w:pStyle w:val="11"/>
        <w:rPr>
          <w:rFonts w:ascii="Times New Roman" w:hAnsi="Times New Roman"/>
          <w:szCs w:val="28"/>
        </w:rPr>
      </w:pPr>
      <w:r w:rsidRPr="00576D48">
        <w:rPr>
          <w:rFonts w:ascii="Times New Roman" w:hAnsi="Times New Roman"/>
          <w:szCs w:val="28"/>
        </w:rPr>
        <w:t xml:space="preserve">СПЕЦИФИКАЦИЯ </w:t>
      </w:r>
    </w:p>
    <w:p w:rsidR="00576D48" w:rsidRPr="00576D48" w:rsidRDefault="00576D48" w:rsidP="003D0956">
      <w:pPr>
        <w:pStyle w:val="11"/>
        <w:rPr>
          <w:rFonts w:ascii="Times New Roman" w:hAnsi="Times New Roman"/>
          <w:szCs w:val="28"/>
        </w:rPr>
      </w:pPr>
    </w:p>
    <w:p w:rsidR="003D0956" w:rsidRPr="00576D48" w:rsidRDefault="003D0956" w:rsidP="00576D48">
      <w:pPr>
        <w:pStyle w:val="11"/>
        <w:rPr>
          <w:rFonts w:ascii="Times New Roman" w:hAnsi="Times New Roman"/>
          <w:b w:val="0"/>
          <w:bCs/>
          <w:szCs w:val="28"/>
        </w:rPr>
      </w:pPr>
      <w:r w:rsidRPr="00576D48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576D48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:rsidR="003D0956" w:rsidRPr="00576D48" w:rsidRDefault="003D0956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576D48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EC22F0" w:rsidRPr="00576D48">
        <w:rPr>
          <w:rFonts w:ascii="Times New Roman" w:hAnsi="Times New Roman" w:cs="Times New Roman"/>
          <w:b/>
          <w:caps/>
          <w:sz w:val="28"/>
          <w:szCs w:val="28"/>
        </w:rPr>
        <w:t>Рассол Деликатный</w:t>
      </w:r>
      <w:r w:rsidRPr="00576D48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:rsidR="00763361" w:rsidRPr="00576D48" w:rsidRDefault="00763361" w:rsidP="00576D48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576D48">
        <w:rPr>
          <w:rFonts w:ascii="Times New Roman" w:hAnsi="Times New Roman" w:cs="Times New Roman"/>
          <w:caps/>
          <w:sz w:val="24"/>
          <w:szCs w:val="24"/>
        </w:rPr>
        <w:t>Изготовитель ООО «Вердэ», Россия</w:t>
      </w:r>
    </w:p>
    <w:p w:rsidR="00763361" w:rsidRPr="00576D48" w:rsidRDefault="00763361" w:rsidP="00576D48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576D48">
        <w:rPr>
          <w:rFonts w:ascii="Times New Roman" w:hAnsi="Times New Roman" w:cs="Times New Roman"/>
          <w:caps/>
          <w:sz w:val="24"/>
          <w:szCs w:val="24"/>
        </w:rPr>
        <w:t>пРодавец ООО «Вердэ», Россия</w:t>
      </w:r>
    </w:p>
    <w:p w:rsidR="003D0956" w:rsidRPr="00576D48" w:rsidRDefault="003D0956" w:rsidP="00576D48">
      <w:pPr>
        <w:pStyle w:val="ae"/>
        <w:spacing w:after="0"/>
        <w:jc w:val="center"/>
      </w:pPr>
      <w:r w:rsidRPr="00576D48">
        <w:rPr>
          <w:bCs/>
        </w:rPr>
        <w:t xml:space="preserve">ТУ </w:t>
      </w:r>
      <w:r w:rsidRPr="00576D48">
        <w:t>9199-</w:t>
      </w:r>
      <w:r w:rsidR="00D16C68" w:rsidRPr="00576D48">
        <w:t>001-38114723-2012</w:t>
      </w:r>
    </w:p>
    <w:p w:rsidR="00EC22F0" w:rsidRPr="003D0956" w:rsidRDefault="00EC22F0" w:rsidP="003D0956">
      <w:pPr>
        <w:pStyle w:val="ae"/>
        <w:jc w:val="center"/>
        <w:rPr>
          <w:sz w:val="22"/>
          <w:szCs w:val="22"/>
        </w:rPr>
      </w:pPr>
    </w:p>
    <w:p w:rsidR="00EC22F0" w:rsidRDefault="00EC22F0" w:rsidP="00EC22F0">
      <w:pPr>
        <w:tabs>
          <w:tab w:val="left" w:pos="360"/>
        </w:tabs>
        <w:suppressAutoHyphens/>
        <w:spacing w:after="0" w:line="240" w:lineRule="auto"/>
        <w:rPr>
          <w:rFonts w:ascii="Times New Roman" w:eastAsia="Malgun Gothic" w:hAnsi="Times New Roman" w:cs="Times New Roman"/>
          <w:bCs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  <w:t xml:space="preserve">Состав: </w:t>
      </w:r>
      <w:r w:rsidRPr="00576D48">
        <w:rPr>
          <w:rFonts w:ascii="Times New Roman" w:eastAsia="Malgun Gothic" w:hAnsi="Times New Roman" w:cs="Times New Roman"/>
          <w:bCs/>
          <w:sz w:val="24"/>
          <w:szCs w:val="20"/>
          <w:lang w:eastAsia="ar-SA"/>
        </w:rPr>
        <w:t>стабилизаторы</w:t>
      </w:r>
      <w:r w:rsidRPr="00576D48"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  <w:t xml:space="preserve"> </w:t>
      </w: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>(Е 450, Е 451</w:t>
      </w:r>
      <w:r w:rsidRPr="00576D48">
        <w:rPr>
          <w:rFonts w:ascii="Times New Roman" w:eastAsia="Malgun Gothic" w:hAnsi="Times New Roman" w:cs="Times New Roman"/>
          <w:bCs/>
          <w:sz w:val="24"/>
          <w:szCs w:val="20"/>
          <w:lang w:eastAsia="ar-SA"/>
        </w:rPr>
        <w:t>, Е 415</w:t>
      </w:r>
      <w:r w:rsidR="00B9066E">
        <w:rPr>
          <w:rFonts w:ascii="Times New Roman" w:eastAsia="Malgun Gothic" w:hAnsi="Times New Roman" w:cs="Times New Roman"/>
          <w:bCs/>
          <w:sz w:val="24"/>
          <w:szCs w:val="20"/>
          <w:lang w:eastAsia="ar-SA"/>
        </w:rPr>
        <w:t>, Е 331</w:t>
      </w:r>
      <w:r w:rsidRPr="00576D48">
        <w:rPr>
          <w:rFonts w:ascii="Times New Roman" w:eastAsia="Malgun Gothic" w:hAnsi="Times New Roman" w:cs="Times New Roman"/>
          <w:bCs/>
          <w:sz w:val="24"/>
          <w:szCs w:val="20"/>
          <w:lang w:eastAsia="ar-SA"/>
        </w:rPr>
        <w:t>), соль.</w:t>
      </w:r>
    </w:p>
    <w:p w:rsidR="00576D48" w:rsidRPr="00576D48" w:rsidRDefault="00576D48" w:rsidP="00EC22F0">
      <w:pPr>
        <w:tabs>
          <w:tab w:val="left" w:pos="360"/>
        </w:tabs>
        <w:suppressAutoHyphens/>
        <w:spacing w:after="0" w:line="240" w:lineRule="auto"/>
        <w:rPr>
          <w:rFonts w:ascii="Times New Roman" w:eastAsia="Malgun Gothic" w:hAnsi="Times New Roman" w:cs="Times New Roman"/>
          <w:sz w:val="24"/>
          <w:szCs w:val="20"/>
          <w:lang w:eastAsia="ar-SA"/>
        </w:rPr>
      </w:pPr>
    </w:p>
    <w:p w:rsidR="00EC22F0" w:rsidRDefault="00EC22F0" w:rsidP="00EC22F0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  <w:t>Назначение и область применения</w:t>
      </w:r>
    </w:p>
    <w:p w:rsidR="00576D48" w:rsidRDefault="00EC22F0" w:rsidP="00576D48">
      <w:pPr>
        <w:suppressAutoHyphens/>
        <w:spacing w:after="0" w:line="240" w:lineRule="auto"/>
        <w:ind w:firstLine="708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Комплексная пищевая добавка </w:t>
      </w: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>«</w:t>
      </w:r>
      <w:r w:rsidRPr="00576D48">
        <w:rPr>
          <w:rFonts w:ascii="Times New Roman" w:eastAsia="Malgun Gothic" w:hAnsi="Times New Roman" w:cs="Times New Roman"/>
          <w:bCs/>
          <w:sz w:val="24"/>
          <w:szCs w:val="20"/>
          <w:lang w:eastAsia="ar-SA"/>
        </w:rPr>
        <w:t xml:space="preserve">Рассол деликатный» предназначена </w:t>
      </w: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>для приготовления шприцовочных и заливочных рассолов, используемых при производстве копченостей, охлажденных и замороженных кусковых полуфабрикатов из говядины, свинины, мяса птицы.</w:t>
      </w:r>
    </w:p>
    <w:p w:rsidR="00576D48" w:rsidRDefault="00EC22F0" w:rsidP="00576D48">
      <w:pPr>
        <w:suppressAutoHyphens/>
        <w:spacing w:after="0" w:line="240" w:lineRule="auto"/>
        <w:ind w:firstLine="708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sz w:val="24"/>
          <w:szCs w:val="24"/>
          <w:lang w:eastAsia="ar-SA"/>
        </w:rPr>
        <w:t>Рекомендуемый уровень шприцевания –</w:t>
      </w:r>
      <w:r w:rsidR="00B9066E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</w:t>
      </w:r>
      <w:r w:rsidRPr="00576D48">
        <w:rPr>
          <w:rFonts w:ascii="Times New Roman" w:eastAsia="Malgun Gothic" w:hAnsi="Times New Roman" w:cs="Times New Roman"/>
          <w:sz w:val="24"/>
          <w:szCs w:val="24"/>
          <w:lang w:eastAsia="ar-SA"/>
        </w:rPr>
        <w:t>30</w:t>
      </w:r>
      <w:r w:rsidR="00B9066E">
        <w:rPr>
          <w:rFonts w:ascii="Times New Roman" w:eastAsia="Malgun Gothic" w:hAnsi="Times New Roman" w:cs="Times New Roman"/>
          <w:sz w:val="24"/>
          <w:szCs w:val="24"/>
          <w:lang w:eastAsia="ar-SA"/>
        </w:rPr>
        <w:t>-40</w:t>
      </w:r>
      <w:r w:rsidRPr="00576D48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%.</w:t>
      </w:r>
    </w:p>
    <w:p w:rsidR="00EC22F0" w:rsidRPr="00576D48" w:rsidRDefault="00EC22F0" w:rsidP="00576D48">
      <w:pPr>
        <w:suppressAutoHyphens/>
        <w:spacing w:after="0" w:line="240" w:lineRule="auto"/>
        <w:ind w:firstLine="708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  <w:t>Норма расхода:</w:t>
      </w:r>
      <w:r w:rsidRPr="00576D48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</w:t>
      </w:r>
      <w:smartTag w:uri="urn:schemas-microsoft-com:office:smarttags" w:element="metricconverter">
        <w:smartTagPr>
          <w:attr w:name="ProductID" w:val="1,5 кг"/>
        </w:smartTagPr>
        <w:r w:rsidRPr="00576D48">
          <w:rPr>
            <w:rFonts w:ascii="Times New Roman" w:eastAsia="Malgun Gothic" w:hAnsi="Times New Roman" w:cs="Times New Roman"/>
            <w:sz w:val="24"/>
            <w:szCs w:val="24"/>
            <w:lang w:eastAsia="ar-SA"/>
          </w:rPr>
          <w:t>1,5 кг</w:t>
        </w:r>
      </w:smartTag>
      <w:r w:rsidRPr="00576D48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на </w:t>
      </w:r>
      <w:smartTag w:uri="urn:schemas-microsoft-com:office:smarttags" w:element="metricconverter">
        <w:smartTagPr>
          <w:attr w:name="ProductID" w:val="100 л"/>
        </w:smartTagPr>
        <w:r w:rsidRPr="00576D48">
          <w:rPr>
            <w:rFonts w:ascii="Times New Roman" w:eastAsia="Malgun Gothic" w:hAnsi="Times New Roman" w:cs="Times New Roman"/>
            <w:sz w:val="24"/>
            <w:szCs w:val="24"/>
            <w:lang w:eastAsia="ar-SA"/>
          </w:rPr>
          <w:t>100 л</w:t>
        </w:r>
      </w:smartTag>
      <w:r w:rsidRPr="00576D48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рассола. </w:t>
      </w:r>
    </w:p>
    <w:p w:rsidR="00EC22F0" w:rsidRPr="00576D48" w:rsidRDefault="00EC22F0" w:rsidP="00EC22F0">
      <w:pPr>
        <w:suppressAutoHyphens/>
        <w:spacing w:after="0" w:line="240" w:lineRule="auto"/>
        <w:rPr>
          <w:rFonts w:ascii="Times New Roman" w:eastAsia="Malgun Gothic" w:hAnsi="Times New Roman" w:cs="Times New Roman"/>
          <w:sz w:val="24"/>
          <w:szCs w:val="20"/>
          <w:lang w:eastAsia="ar-SA"/>
        </w:rPr>
      </w:pPr>
    </w:p>
    <w:p w:rsidR="00EC22F0" w:rsidRPr="00576D48" w:rsidRDefault="00EC22F0" w:rsidP="00EC22F0">
      <w:pPr>
        <w:suppressAutoHyphens/>
        <w:spacing w:after="0" w:line="240" w:lineRule="auto"/>
        <w:ind w:left="360"/>
        <w:jc w:val="center"/>
        <w:rPr>
          <w:rFonts w:ascii="Times New Roman" w:eastAsia="Malgun Gothic" w:hAnsi="Times New Roman" w:cs="Times New Roman"/>
          <w:b/>
          <w:bCs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bCs/>
          <w:sz w:val="24"/>
          <w:szCs w:val="20"/>
          <w:lang w:eastAsia="ar-SA"/>
        </w:rPr>
        <w:t>Рекомендации по использованию</w:t>
      </w:r>
    </w:p>
    <w:p w:rsidR="00EC22F0" w:rsidRPr="00576D48" w:rsidRDefault="00EC22F0" w:rsidP="00EC22F0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>Технологический процесс изготовления кусковых полуфабрикатов из мяса птицы, свинины, говядины с использованием «Рассол Деликатный» соответствует требованиям действующих нормативных документов, утвержденных в установленном порядке.</w:t>
      </w:r>
    </w:p>
    <w:p w:rsidR="00EC22F0" w:rsidRPr="00576D48" w:rsidRDefault="00EC22F0" w:rsidP="00EC22F0">
      <w:pPr>
        <w:suppressAutoHyphens/>
        <w:spacing w:after="0" w:line="240" w:lineRule="auto"/>
        <w:ind w:firstLine="720"/>
        <w:jc w:val="center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</w:p>
    <w:p w:rsidR="00EC22F0" w:rsidRPr="00576D48" w:rsidRDefault="00EC22F0" w:rsidP="00EC22F0">
      <w:pPr>
        <w:suppressAutoHyphens/>
        <w:spacing w:after="0" w:line="240" w:lineRule="auto"/>
        <w:ind w:firstLine="720"/>
        <w:jc w:val="center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  <w:t xml:space="preserve">Порядок приготовления рассолов </w:t>
      </w:r>
    </w:p>
    <w:p w:rsidR="00EC22F0" w:rsidRPr="00576D48" w:rsidRDefault="00EC22F0" w:rsidP="00EC22F0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>В емкость для приготовления рассола заливают воду с температурой от 2 до 6</w:t>
      </w:r>
      <w:r w:rsidRPr="00576D48">
        <w:rPr>
          <w:rFonts w:ascii="Times New Roman" w:eastAsia="Malgun Gothic" w:hAnsi="Times New Roman" w:cs="Times New Roman"/>
          <w:sz w:val="24"/>
          <w:szCs w:val="20"/>
          <w:vertAlign w:val="superscript"/>
          <w:lang w:eastAsia="ar-SA"/>
        </w:rPr>
        <w:t xml:space="preserve">о </w:t>
      </w: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 xml:space="preserve">С, добавляют «Рассол Деликатный» и перемешивают до однородного состояния, затем добавляют поваренную соль и перемешивают до растворения соли. </w:t>
      </w:r>
    </w:p>
    <w:p w:rsidR="00EC22F0" w:rsidRPr="00576D48" w:rsidRDefault="00EC22F0" w:rsidP="00EC22F0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>Температура готового рассола не должна превышать 6</w:t>
      </w:r>
      <w:r w:rsidRPr="00576D48">
        <w:rPr>
          <w:rFonts w:ascii="Times New Roman" w:eastAsia="Malgun Gothic" w:hAnsi="Times New Roman" w:cs="Times New Roman"/>
          <w:sz w:val="24"/>
          <w:szCs w:val="20"/>
          <w:vertAlign w:val="superscript"/>
          <w:lang w:eastAsia="ar-SA"/>
        </w:rPr>
        <w:t xml:space="preserve">о </w:t>
      </w: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>С. Для снижения температуры рассола рекомендуется часть влаги вносить в виде чешуйчатого льда.</w:t>
      </w:r>
    </w:p>
    <w:p w:rsidR="00EC22F0" w:rsidRPr="00576D48" w:rsidRDefault="00EC22F0" w:rsidP="00EC22F0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 xml:space="preserve">Приготовленный рассол используют для шприцевания мясного сырья или в качестве заливочного рассола при производстве копченостей и продуктов из мяса птицы. </w:t>
      </w:r>
    </w:p>
    <w:p w:rsidR="00EC22F0" w:rsidRPr="00576D48" w:rsidRDefault="00EC22F0" w:rsidP="00EC22F0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</w:p>
    <w:p w:rsidR="00EC22F0" w:rsidRPr="00576D48" w:rsidRDefault="00EC22F0" w:rsidP="00EC22F0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  <w:t>Характеристика продукции</w:t>
      </w:r>
    </w:p>
    <w:p w:rsidR="00EC22F0" w:rsidRPr="00576D48" w:rsidRDefault="00EC22F0" w:rsidP="00EC22F0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</w:p>
    <w:p w:rsidR="00EC22F0" w:rsidRPr="00576D48" w:rsidRDefault="00EC22F0" w:rsidP="00EC22F0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  <w:t>Органолептические и физико-химические показатели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500"/>
        <w:gridCol w:w="5311"/>
      </w:tblGrid>
      <w:tr w:rsidR="00EC22F0" w:rsidRPr="00576D48" w:rsidTr="0099623A">
        <w:trPr>
          <w:trHeight w:val="285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EC22F0" w:rsidRPr="00576D48" w:rsidTr="0099623A">
        <w:trPr>
          <w:trHeight w:val="285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Порошковая однородная масса</w:t>
            </w:r>
          </w:p>
        </w:tc>
      </w:tr>
      <w:tr w:rsidR="00EC22F0" w:rsidRPr="00576D48" w:rsidTr="0099623A">
        <w:trPr>
          <w:trHeight w:val="285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bCs/>
                <w:sz w:val="24"/>
                <w:szCs w:val="20"/>
                <w:lang w:eastAsia="ar-SA"/>
              </w:rPr>
              <w:t>Цвет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От белого до светло-серого. Допускается бежевый оттенок</w:t>
            </w:r>
          </w:p>
        </w:tc>
      </w:tr>
      <w:tr w:rsidR="00EC22F0" w:rsidRPr="00576D48" w:rsidTr="0099623A">
        <w:trPr>
          <w:trHeight w:val="285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bCs/>
                <w:sz w:val="24"/>
                <w:szCs w:val="20"/>
                <w:lang w:eastAsia="ar-SA"/>
              </w:rPr>
              <w:t>Вкус и запах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Свойственные рецептурному составу смеси</w:t>
            </w:r>
          </w:p>
        </w:tc>
      </w:tr>
      <w:tr w:rsidR="00EC22F0" w:rsidRPr="00576D48" w:rsidTr="0099623A">
        <w:trPr>
          <w:trHeight w:val="285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bCs/>
                <w:sz w:val="24"/>
                <w:szCs w:val="20"/>
                <w:lang w:eastAsia="ar-SA"/>
              </w:rPr>
              <w:t>Консистенция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bCs/>
                <w:sz w:val="24"/>
                <w:szCs w:val="20"/>
                <w:lang w:eastAsia="ar-SA"/>
              </w:rPr>
              <w:t>Однородная, легкосыпучая, допускаются комки, рассыпающиеся при легком нажатии</w:t>
            </w:r>
          </w:p>
        </w:tc>
      </w:tr>
      <w:tr w:rsidR="00EC22F0" w:rsidRPr="00576D48" w:rsidTr="0099623A">
        <w:trPr>
          <w:trHeight w:val="285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Массовая доля влаги, % не более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11,0</w:t>
            </w:r>
          </w:p>
        </w:tc>
      </w:tr>
      <w:tr w:rsidR="00EC22F0" w:rsidRPr="00576D48" w:rsidTr="0099623A">
        <w:trPr>
          <w:trHeight w:val="285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Крупность помола: массовая доля смеси, проходящей через сито из проволочной тканной сетки № 095, % не менее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</w:p>
          <w:p w:rsidR="00EC22F0" w:rsidRPr="00576D48" w:rsidRDefault="00EC22F0" w:rsidP="00EC22F0">
            <w:pPr>
              <w:suppressAutoHyphens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60,0</w:t>
            </w:r>
          </w:p>
        </w:tc>
      </w:tr>
    </w:tbl>
    <w:p w:rsidR="00EC22F0" w:rsidRPr="00576D48" w:rsidRDefault="00EC22F0" w:rsidP="00EC22F0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  <w:lastRenderedPageBreak/>
        <w:t>Санитарно-гигиенические показатели</w:t>
      </w:r>
    </w:p>
    <w:p w:rsidR="00EC22F0" w:rsidRPr="00576D48" w:rsidRDefault="00EC22F0" w:rsidP="00EC22F0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79"/>
        <w:gridCol w:w="4632"/>
      </w:tblGrid>
      <w:tr w:rsidR="00EC22F0" w:rsidRPr="00576D48" w:rsidTr="0099623A">
        <w:trPr>
          <w:trHeight w:val="285"/>
        </w:trPr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EC22F0" w:rsidRPr="00576D48" w:rsidTr="0099623A">
        <w:trPr>
          <w:trHeight w:val="285"/>
        </w:trPr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Массовая доля металлопримесей</w:t>
            </w:r>
          </w:p>
          <w:p w:rsidR="00EC22F0" w:rsidRPr="00576D48" w:rsidRDefault="00EC22F0" w:rsidP="00EC22F0">
            <w:pPr>
              <w:suppressAutoHyphens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576D48">
                <w:rPr>
                  <w:rFonts w:ascii="Times New Roman" w:eastAsia="Malgun Gothic" w:hAnsi="Times New Roman" w:cs="Times New Roman"/>
                  <w:sz w:val="24"/>
                  <w:szCs w:val="20"/>
                  <w:lang w:eastAsia="ar-SA"/>
                </w:rPr>
                <w:t>0,3 мм</w:t>
              </w:r>
            </w:smartTag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1 х 10</w:t>
            </w: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vertAlign w:val="superscript"/>
                <w:lang w:eastAsia="ar-SA"/>
              </w:rPr>
              <w:t>-3</w:t>
            </w:r>
          </w:p>
        </w:tc>
      </w:tr>
      <w:tr w:rsidR="00EC22F0" w:rsidRPr="00576D48" w:rsidTr="0099623A">
        <w:trPr>
          <w:trHeight w:val="285"/>
        </w:trPr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  <w:tr w:rsidR="00EC22F0" w:rsidRPr="00576D48" w:rsidTr="0099623A">
        <w:trPr>
          <w:trHeight w:val="285"/>
        </w:trPr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Зараженность вредителями хлебных запасов</w:t>
            </w:r>
          </w:p>
        </w:tc>
        <w:tc>
          <w:tcPr>
            <w:tcW w:w="4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</w:tbl>
    <w:p w:rsidR="00EC22F0" w:rsidRPr="00576D48" w:rsidRDefault="00EC22F0" w:rsidP="00EC22F0">
      <w:pPr>
        <w:suppressAutoHyphens/>
        <w:spacing w:after="0" w:line="240" w:lineRule="auto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</w:p>
    <w:tbl>
      <w:tblPr>
        <w:tblW w:w="981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439"/>
        <w:gridCol w:w="4111"/>
        <w:gridCol w:w="3261"/>
      </w:tblGrid>
      <w:tr w:rsidR="00EC22F0" w:rsidRPr="00576D48" w:rsidTr="00576D48">
        <w:trPr>
          <w:trHeight w:val="285"/>
        </w:trPr>
        <w:tc>
          <w:tcPr>
            <w:tcW w:w="9811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b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b/>
                <w:sz w:val="24"/>
                <w:szCs w:val="20"/>
                <w:lang w:eastAsia="ar-SA"/>
              </w:rPr>
              <w:t>Микробиологические показатели</w:t>
            </w:r>
          </w:p>
        </w:tc>
      </w:tr>
      <w:tr w:rsidR="00EC22F0" w:rsidRPr="00576D48" w:rsidTr="00576D48">
        <w:trPr>
          <w:trHeight w:val="411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КМАФАнМ, КОЕ/г, не более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5 х 10</w:t>
            </w: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vertAlign w:val="superscript"/>
                <w:lang w:eastAsia="ar-SA"/>
              </w:rPr>
              <w:t>3</w:t>
            </w:r>
          </w:p>
        </w:tc>
      </w:tr>
      <w:tr w:rsidR="00EC22F0" w:rsidRPr="00576D48" w:rsidTr="00576D48">
        <w:trPr>
          <w:trHeight w:val="285"/>
        </w:trPr>
        <w:tc>
          <w:tcPr>
            <w:tcW w:w="2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БКГП (колиформы)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EC22F0" w:rsidRPr="00576D48" w:rsidTr="00576D48">
        <w:trPr>
          <w:trHeight w:val="285"/>
        </w:trPr>
        <w:tc>
          <w:tcPr>
            <w:tcW w:w="24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EC22F0" w:rsidRPr="00576D48" w:rsidRDefault="00EC22F0" w:rsidP="00EC22F0">
            <w:pPr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Сульфитредуцирующие клостридии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EC22F0" w:rsidRPr="00576D48" w:rsidTr="00576D48">
        <w:trPr>
          <w:trHeight w:val="285"/>
        </w:trPr>
        <w:tc>
          <w:tcPr>
            <w:tcW w:w="24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EC22F0" w:rsidRPr="00576D48" w:rsidRDefault="00EC22F0" w:rsidP="00EC22F0">
            <w:pPr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 xml:space="preserve">Патогенные, </w:t>
            </w:r>
          </w:p>
          <w:p w:rsidR="00EC22F0" w:rsidRPr="00576D48" w:rsidRDefault="00EC22F0" w:rsidP="00EC22F0">
            <w:pPr>
              <w:suppressAutoHyphens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т.ч. сальмонеллы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25</w:t>
            </w:r>
          </w:p>
        </w:tc>
      </w:tr>
      <w:tr w:rsidR="00EC22F0" w:rsidRPr="00576D48" w:rsidTr="00576D48">
        <w:trPr>
          <w:trHeight w:val="285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Плесени, КОЕ/г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 xml:space="preserve">1 х 10 </w:t>
            </w: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vertAlign w:val="superscript"/>
                <w:lang w:eastAsia="ar-SA"/>
              </w:rPr>
              <w:t>3</w:t>
            </w:r>
          </w:p>
        </w:tc>
      </w:tr>
      <w:tr w:rsidR="00EC22F0" w:rsidRPr="00576D48" w:rsidTr="00576D48">
        <w:trPr>
          <w:trHeight w:val="285"/>
        </w:trPr>
        <w:tc>
          <w:tcPr>
            <w:tcW w:w="9811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 xml:space="preserve">Токсичные элементы (мг/кг), радионуклиды (Бк/кг) </w:t>
            </w:r>
          </w:p>
        </w:tc>
      </w:tr>
      <w:tr w:rsidR="00EC22F0" w:rsidRPr="00576D48" w:rsidTr="00576D48">
        <w:trPr>
          <w:trHeight w:val="285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Свинец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5,0</w:t>
            </w:r>
          </w:p>
        </w:tc>
      </w:tr>
      <w:tr w:rsidR="00EC22F0" w:rsidRPr="00576D48" w:rsidTr="00576D48">
        <w:trPr>
          <w:trHeight w:val="285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 xml:space="preserve">Мышьяк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3,0</w:t>
            </w:r>
          </w:p>
        </w:tc>
      </w:tr>
      <w:tr w:rsidR="00EC22F0" w:rsidRPr="00576D48" w:rsidTr="00576D48">
        <w:trPr>
          <w:trHeight w:val="285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 xml:space="preserve">Кадмий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0,2</w:t>
            </w:r>
          </w:p>
        </w:tc>
      </w:tr>
      <w:tr w:rsidR="00EC22F0" w:rsidRPr="00576D48" w:rsidTr="00576D48">
        <w:trPr>
          <w:trHeight w:val="285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Цезий-137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200</w:t>
            </w:r>
          </w:p>
        </w:tc>
      </w:tr>
      <w:tr w:rsidR="00EC22F0" w:rsidRPr="00576D48" w:rsidTr="00576D48">
        <w:trPr>
          <w:trHeight w:val="285"/>
        </w:trPr>
        <w:tc>
          <w:tcPr>
            <w:tcW w:w="6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Стронций-90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22F0" w:rsidRPr="00576D48" w:rsidRDefault="00EC22F0" w:rsidP="00EC22F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</w:pPr>
            <w:r w:rsidRPr="00576D48">
              <w:rPr>
                <w:rFonts w:ascii="Times New Roman" w:eastAsia="Malgun Gothic" w:hAnsi="Times New Roman" w:cs="Times New Roman"/>
                <w:sz w:val="24"/>
                <w:szCs w:val="20"/>
                <w:lang w:eastAsia="ar-SA"/>
              </w:rPr>
              <w:t>100</w:t>
            </w:r>
          </w:p>
        </w:tc>
      </w:tr>
    </w:tbl>
    <w:p w:rsidR="00EC22F0" w:rsidRPr="00576D48" w:rsidRDefault="00EC22F0" w:rsidP="00EC22F0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</w:p>
    <w:p w:rsidR="00EC22F0" w:rsidRPr="00576D48" w:rsidRDefault="00EC22F0" w:rsidP="00EC22F0">
      <w:pPr>
        <w:keepNext/>
        <w:numPr>
          <w:ilvl w:val="1"/>
          <w:numId w:val="0"/>
        </w:numPr>
        <w:tabs>
          <w:tab w:val="num" w:pos="576"/>
          <w:tab w:val="num" w:pos="1440"/>
        </w:tabs>
        <w:suppressAutoHyphens/>
        <w:spacing w:after="0" w:line="240" w:lineRule="auto"/>
        <w:ind w:left="1440" w:hanging="720"/>
        <w:jc w:val="center"/>
        <w:outlineLvl w:val="1"/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sz w:val="24"/>
          <w:szCs w:val="20"/>
          <w:lang w:eastAsia="ar-SA"/>
        </w:rPr>
        <w:t>Упаковка</w:t>
      </w:r>
    </w:p>
    <w:p w:rsidR="00EC22F0" w:rsidRPr="00576D48" w:rsidRDefault="00EC22F0" w:rsidP="00576D48">
      <w:pPr>
        <w:suppressAutoHyphens/>
        <w:spacing w:after="0" w:line="240" w:lineRule="auto"/>
        <w:ind w:firstLine="709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576D48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Пакеты массой нетто </w:t>
      </w:r>
      <w:smartTag w:uri="urn:schemas-microsoft-com:office:smarttags" w:element="metricconverter">
        <w:smartTagPr>
          <w:attr w:name="ProductID" w:val="2 кг"/>
        </w:smartTagPr>
        <w:r w:rsidRPr="00576D48">
          <w:rPr>
            <w:rFonts w:ascii="Times New Roman" w:eastAsia="Malgun Gothic" w:hAnsi="Times New Roman" w:cs="Times New Roman"/>
            <w:sz w:val="24"/>
            <w:szCs w:val="24"/>
            <w:lang w:eastAsia="ar-SA"/>
          </w:rPr>
          <w:t>2 кг</w:t>
        </w:r>
      </w:smartTag>
      <w:r w:rsidR="00B9066E">
        <w:rPr>
          <w:rFonts w:ascii="Times New Roman" w:eastAsia="Malgun Gothic" w:hAnsi="Times New Roman" w:cs="Times New Roman"/>
          <w:sz w:val="24"/>
          <w:szCs w:val="24"/>
          <w:lang w:eastAsia="ar-SA"/>
        </w:rPr>
        <w:t>, упакованные в коробки или мешки</w:t>
      </w:r>
      <w:r w:rsidRPr="00576D48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массой нетто </w:t>
      </w:r>
      <w:r w:rsidR="00B9066E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от </w:t>
      </w:r>
      <w:smartTag w:uri="urn:schemas-microsoft-com:office:smarttags" w:element="metricconverter">
        <w:smartTagPr>
          <w:attr w:name="ProductID" w:val="12 кг"/>
        </w:smartTagPr>
        <w:r w:rsidRPr="00576D48">
          <w:rPr>
            <w:rFonts w:ascii="Times New Roman" w:eastAsia="Malgun Gothic" w:hAnsi="Times New Roman" w:cs="Times New Roman"/>
            <w:sz w:val="24"/>
            <w:szCs w:val="24"/>
            <w:lang w:eastAsia="ar-SA"/>
          </w:rPr>
          <w:t>12 кг</w:t>
        </w:r>
        <w:r w:rsidR="00B9066E">
          <w:rPr>
            <w:rFonts w:ascii="Times New Roman" w:eastAsia="Malgun Gothic" w:hAnsi="Times New Roman" w:cs="Times New Roman"/>
            <w:sz w:val="24"/>
            <w:szCs w:val="24"/>
            <w:lang w:eastAsia="ar-SA"/>
          </w:rPr>
          <w:t xml:space="preserve"> до 20кг</w:t>
        </w:r>
      </w:smartTag>
      <w:bookmarkStart w:id="0" w:name="_GoBack"/>
      <w:bookmarkEnd w:id="0"/>
      <w:r w:rsidRPr="00576D48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. </w:t>
      </w:r>
    </w:p>
    <w:p w:rsidR="00EC22F0" w:rsidRPr="00576D48" w:rsidRDefault="00EC22F0" w:rsidP="00EC22F0">
      <w:pPr>
        <w:keepNext/>
        <w:tabs>
          <w:tab w:val="num" w:pos="432"/>
          <w:tab w:val="num" w:pos="720"/>
        </w:tabs>
        <w:suppressAutoHyphens/>
        <w:spacing w:after="0" w:line="240" w:lineRule="auto"/>
        <w:ind w:left="720" w:hanging="720"/>
        <w:jc w:val="center"/>
        <w:outlineLvl w:val="0"/>
        <w:rPr>
          <w:rFonts w:ascii="Times New Roman" w:eastAsia="Malgun Gothic" w:hAnsi="Times New Roman" w:cs="Times New Roman"/>
          <w:b/>
          <w:bCs/>
          <w:sz w:val="24"/>
          <w:szCs w:val="20"/>
          <w:lang w:eastAsia="ar-SA"/>
        </w:rPr>
      </w:pPr>
    </w:p>
    <w:p w:rsidR="00EC22F0" w:rsidRPr="00576D48" w:rsidRDefault="00EC22F0" w:rsidP="00EC22F0">
      <w:pPr>
        <w:keepNext/>
        <w:tabs>
          <w:tab w:val="num" w:pos="432"/>
          <w:tab w:val="num" w:pos="720"/>
        </w:tabs>
        <w:suppressAutoHyphens/>
        <w:spacing w:after="0" w:line="240" w:lineRule="auto"/>
        <w:ind w:left="720" w:hanging="720"/>
        <w:jc w:val="center"/>
        <w:outlineLvl w:val="0"/>
        <w:rPr>
          <w:rFonts w:ascii="Times New Roman" w:eastAsia="Malgun Gothic" w:hAnsi="Times New Roman" w:cs="Times New Roman"/>
          <w:b/>
          <w:bCs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bCs/>
          <w:sz w:val="24"/>
          <w:szCs w:val="20"/>
          <w:lang w:eastAsia="ar-SA"/>
        </w:rPr>
        <w:t>Срок и условия хранения</w:t>
      </w:r>
    </w:p>
    <w:p w:rsidR="00EC22F0" w:rsidRDefault="00EC22F0" w:rsidP="00576D48">
      <w:pPr>
        <w:suppressAutoHyphens/>
        <w:spacing w:after="0" w:line="240" w:lineRule="auto"/>
        <w:ind w:firstLine="709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>Хранить в сухих чистых хорошо вентилируемых складских помещениях, не зараженных вредителями, при температуре не выше плюс 20</w:t>
      </w:r>
      <w:r w:rsidRPr="00576D48">
        <w:rPr>
          <w:rFonts w:ascii="Times New Roman" w:eastAsia="Malgun Gothic" w:hAnsi="Times New Roman" w:cs="Times New Roman"/>
          <w:sz w:val="24"/>
          <w:szCs w:val="20"/>
          <w:vertAlign w:val="superscript"/>
          <w:lang w:eastAsia="ar-SA"/>
        </w:rPr>
        <w:t xml:space="preserve">о </w:t>
      </w: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 xml:space="preserve">С и относительной влажности воздуха не более 75 %. </w:t>
      </w:r>
    </w:p>
    <w:p w:rsidR="00576D48" w:rsidRPr="00576D48" w:rsidRDefault="00576D48" w:rsidP="00576D48">
      <w:pPr>
        <w:suppressAutoHyphens/>
        <w:spacing w:after="0" w:line="240" w:lineRule="auto"/>
        <w:ind w:firstLine="709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</w:p>
    <w:p w:rsidR="00EC22F0" w:rsidRPr="00576D48" w:rsidRDefault="00EC22F0" w:rsidP="00576D48">
      <w:pPr>
        <w:suppressAutoHyphens/>
        <w:spacing w:after="0" w:line="240" w:lineRule="auto"/>
        <w:ind w:firstLine="709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  <w:r w:rsidRPr="00576D48"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  <w:t xml:space="preserve">Срок годности: </w:t>
      </w:r>
      <w:r w:rsidRPr="00576D48">
        <w:rPr>
          <w:rFonts w:ascii="Times New Roman" w:eastAsia="Malgun Gothic" w:hAnsi="Times New Roman" w:cs="Times New Roman"/>
          <w:sz w:val="24"/>
          <w:szCs w:val="20"/>
          <w:lang w:eastAsia="ar-SA"/>
        </w:rPr>
        <w:t>в неповрежденной упаковке 12 месяцев со дня изготовления.</w:t>
      </w:r>
    </w:p>
    <w:p w:rsidR="00EC22F0" w:rsidRPr="00576D48" w:rsidRDefault="00EC22F0" w:rsidP="00EC22F0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0"/>
          <w:lang w:eastAsia="ar-SA"/>
        </w:rPr>
      </w:pPr>
    </w:p>
    <w:sectPr w:rsidR="00EC22F0" w:rsidRPr="00576D48" w:rsidSect="00576D48">
      <w:pgSz w:w="11906" w:h="16838"/>
      <w:pgMar w:top="142" w:right="720" w:bottom="426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7E98" w:rsidRDefault="00847E98" w:rsidP="00DF19E7">
      <w:pPr>
        <w:spacing w:after="0" w:line="240" w:lineRule="auto"/>
      </w:pPr>
      <w:r>
        <w:separator/>
      </w:r>
    </w:p>
  </w:endnote>
  <w:endnote w:type="continuationSeparator" w:id="0">
    <w:p w:rsidR="00847E98" w:rsidRDefault="00847E9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7E98" w:rsidRDefault="00847E98" w:rsidP="00DF19E7">
      <w:pPr>
        <w:spacing w:after="0" w:line="240" w:lineRule="auto"/>
      </w:pPr>
      <w:r>
        <w:separator/>
      </w:r>
    </w:p>
  </w:footnote>
  <w:footnote w:type="continuationSeparator" w:id="0">
    <w:p w:rsidR="00847E98" w:rsidRDefault="00847E9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EE9"/>
    <w:rsid w:val="0001274D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237226"/>
    <w:rsid w:val="0025731C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D0956"/>
    <w:rsid w:val="003F4E8D"/>
    <w:rsid w:val="004448C8"/>
    <w:rsid w:val="0049092D"/>
    <w:rsid w:val="004D0303"/>
    <w:rsid w:val="004E76AA"/>
    <w:rsid w:val="005378A1"/>
    <w:rsid w:val="00556EA0"/>
    <w:rsid w:val="00576D48"/>
    <w:rsid w:val="0059419D"/>
    <w:rsid w:val="005A5F20"/>
    <w:rsid w:val="005C45A1"/>
    <w:rsid w:val="005C5E50"/>
    <w:rsid w:val="006113A8"/>
    <w:rsid w:val="00654B43"/>
    <w:rsid w:val="0065761F"/>
    <w:rsid w:val="00662234"/>
    <w:rsid w:val="00685D74"/>
    <w:rsid w:val="006D1506"/>
    <w:rsid w:val="00746E5C"/>
    <w:rsid w:val="007623C4"/>
    <w:rsid w:val="00763361"/>
    <w:rsid w:val="007974C3"/>
    <w:rsid w:val="007A7C6D"/>
    <w:rsid w:val="007F6409"/>
    <w:rsid w:val="00845250"/>
    <w:rsid w:val="00847E98"/>
    <w:rsid w:val="00857A95"/>
    <w:rsid w:val="008669F0"/>
    <w:rsid w:val="0087182C"/>
    <w:rsid w:val="00886F10"/>
    <w:rsid w:val="008C1567"/>
    <w:rsid w:val="009014DF"/>
    <w:rsid w:val="0091764B"/>
    <w:rsid w:val="009623AB"/>
    <w:rsid w:val="00962746"/>
    <w:rsid w:val="00982787"/>
    <w:rsid w:val="009A5C9B"/>
    <w:rsid w:val="009B348A"/>
    <w:rsid w:val="009E5D2E"/>
    <w:rsid w:val="00A41306"/>
    <w:rsid w:val="00A7792C"/>
    <w:rsid w:val="00A932FE"/>
    <w:rsid w:val="00A93B27"/>
    <w:rsid w:val="00AC3EDE"/>
    <w:rsid w:val="00B2697E"/>
    <w:rsid w:val="00B3474C"/>
    <w:rsid w:val="00B9066E"/>
    <w:rsid w:val="00C0745C"/>
    <w:rsid w:val="00C25A41"/>
    <w:rsid w:val="00C851B3"/>
    <w:rsid w:val="00CA7C13"/>
    <w:rsid w:val="00CD20C5"/>
    <w:rsid w:val="00D15A8D"/>
    <w:rsid w:val="00D16C68"/>
    <w:rsid w:val="00D2189B"/>
    <w:rsid w:val="00D74842"/>
    <w:rsid w:val="00D74C8E"/>
    <w:rsid w:val="00DA0620"/>
    <w:rsid w:val="00DE184E"/>
    <w:rsid w:val="00DF090E"/>
    <w:rsid w:val="00DF19E7"/>
    <w:rsid w:val="00E20E49"/>
    <w:rsid w:val="00E3400A"/>
    <w:rsid w:val="00E95AF4"/>
    <w:rsid w:val="00EC22F0"/>
    <w:rsid w:val="00ED2F1E"/>
    <w:rsid w:val="00EF4B00"/>
    <w:rsid w:val="00F259CB"/>
    <w:rsid w:val="00F37D8A"/>
    <w:rsid w:val="00F60E7D"/>
    <w:rsid w:val="00F62AFE"/>
    <w:rsid w:val="00F67CE8"/>
    <w:rsid w:val="00F70030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Название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user</cp:lastModifiedBy>
  <cp:revision>4</cp:revision>
  <cp:lastPrinted>2019-08-21T09:17:00Z</cp:lastPrinted>
  <dcterms:created xsi:type="dcterms:W3CDTF">2019-05-21T07:38:00Z</dcterms:created>
  <dcterms:modified xsi:type="dcterms:W3CDTF">2019-08-21T09:17:00Z</dcterms:modified>
</cp:coreProperties>
</file>