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B45CEE0" w14:textId="77777777" w:rsidR="00534853" w:rsidRDefault="00534853" w:rsidP="005348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01E3860" w14:textId="77777777" w:rsidR="00534853" w:rsidRDefault="00534853" w:rsidP="0053485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2657BEA" w14:textId="77777777" w:rsidR="00534853" w:rsidRDefault="00534853" w:rsidP="005348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A4F8CF5" w14:textId="77777777" w:rsidR="00534853" w:rsidRDefault="00534853" w:rsidP="005348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8DF81C0" w14:textId="77777777" w:rsidR="00534853" w:rsidRDefault="00534853" w:rsidP="005348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181680E" w14:textId="77777777" w:rsidR="00534853" w:rsidRDefault="00534853" w:rsidP="005348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C81E1F7" w14:textId="77777777" w:rsidR="00534853" w:rsidRDefault="00534853" w:rsidP="005348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51911F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3267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салатов и тушеных овощей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10919C5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932675">
        <w:rPr>
          <w:bCs/>
          <w:i/>
          <w:sz w:val="24"/>
          <w:szCs w:val="24"/>
        </w:rPr>
        <w:t>перец черный, чеснок, кунжут белый, кунжут черный, лук сушеный, орегано, базилик, лук-порей.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57FEC53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3485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31A8F" w14:textId="77777777" w:rsidR="00B334EB" w:rsidRDefault="00B334EB" w:rsidP="00DF19E7">
      <w:pPr>
        <w:spacing w:after="0" w:line="240" w:lineRule="auto"/>
      </w:pPr>
      <w:r>
        <w:separator/>
      </w:r>
    </w:p>
  </w:endnote>
  <w:endnote w:type="continuationSeparator" w:id="0">
    <w:p w14:paraId="2FD2B181" w14:textId="77777777" w:rsidR="00B334EB" w:rsidRDefault="00B334E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7594A" w14:textId="77777777" w:rsidR="00B334EB" w:rsidRDefault="00B334EB" w:rsidP="00DF19E7">
      <w:pPr>
        <w:spacing w:after="0" w:line="240" w:lineRule="auto"/>
      </w:pPr>
      <w:r>
        <w:separator/>
      </w:r>
    </w:p>
  </w:footnote>
  <w:footnote w:type="continuationSeparator" w:id="0">
    <w:p w14:paraId="0BE73549" w14:textId="77777777" w:rsidR="00B334EB" w:rsidRDefault="00B334E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4853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654A8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32675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34EB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2022-11-10T06:40:00Z</dcterms:created>
  <dcterms:modified xsi:type="dcterms:W3CDTF">2023-06-07T06:01:00Z</dcterms:modified>
</cp:coreProperties>
</file>