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9AE60C5" w14:textId="77777777" w:rsidR="00DF19E7" w:rsidRDefault="00DF19E7" w:rsidP="00DF19E7"/>
    <w:tbl>
      <w:tblPr>
        <w:tblStyle w:val="a7"/>
        <w:tblW w:w="1034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80"/>
        <w:gridCol w:w="7363"/>
      </w:tblGrid>
      <w:tr w:rsidR="00DF19E7" w14:paraId="1EEB3C0E" w14:textId="77777777" w:rsidTr="009B348A">
        <w:trPr>
          <w:trHeight w:val="2385"/>
        </w:trPr>
        <w:tc>
          <w:tcPr>
            <w:tcW w:w="2980" w:type="dxa"/>
          </w:tcPr>
          <w:p w14:paraId="61C34E3D" w14:textId="77777777" w:rsidR="00DF19E7" w:rsidRDefault="00DF19E7" w:rsidP="00DF19E7">
            <w:r>
              <w:rPr>
                <w:noProof/>
                <w:lang w:eastAsia="ru-RU"/>
              </w:rPr>
              <w:drawing>
                <wp:inline distT="0" distB="0" distL="0" distR="0" wp14:anchorId="02FB0D74" wp14:editId="743FD309">
                  <wp:extent cx="1009650" cy="965168"/>
                  <wp:effectExtent l="0" t="0" r="0" b="6985"/>
                  <wp:docPr id="2" name="Рисунок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24893" cy="97973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1C9D70D9" w14:textId="77777777" w:rsidR="000A4922" w:rsidRDefault="000A4922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  </w:t>
            </w:r>
            <w:r w:rsidR="00D74C8E"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</w:t>
            </w:r>
            <w:r>
              <w:rPr>
                <w:rFonts w:cs="Arabic Typesetting"/>
                <w:b/>
                <w:i/>
                <w:color w:val="538135" w:themeColor="accent6" w:themeShade="BF"/>
                <w:sz w:val="36"/>
                <w:szCs w:val="36"/>
              </w:rPr>
              <w:t xml:space="preserve">  </w:t>
            </w:r>
            <w:r w:rsidR="00D74C8E" w:rsidRPr="000A4922"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  <w:t>ООО</w:t>
            </w:r>
          </w:p>
          <w:p w14:paraId="5EFF03E1" w14:textId="77777777" w:rsidR="00DF19E7" w:rsidRPr="000A4922" w:rsidRDefault="00DF19E7" w:rsidP="000A4922">
            <w:pPr>
              <w:rPr>
                <w:rFonts w:cs="Arabic Typesetting"/>
                <w:b/>
                <w:i/>
                <w:color w:val="538135" w:themeColor="accent6" w:themeShade="BF"/>
                <w:sz w:val="28"/>
                <w:szCs w:val="28"/>
              </w:rPr>
            </w:pPr>
            <w:r w:rsidRPr="000A4922">
              <w:rPr>
                <w:rFonts w:ascii="Arabic Typesetting" w:hAnsi="Arabic Typesetting" w:cs="Arabic Typesetting"/>
                <w:b/>
                <w:i/>
                <w:color w:val="538135" w:themeColor="accent6" w:themeShade="BF"/>
                <w:sz w:val="28"/>
                <w:szCs w:val="28"/>
              </w:rPr>
              <w:t>«</w:t>
            </w:r>
            <w:r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Вердэ»</w:t>
            </w:r>
            <w:r w:rsidR="00D74C8E" w:rsidRPr="000A4922">
              <w:rPr>
                <w:rFonts w:ascii="Cambria" w:hAnsi="Cambria" w:cs="Cambria"/>
                <w:b/>
                <w:i/>
                <w:color w:val="538135" w:themeColor="accent6" w:themeShade="BF"/>
                <w:sz w:val="28"/>
                <w:szCs w:val="28"/>
              </w:rPr>
              <w:t>/«Verde»</w:t>
            </w:r>
          </w:p>
        </w:tc>
        <w:tc>
          <w:tcPr>
            <w:tcW w:w="7363" w:type="dxa"/>
          </w:tcPr>
          <w:p w14:paraId="46009EB3" w14:textId="77777777" w:rsidR="002F4BDA" w:rsidRDefault="002F4BDA" w:rsidP="002F4BDA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Юридический/Почтовый адрес: 197375, Санкт-Петербург, вн. тер. г. муниципальный округ Коломяги, ул. Вербная, д. 27, литера А, помещение 5Н, офис 427</w:t>
            </w:r>
          </w:p>
          <w:p w14:paraId="00A47DAB" w14:textId="77777777" w:rsidR="00F60E7D" w:rsidRPr="00DC708E" w:rsidRDefault="00F60E7D" w:rsidP="00F60E7D">
            <w:pPr>
              <w:ind w:left="708"/>
              <w:contextualSpacing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Фактический адрес:</w:t>
            </w:r>
            <w:r w:rsidRPr="00DC708E">
              <w:rPr>
                <w:rFonts w:ascii="Times New Roman" w:hAnsi="Times New Roman" w:cs="Times New Roman"/>
                <w:b/>
              </w:rPr>
              <w:t xml:space="preserve"> </w:t>
            </w:r>
            <w:r w:rsidRPr="00DC708E">
              <w:rPr>
                <w:rFonts w:ascii="Times New Roman" w:hAnsi="Times New Roman" w:cs="Times New Roman"/>
                <w:sz w:val="20"/>
                <w:szCs w:val="20"/>
              </w:rPr>
              <w:t xml:space="preserve">Санкт-Петербург, </w:t>
            </w:r>
            <w:r w:rsidR="00A7792C">
              <w:rPr>
                <w:rFonts w:ascii="Times New Roman" w:hAnsi="Times New Roman" w:cs="Times New Roman"/>
                <w:sz w:val="20"/>
                <w:szCs w:val="20"/>
              </w:rPr>
              <w:t>ул. Репищева, 14, корп.11Р</w:t>
            </w:r>
          </w:p>
          <w:p w14:paraId="4175C7D6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ОГРН 1127847172837, ОКПО 38114723</w:t>
            </w:r>
          </w:p>
          <w:p w14:paraId="5E8037DB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ИНН/КПП 7802784592/7814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01001,</w:t>
            </w:r>
          </w:p>
          <w:p w14:paraId="77EBAD10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Р/с 40702810690110000452</w:t>
            </w:r>
          </w:p>
          <w:p w14:paraId="275B3D38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>В П</w:t>
            </w: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АО «Банк «Санкт-Петербург»</w:t>
            </w:r>
          </w:p>
          <w:p w14:paraId="7248514D" w14:textId="77777777" w:rsidR="00F60E7D" w:rsidRPr="00F82C34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 w:rsidRPr="00F82C34">
              <w:rPr>
                <w:rFonts w:ascii="Times New Roman" w:hAnsi="Times New Roman" w:cs="Times New Roman"/>
                <w:sz w:val="20"/>
                <w:szCs w:val="20"/>
              </w:rPr>
              <w:t>к/с 30101.810.9.00000000790, БИК 044030790</w:t>
            </w:r>
          </w:p>
          <w:p w14:paraId="5B63ED82" w14:textId="77777777" w:rsidR="00F60E7D" w:rsidRPr="00DF19E7" w:rsidRDefault="00F60E7D" w:rsidP="00F60E7D">
            <w:pPr>
              <w:jc w:val="center"/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тел. </w:t>
            </w:r>
            <w:r w:rsidRPr="00DF19E7">
              <w:rPr>
                <w:rFonts w:ascii="Times New Roman" w:hAnsi="Times New Roman" w:cs="Times New Roman"/>
                <w:sz w:val="20"/>
                <w:szCs w:val="20"/>
              </w:rPr>
              <w:t>(812) 607-64-28</w:t>
            </w:r>
          </w:p>
          <w:p w14:paraId="239B7BDB" w14:textId="77777777" w:rsidR="00DF19E7" w:rsidRPr="00DF19E7" w:rsidRDefault="00DF19E7" w:rsidP="00DF19E7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</w:p>
        </w:tc>
      </w:tr>
    </w:tbl>
    <w:p w14:paraId="416BA11B" w14:textId="77777777" w:rsidR="000A4922" w:rsidRDefault="0017252A" w:rsidP="000A4922">
      <w:pPr>
        <w:pStyle w:val="af0"/>
        <w:rPr>
          <w:b/>
          <w:sz w:val="32"/>
          <w:szCs w:val="32"/>
        </w:rPr>
      </w:pPr>
      <w:r>
        <w:rPr>
          <w:b/>
          <w:sz w:val="32"/>
          <w:szCs w:val="32"/>
        </w:rPr>
        <w:t>СПЕЦИФИКАЦИЯ</w:t>
      </w:r>
    </w:p>
    <w:p w14:paraId="59104F3D" w14:textId="77777777" w:rsidR="008C1567" w:rsidRPr="008C1567" w:rsidRDefault="008C1567" w:rsidP="00A7792C">
      <w:pPr>
        <w:pStyle w:val="af0"/>
        <w:rPr>
          <w:sz w:val="22"/>
          <w:szCs w:val="22"/>
        </w:rPr>
      </w:pPr>
      <w:r w:rsidRPr="008C1567">
        <w:rPr>
          <w:b/>
          <w:caps/>
          <w:kern w:val="24"/>
          <w:sz w:val="22"/>
          <w:szCs w:val="22"/>
        </w:rPr>
        <w:t xml:space="preserve">СМЕСЬ </w:t>
      </w:r>
      <w:r w:rsidR="00E95AF4">
        <w:rPr>
          <w:b/>
          <w:caps/>
          <w:kern w:val="24"/>
          <w:sz w:val="22"/>
          <w:szCs w:val="22"/>
        </w:rPr>
        <w:t xml:space="preserve">пряностей </w:t>
      </w:r>
      <w:r w:rsidR="0001274D">
        <w:rPr>
          <w:b/>
          <w:caps/>
          <w:kern w:val="24"/>
          <w:sz w:val="22"/>
          <w:szCs w:val="22"/>
        </w:rPr>
        <w:t xml:space="preserve">ДЛЯ </w:t>
      </w:r>
      <w:r w:rsidR="005378A1">
        <w:rPr>
          <w:b/>
          <w:caps/>
          <w:kern w:val="24"/>
          <w:sz w:val="22"/>
          <w:szCs w:val="22"/>
        </w:rPr>
        <w:t>КУРИЦЫ с солью</w:t>
      </w:r>
    </w:p>
    <w:p w14:paraId="472888EB" w14:textId="77777777" w:rsidR="004068A9" w:rsidRDefault="00C0745C" w:rsidP="00D74842">
      <w:pPr>
        <w:suppressAutoHyphens/>
        <w:spacing w:after="0" w:line="240" w:lineRule="auto"/>
        <w:jc w:val="both"/>
        <w:rPr>
          <w:rFonts w:ascii="Times New Roman" w:hAnsi="Times New Roman" w:cs="Times New Roman"/>
          <w:lang w:eastAsia="ar-SA"/>
        </w:rPr>
      </w:pPr>
      <w:r>
        <w:rPr>
          <w:rFonts w:ascii="Times New Roman" w:hAnsi="Times New Roman" w:cs="Times New Roman"/>
          <w:lang w:eastAsia="ar-SA"/>
        </w:rPr>
        <w:t xml:space="preserve">                                                                                 </w:t>
      </w:r>
      <w:r w:rsidR="004068A9">
        <w:rPr>
          <w:rFonts w:ascii="Times New Roman" w:hAnsi="Times New Roman" w:cs="Times New Roman"/>
          <w:lang w:eastAsia="ar-SA"/>
        </w:rPr>
        <w:t>ТУ 10.84.12-002-38114723-2020</w:t>
      </w:r>
    </w:p>
    <w:p w14:paraId="23236D88" w14:textId="7A82AD64" w:rsidR="00D74842" w:rsidRPr="004068A9" w:rsidRDefault="0001274D" w:rsidP="00D74842">
      <w:pPr>
        <w:suppressAutoHyphens/>
        <w:spacing w:after="0" w:line="240" w:lineRule="auto"/>
        <w:jc w:val="both"/>
        <w:rPr>
          <w:rFonts w:ascii="Times New Roman" w:eastAsia="Times New Roman" w:hAnsi="Times New Roman" w:cs="Times New Roman"/>
          <w:i/>
          <w:iCs/>
          <w:lang w:eastAsia="ar-SA"/>
        </w:rPr>
      </w:pPr>
      <w:r w:rsidRPr="00855DAA">
        <w:rPr>
          <w:rFonts w:ascii="Times New Roman" w:eastAsia="Times New Roman" w:hAnsi="Times New Roman" w:cs="Times New Roman"/>
          <w:b/>
          <w:sz w:val="24"/>
          <w:szCs w:val="24"/>
          <w:lang w:eastAsia="ar-SA"/>
        </w:rPr>
        <w:t>Состав:</w:t>
      </w:r>
      <w:r w:rsidR="00A8648B" w:rsidRPr="00855DAA">
        <w:rPr>
          <w:rFonts w:ascii="Times New Roman" w:eastAsia="Times New Roman" w:hAnsi="Times New Roman" w:cs="Times New Roman"/>
          <w:sz w:val="24"/>
          <w:szCs w:val="24"/>
          <w:lang w:eastAsia="ar-SA"/>
        </w:rPr>
        <w:t xml:space="preserve"> </w:t>
      </w:r>
      <w:r w:rsidR="00A8648B" w:rsidRPr="004068A9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соль,</w:t>
      </w:r>
      <w:r w:rsidRPr="004068A9">
        <w:rPr>
          <w:rFonts w:ascii="Times New Roman" w:eastAsia="Times New Roman" w:hAnsi="Times New Roman" w:cs="Times New Roman"/>
          <w:b/>
          <w:i/>
          <w:iCs/>
          <w:sz w:val="24"/>
          <w:szCs w:val="24"/>
          <w:lang w:eastAsia="ar-SA"/>
        </w:rPr>
        <w:t xml:space="preserve"> </w:t>
      </w:r>
      <w:r w:rsidR="00F03D2B" w:rsidRPr="004068A9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 xml:space="preserve">специи (горчичный порошок, пажитник, куркума, перец красный </w:t>
      </w:r>
      <w:r w:rsidR="00857C0B" w:rsidRPr="004068A9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Чи</w:t>
      </w:r>
      <w:r w:rsidR="00F03D2B" w:rsidRPr="004068A9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ли, чеснок, петрушка, паприка красная)</w:t>
      </w:r>
      <w:r w:rsidR="00855DAA" w:rsidRPr="004068A9">
        <w:rPr>
          <w:rFonts w:ascii="Times New Roman" w:eastAsia="Times New Roman" w:hAnsi="Times New Roman" w:cs="Times New Roman"/>
          <w:i/>
          <w:iCs/>
          <w:sz w:val="24"/>
          <w:szCs w:val="24"/>
          <w:lang w:eastAsia="ar-SA"/>
        </w:rPr>
        <w:t>.</w:t>
      </w:r>
    </w:p>
    <w:p w14:paraId="0F7F2ADC" w14:textId="77777777" w:rsidR="00855DAA" w:rsidRDefault="00855DAA" w:rsidP="00855DAA">
      <w:pPr>
        <w:pStyle w:val="af0"/>
        <w:jc w:val="left"/>
        <w:rPr>
          <w:b/>
          <w:i/>
          <w:sz w:val="24"/>
          <w:szCs w:val="24"/>
        </w:rPr>
      </w:pPr>
      <w:bookmarkStart w:id="0" w:name="_Hlk74832732"/>
      <w:r>
        <w:rPr>
          <w:b/>
          <w:i/>
          <w:sz w:val="24"/>
          <w:szCs w:val="24"/>
        </w:rPr>
        <w:t>Органолептические показатели</w:t>
      </w:r>
    </w:p>
    <w:tbl>
      <w:tblPr>
        <w:tblW w:w="0" w:type="auto"/>
        <w:tblInd w:w="108" w:type="dxa"/>
        <w:tblLayout w:type="fixed"/>
        <w:tblLook w:val="04A0" w:firstRow="1" w:lastRow="0" w:firstColumn="1" w:lastColumn="0" w:noHBand="0" w:noVBand="1"/>
      </w:tblPr>
      <w:tblGrid>
        <w:gridCol w:w="4536"/>
        <w:gridCol w:w="5274"/>
      </w:tblGrid>
      <w:tr w:rsidR="00855DAA" w14:paraId="01AD598F" w14:textId="77777777" w:rsidTr="00855DAA">
        <w:trPr>
          <w:trHeight w:val="280"/>
        </w:trPr>
        <w:tc>
          <w:tcPr>
            <w:tcW w:w="453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C9BEF0C" w14:textId="77777777" w:rsidR="00855DAA" w:rsidRDefault="00855DAA">
            <w:pPr>
              <w:pStyle w:val="11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5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2E70E2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5DAA" w14:paraId="562B7B61" w14:textId="77777777" w:rsidTr="00855DAA">
        <w:trPr>
          <w:trHeight w:val="39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251730D" w14:textId="77777777" w:rsidR="00855DAA" w:rsidRDefault="00855DA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Внешний вид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9B7AB18" w14:textId="77777777" w:rsidR="00855DAA" w:rsidRDefault="00855DA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Равномерно перемешанная смесь пряностей</w:t>
            </w:r>
          </w:p>
        </w:tc>
      </w:tr>
      <w:tr w:rsidR="00855DAA" w14:paraId="6B5F0F5F" w14:textId="77777777" w:rsidTr="00855DAA">
        <w:trPr>
          <w:trHeight w:val="344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D2912E6" w14:textId="77777777" w:rsidR="00855DAA" w:rsidRDefault="00855DA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Цвет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C6F985" w14:textId="77777777" w:rsidR="00855DAA" w:rsidRDefault="00855DA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свойственный рецептурному составу смеси</w:t>
            </w:r>
          </w:p>
        </w:tc>
      </w:tr>
      <w:tr w:rsidR="00855DAA" w14:paraId="3FA8215D" w14:textId="77777777" w:rsidTr="00855DAA">
        <w:trPr>
          <w:trHeight w:val="449"/>
        </w:trPr>
        <w:tc>
          <w:tcPr>
            <w:tcW w:w="4536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8DDA839" w14:textId="77777777" w:rsidR="00855DAA" w:rsidRDefault="00855DA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 xml:space="preserve">Вкус и запах                                                          </w:t>
            </w:r>
          </w:p>
        </w:tc>
        <w:tc>
          <w:tcPr>
            <w:tcW w:w="5274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8B5E29" w14:textId="77777777" w:rsidR="00855DAA" w:rsidRDefault="00855DA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Пряный, свойственный рецептурному составу компонентов смеси</w:t>
            </w:r>
          </w:p>
        </w:tc>
      </w:tr>
    </w:tbl>
    <w:p w14:paraId="3014B7CA" w14:textId="77777777" w:rsidR="00855DAA" w:rsidRDefault="00855DAA" w:rsidP="00855DA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Физико-химические показатели</w:t>
      </w:r>
    </w:p>
    <w:tbl>
      <w:tblPr>
        <w:tblW w:w="9810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7117"/>
        <w:gridCol w:w="2693"/>
      </w:tblGrid>
      <w:tr w:rsidR="00855DAA" w14:paraId="2A9C1494" w14:textId="77777777" w:rsidTr="00855DA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5DB9368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3B2BA25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5DAA" w14:paraId="1ADCA312" w14:textId="77777777" w:rsidTr="00855DA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0CE4469" w14:textId="77777777" w:rsidR="00855DAA" w:rsidRDefault="00855DA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влаги,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235765" w14:textId="77777777" w:rsidR="00855DAA" w:rsidRDefault="00855DA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12,0</w:t>
            </w:r>
          </w:p>
        </w:tc>
      </w:tr>
      <w:tr w:rsidR="00855DAA" w14:paraId="73DEB07B" w14:textId="77777777" w:rsidTr="00855DA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68BA2A" w14:textId="77777777" w:rsidR="00855DAA" w:rsidRDefault="00855DA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золы,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BAA1D1" w14:textId="77777777" w:rsidR="00855DAA" w:rsidRDefault="00855DA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 w:eastAsia="ru-RU"/>
              </w:rPr>
              <w:t>10</w:t>
            </w:r>
          </w:p>
        </w:tc>
      </w:tr>
      <w:tr w:rsidR="00855DAA" w14:paraId="2AA2CC2F" w14:textId="77777777" w:rsidTr="00855DAA">
        <w:trPr>
          <w:trHeight w:val="191"/>
        </w:trPr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1254B8E" w14:textId="77777777" w:rsidR="00855DAA" w:rsidRDefault="00855DAA">
            <w:pPr>
              <w:snapToGrid w:val="0"/>
              <w:spacing w:after="0" w:line="240" w:lineRule="auto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Массовая доля хлорида натрия,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D05D94" w14:textId="1E42F484" w:rsidR="00855DAA" w:rsidRDefault="00855DAA">
            <w:pPr>
              <w:snapToGrid w:val="0"/>
              <w:spacing w:after="0" w:line="240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eastAsia="ru-RU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eastAsia="ru-RU"/>
              </w:rPr>
              <w:t>74,0</w:t>
            </w:r>
          </w:p>
        </w:tc>
      </w:tr>
      <w:tr w:rsidR="00855DAA" w14:paraId="4F7EEAAA" w14:textId="77777777" w:rsidTr="00855DA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280039C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Массовая доля металлических примесей (частиц не более 0,3 мм в наибольшем линейном измерении), %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4175E06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1*10-3</w:t>
            </w:r>
          </w:p>
        </w:tc>
      </w:tr>
      <w:tr w:rsidR="00855DAA" w14:paraId="25F60E45" w14:textId="77777777" w:rsidTr="00855DA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2FD5778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 xml:space="preserve">Массовая доля </w:t>
            </w:r>
            <w:r>
              <w:rPr>
                <w:rFonts w:ascii="Times New Roman" w:hAnsi="Times New Roman"/>
                <w:b w:val="0"/>
                <w:bCs/>
                <w:spacing w:val="2"/>
                <w:sz w:val="24"/>
                <w:szCs w:val="24"/>
                <w:lang w:eastAsia="en-US"/>
              </w:rPr>
              <w:t>минеральных примесей, %, не более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C117D05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0,01</w:t>
            </w:r>
          </w:p>
        </w:tc>
      </w:tr>
      <w:tr w:rsidR="00855DAA" w14:paraId="55BB184F" w14:textId="77777777" w:rsidTr="00855DAA">
        <w:tc>
          <w:tcPr>
            <w:tcW w:w="71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8E44A8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Посторонние примеси и зараженность вредителями</w:t>
            </w:r>
          </w:p>
        </w:tc>
        <w:tc>
          <w:tcPr>
            <w:tcW w:w="26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BECC7D5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</w:pPr>
            <w:r>
              <w:rPr>
                <w:rFonts w:ascii="Times New Roman" w:eastAsiaTheme="minorHAnsi" w:hAnsi="Times New Roman"/>
                <w:b w:val="0"/>
                <w:kern w:val="0"/>
                <w:sz w:val="24"/>
                <w:szCs w:val="24"/>
                <w:lang w:eastAsia="en-US"/>
              </w:rPr>
              <w:t>Не допускается</w:t>
            </w:r>
          </w:p>
        </w:tc>
      </w:tr>
    </w:tbl>
    <w:p w14:paraId="05A0780D" w14:textId="77777777" w:rsidR="00855DAA" w:rsidRDefault="00855DAA" w:rsidP="00855DAA">
      <w:pPr>
        <w:pStyle w:val="11"/>
        <w:jc w:val="left"/>
        <w:rPr>
          <w:rFonts w:ascii="Times New Roman" w:hAnsi="Times New Roman"/>
          <w:i/>
          <w:sz w:val="24"/>
          <w:szCs w:val="24"/>
        </w:rPr>
      </w:pPr>
      <w:r>
        <w:rPr>
          <w:rFonts w:ascii="Times New Roman" w:hAnsi="Times New Roman"/>
          <w:i/>
          <w:sz w:val="24"/>
          <w:szCs w:val="24"/>
        </w:rPr>
        <w:t>Санитарно-эпидемиологические показатели</w:t>
      </w:r>
    </w:p>
    <w:tbl>
      <w:tblPr>
        <w:tblW w:w="9810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3148"/>
        <w:gridCol w:w="3969"/>
        <w:gridCol w:w="2693"/>
      </w:tblGrid>
      <w:tr w:rsidR="00855DAA" w14:paraId="106DF045" w14:textId="77777777" w:rsidTr="00855DAA">
        <w:trPr>
          <w:trHeight w:val="28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82A4D08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Наименование показателя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DA2299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sz w:val="24"/>
                <w:szCs w:val="24"/>
                <w:lang w:eastAsia="en-US"/>
              </w:rPr>
              <w:t>Значение показателя</w:t>
            </w:r>
          </w:p>
        </w:tc>
      </w:tr>
      <w:tr w:rsidR="00855DAA" w14:paraId="021E2E66" w14:textId="77777777" w:rsidTr="00855DA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A752BE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Микробиологические показатели</w:t>
            </w:r>
          </w:p>
        </w:tc>
      </w:tr>
      <w:tr w:rsidR="00855DAA" w14:paraId="1138DA5F" w14:textId="77777777" w:rsidTr="00855DA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5AE6BDB2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КМАФАнМ,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10829CF" w14:textId="4408E641" w:rsidR="00855DAA" w:rsidRPr="00CA5064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 х 10</w:t>
            </w:r>
            <w:r w:rsidR="00CA506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5</w:t>
            </w:r>
          </w:p>
        </w:tc>
      </w:tr>
      <w:tr w:rsidR="00855DAA" w14:paraId="340714D3" w14:textId="77777777" w:rsidTr="00855DAA">
        <w:trPr>
          <w:cantSplit/>
          <w:trHeight w:hRule="exact" w:val="283"/>
        </w:trPr>
        <w:tc>
          <w:tcPr>
            <w:tcW w:w="31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4D1E1EC4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Масса продукта (г), в которой не допускаются</w:t>
            </w: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78F1E25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БКГП (колиформы)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843C38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55DAA" w14:paraId="61C3FE77" w14:textId="77777777" w:rsidTr="00855DAA">
        <w:trPr>
          <w:cantSplit/>
          <w:trHeight w:hRule="exact" w:val="598"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0EB6AC63" w14:textId="77777777" w:rsidR="00855DAA" w:rsidRDefault="00855DA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FFFB41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Сульфитредуцирующие клостридии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56A350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0,01</w:t>
            </w:r>
          </w:p>
        </w:tc>
      </w:tr>
      <w:tr w:rsidR="00855DAA" w14:paraId="55EE4B6C" w14:textId="77777777" w:rsidTr="00855DAA">
        <w:trPr>
          <w:cantSplit/>
        </w:trPr>
        <w:tc>
          <w:tcPr>
            <w:tcW w:w="981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  <w:hideMark/>
          </w:tcPr>
          <w:p w14:paraId="3706033B" w14:textId="77777777" w:rsidR="00855DAA" w:rsidRDefault="00855DAA">
            <w:pPr>
              <w:spacing w:after="0"/>
              <w:rPr>
                <w:rFonts w:ascii="Times New Roman" w:eastAsia="Lucida Sans Unicode" w:hAnsi="Times New Roman" w:cs="Times New Roman"/>
                <w:kern w:val="2"/>
                <w:sz w:val="24"/>
                <w:szCs w:val="24"/>
              </w:rPr>
            </w:pPr>
          </w:p>
        </w:tc>
        <w:tc>
          <w:tcPr>
            <w:tcW w:w="39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CB6CCC4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bCs/>
                <w:sz w:val="24"/>
                <w:szCs w:val="24"/>
                <w:lang w:eastAsia="en-US"/>
              </w:rPr>
              <w:t>Патогенные микроорганизмы, в т.ч. сальмонеллы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A6F58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25</w:t>
            </w:r>
          </w:p>
        </w:tc>
      </w:tr>
      <w:tr w:rsidR="00855DAA" w14:paraId="71CB1499" w14:textId="77777777" w:rsidTr="00855DA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31D060E0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Плесени, КОЕ/г, не более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22147C5" w14:textId="2476236E" w:rsidR="00855DAA" w:rsidRPr="00CA5064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1 х 1</w:t>
            </w:r>
            <w:r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  <w:t>0</w:t>
            </w:r>
            <w:r w:rsidR="00CA5064">
              <w:rPr>
                <w:rFonts w:ascii="Times New Roman" w:hAnsi="Times New Roman"/>
                <w:b w:val="0"/>
                <w:sz w:val="24"/>
                <w:szCs w:val="24"/>
                <w:vertAlign w:val="superscript"/>
                <w:lang w:eastAsia="en-US"/>
              </w:rPr>
              <w:t>3</w:t>
            </w:r>
          </w:p>
        </w:tc>
      </w:tr>
      <w:tr w:rsidR="00855DAA" w14:paraId="5C42047F" w14:textId="77777777" w:rsidTr="00855DAA">
        <w:trPr>
          <w:trHeight w:val="140"/>
        </w:trPr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6E22F17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val="en-US"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ГМО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35426B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Отсутствие</w:t>
            </w:r>
          </w:p>
        </w:tc>
      </w:tr>
      <w:tr w:rsidR="00855DAA" w14:paraId="5B5A9974" w14:textId="77777777" w:rsidTr="00855DA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BB35F44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  <w:t>Токсичные элементы (мг/кг) и радионуклиды (Бк/кг)</w:t>
            </w:r>
          </w:p>
        </w:tc>
      </w:tr>
      <w:tr w:rsidR="00855DAA" w14:paraId="39E3D25E" w14:textId="77777777" w:rsidTr="00855DAA">
        <w:tc>
          <w:tcPr>
            <w:tcW w:w="9810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DEAC1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i/>
                <w:sz w:val="24"/>
                <w:szCs w:val="24"/>
                <w:lang w:eastAsia="en-US"/>
              </w:rPr>
            </w:pPr>
          </w:p>
        </w:tc>
      </w:tr>
      <w:tr w:rsidR="00855DAA" w14:paraId="74624F8C" w14:textId="77777777" w:rsidTr="00855DA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40A3B55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Свинец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7932E41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5</w:t>
            </w:r>
          </w:p>
        </w:tc>
      </w:tr>
      <w:tr w:rsidR="00855DAA" w14:paraId="0B95E45D" w14:textId="77777777" w:rsidTr="00855DA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7A92A930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 xml:space="preserve">Мышьяк 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771960A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3</w:t>
            </w:r>
          </w:p>
        </w:tc>
      </w:tr>
      <w:tr w:rsidR="00855DAA" w14:paraId="1C71DBD7" w14:textId="77777777" w:rsidTr="00855DAA">
        <w:tc>
          <w:tcPr>
            <w:tcW w:w="7117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hideMark/>
          </w:tcPr>
          <w:p w14:paraId="10667863" w14:textId="77777777" w:rsidR="00855DAA" w:rsidRDefault="00855DAA">
            <w:pPr>
              <w:pStyle w:val="11"/>
              <w:snapToGrid w:val="0"/>
              <w:spacing w:line="252" w:lineRule="auto"/>
              <w:jc w:val="left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Кадмий</w:t>
            </w:r>
          </w:p>
        </w:tc>
        <w:tc>
          <w:tcPr>
            <w:tcW w:w="26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6253512" w14:textId="77777777" w:rsidR="00855DAA" w:rsidRDefault="00855DAA">
            <w:pPr>
              <w:pStyle w:val="11"/>
              <w:snapToGrid w:val="0"/>
              <w:spacing w:line="252" w:lineRule="auto"/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</w:pPr>
            <w:r>
              <w:rPr>
                <w:rFonts w:ascii="Times New Roman" w:hAnsi="Times New Roman"/>
                <w:b w:val="0"/>
                <w:sz w:val="24"/>
                <w:szCs w:val="24"/>
                <w:lang w:eastAsia="en-US"/>
              </w:rPr>
              <w:t>0,2</w:t>
            </w:r>
          </w:p>
        </w:tc>
      </w:tr>
    </w:tbl>
    <w:p w14:paraId="570B9AF3" w14:textId="77777777" w:rsidR="00855DAA" w:rsidRDefault="00855DAA" w:rsidP="00855DAA">
      <w:pPr>
        <w:pStyle w:val="af0"/>
        <w:jc w:val="left"/>
        <w:rPr>
          <w:b/>
          <w:sz w:val="24"/>
          <w:szCs w:val="24"/>
        </w:rPr>
      </w:pPr>
      <w:r>
        <w:rPr>
          <w:b/>
          <w:sz w:val="24"/>
          <w:szCs w:val="24"/>
        </w:rPr>
        <w:t>Область применения и назначение</w:t>
      </w:r>
    </w:p>
    <w:p w14:paraId="73443FEE" w14:textId="77777777" w:rsidR="00855DAA" w:rsidRDefault="00855DAA" w:rsidP="00855DAA">
      <w:pPr>
        <w:rPr>
          <w:rFonts w:ascii="Times New Roman" w:hAnsi="Times New Roman" w:cs="Times New Roman"/>
          <w:sz w:val="24"/>
          <w:szCs w:val="24"/>
          <w:lang w:eastAsia="ru-RU"/>
        </w:rPr>
      </w:pPr>
      <w:r>
        <w:rPr>
          <w:rFonts w:ascii="Times New Roman" w:hAnsi="Times New Roman" w:cs="Times New Roman"/>
          <w:sz w:val="24"/>
          <w:szCs w:val="24"/>
          <w:lang w:eastAsia="ru-RU"/>
        </w:rPr>
        <w:t>Использование в пищевой промышленности.</w:t>
      </w:r>
    </w:p>
    <w:p w14:paraId="1C557DA2" w14:textId="77777777" w:rsidR="00855DAA" w:rsidRDefault="00855DAA" w:rsidP="00855DAA">
      <w:pPr>
        <w:pStyle w:val="af0"/>
        <w:jc w:val="left"/>
        <w:rPr>
          <w:rFonts w:eastAsiaTheme="minorHAnsi"/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Упаковка</w:t>
      </w:r>
    </w:p>
    <w:p w14:paraId="16C1602F" w14:textId="77777777" w:rsidR="00855DAA" w:rsidRDefault="00855DAA" w:rsidP="00855DAA">
      <w:pPr>
        <w:pStyle w:val="af0"/>
        <w:jc w:val="left"/>
        <w:rPr>
          <w:sz w:val="24"/>
          <w:szCs w:val="24"/>
        </w:rPr>
      </w:pPr>
      <w:r>
        <w:rPr>
          <w:sz w:val="24"/>
        </w:rPr>
        <w:t>Смесь упаков</w:t>
      </w:r>
      <w:r>
        <w:rPr>
          <w:sz w:val="24"/>
          <w:szCs w:val="24"/>
        </w:rPr>
        <w:t>ана в бумажные или полимерные мешки.</w:t>
      </w:r>
    </w:p>
    <w:p w14:paraId="1393A49F" w14:textId="77777777" w:rsidR="00855DAA" w:rsidRDefault="00855DAA" w:rsidP="00855DAA">
      <w:pPr>
        <w:pStyle w:val="af0"/>
        <w:jc w:val="left"/>
        <w:rPr>
          <w:b/>
          <w:sz w:val="24"/>
          <w:szCs w:val="24"/>
        </w:rPr>
      </w:pPr>
      <w:r>
        <w:rPr>
          <w:rFonts w:eastAsiaTheme="minorHAnsi"/>
          <w:b/>
          <w:sz w:val="24"/>
          <w:szCs w:val="24"/>
        </w:rPr>
        <w:t>Срок и условия хранения</w:t>
      </w:r>
    </w:p>
    <w:p w14:paraId="221F2E6C" w14:textId="5E09943D" w:rsidR="00855DAA" w:rsidRDefault="00855DAA" w:rsidP="00855DAA">
      <w:pPr>
        <w:pStyle w:val="ae"/>
      </w:pPr>
      <w:r>
        <w:t>Хранить в сухих складских помещениях при относительной влажности воздуха не более 75% и температуре не выше 20</w:t>
      </w:r>
      <w:r>
        <w:rPr>
          <w:vertAlign w:val="superscript"/>
        </w:rPr>
        <w:t>0</w:t>
      </w:r>
      <w:r>
        <w:t>С. Срок годности: 12 месяц</w:t>
      </w:r>
      <w:r w:rsidR="001D6F1F">
        <w:t>ев</w:t>
      </w:r>
      <w:r>
        <w:t xml:space="preserve"> с даты изготовления.</w:t>
      </w:r>
    </w:p>
    <w:bookmarkEnd w:id="0"/>
    <w:p w14:paraId="7CC5162B" w14:textId="77777777" w:rsidR="009F08C1" w:rsidRPr="00E20E49" w:rsidRDefault="009F08C1" w:rsidP="00E20E49">
      <w:pPr>
        <w:widowControl w:val="0"/>
        <w:suppressAutoHyphens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position w:val="-1"/>
          <w:lang w:eastAsia="ar-SA"/>
        </w:rPr>
      </w:pPr>
    </w:p>
    <w:sectPr w:rsidR="009F08C1" w:rsidRPr="00E20E49" w:rsidSect="000A4922">
      <w:pgSz w:w="11906" w:h="16838"/>
      <w:pgMar w:top="142" w:right="720" w:bottom="426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A5EE7CD" w14:textId="77777777" w:rsidR="0066432C" w:rsidRDefault="0066432C" w:rsidP="00DF19E7">
      <w:pPr>
        <w:spacing w:after="0" w:line="240" w:lineRule="auto"/>
      </w:pPr>
      <w:r>
        <w:separator/>
      </w:r>
    </w:p>
  </w:endnote>
  <w:endnote w:type="continuationSeparator" w:id="0">
    <w:p w14:paraId="2E3FE7E7" w14:textId="77777777" w:rsidR="0066432C" w:rsidRDefault="0066432C" w:rsidP="00DF19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abic Typesetting">
    <w:altName w:val="Arabic Typesetting"/>
    <w:panose1 w:val="03020402040406030203"/>
    <w:charset w:val="00"/>
    <w:family w:val="script"/>
    <w:pitch w:val="variable"/>
    <w:sig w:usb0="A000206F" w:usb1="C0000000" w:usb2="00000008" w:usb3="00000000" w:csb0="000000D3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E4EB7E" w14:textId="77777777" w:rsidR="0066432C" w:rsidRDefault="0066432C" w:rsidP="00DF19E7">
      <w:pPr>
        <w:spacing w:after="0" w:line="240" w:lineRule="auto"/>
      </w:pPr>
      <w:r>
        <w:separator/>
      </w:r>
    </w:p>
  </w:footnote>
  <w:footnote w:type="continuationSeparator" w:id="0">
    <w:p w14:paraId="63F409DF" w14:textId="77777777" w:rsidR="0066432C" w:rsidRDefault="0066432C" w:rsidP="00DF19E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1B41429"/>
    <w:multiLevelType w:val="hybridMultilevel"/>
    <w:tmpl w:val="3A68F5BC"/>
    <w:lvl w:ilvl="0" w:tplc="DE0CF0E2">
      <w:start w:val="2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eastAsia="Arial Unicode MS" w:hAnsi="Times New Roman" w:cs="Times New Roman" w:hint="default"/>
      </w:rPr>
    </w:lvl>
    <w:lvl w:ilvl="1" w:tplc="041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1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1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1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6EE9"/>
    <w:rsid w:val="0001274D"/>
    <w:rsid w:val="00043007"/>
    <w:rsid w:val="00044D8D"/>
    <w:rsid w:val="000734C2"/>
    <w:rsid w:val="000A4922"/>
    <w:rsid w:val="000B0C5B"/>
    <w:rsid w:val="000B123B"/>
    <w:rsid w:val="000C1B00"/>
    <w:rsid w:val="000D109F"/>
    <w:rsid w:val="001417E0"/>
    <w:rsid w:val="00162097"/>
    <w:rsid w:val="0017252A"/>
    <w:rsid w:val="00173392"/>
    <w:rsid w:val="00185C56"/>
    <w:rsid w:val="001A4F2B"/>
    <w:rsid w:val="001D6F1F"/>
    <w:rsid w:val="00231795"/>
    <w:rsid w:val="0025731C"/>
    <w:rsid w:val="00296ACF"/>
    <w:rsid w:val="002D2D00"/>
    <w:rsid w:val="002D70EA"/>
    <w:rsid w:val="002F108F"/>
    <w:rsid w:val="002F1A40"/>
    <w:rsid w:val="002F4BDA"/>
    <w:rsid w:val="0033376F"/>
    <w:rsid w:val="00336DAA"/>
    <w:rsid w:val="00344C1C"/>
    <w:rsid w:val="00376EE9"/>
    <w:rsid w:val="003840DE"/>
    <w:rsid w:val="003D10E9"/>
    <w:rsid w:val="003F4E8D"/>
    <w:rsid w:val="004066E1"/>
    <w:rsid w:val="004068A9"/>
    <w:rsid w:val="00437EE1"/>
    <w:rsid w:val="004448C8"/>
    <w:rsid w:val="0049092D"/>
    <w:rsid w:val="004C23DE"/>
    <w:rsid w:val="004D0303"/>
    <w:rsid w:val="004E76AA"/>
    <w:rsid w:val="0052448F"/>
    <w:rsid w:val="005378A1"/>
    <w:rsid w:val="0059419D"/>
    <w:rsid w:val="005A5F20"/>
    <w:rsid w:val="005C45A1"/>
    <w:rsid w:val="005C5E50"/>
    <w:rsid w:val="006113A8"/>
    <w:rsid w:val="00654B43"/>
    <w:rsid w:val="00662234"/>
    <w:rsid w:val="0066432C"/>
    <w:rsid w:val="006D1506"/>
    <w:rsid w:val="006F2BD8"/>
    <w:rsid w:val="007974C3"/>
    <w:rsid w:val="007A7C6D"/>
    <w:rsid w:val="00845250"/>
    <w:rsid w:val="00855DAA"/>
    <w:rsid w:val="00857A95"/>
    <w:rsid w:val="00857C0B"/>
    <w:rsid w:val="0087182C"/>
    <w:rsid w:val="00886F10"/>
    <w:rsid w:val="008C1567"/>
    <w:rsid w:val="0091764B"/>
    <w:rsid w:val="009179EE"/>
    <w:rsid w:val="00962746"/>
    <w:rsid w:val="009A5C9B"/>
    <w:rsid w:val="009B348A"/>
    <w:rsid w:val="009E5D2E"/>
    <w:rsid w:val="009F08C1"/>
    <w:rsid w:val="00A41306"/>
    <w:rsid w:val="00A600CC"/>
    <w:rsid w:val="00A7792C"/>
    <w:rsid w:val="00A8648B"/>
    <w:rsid w:val="00A932FE"/>
    <w:rsid w:val="00A93B27"/>
    <w:rsid w:val="00AC3EDE"/>
    <w:rsid w:val="00B149F1"/>
    <w:rsid w:val="00B2697E"/>
    <w:rsid w:val="00B3474C"/>
    <w:rsid w:val="00C0745C"/>
    <w:rsid w:val="00C25A41"/>
    <w:rsid w:val="00C851B3"/>
    <w:rsid w:val="00CA5064"/>
    <w:rsid w:val="00CA7C13"/>
    <w:rsid w:val="00CD20C5"/>
    <w:rsid w:val="00D06D60"/>
    <w:rsid w:val="00D15A8D"/>
    <w:rsid w:val="00D74842"/>
    <w:rsid w:val="00D74C8E"/>
    <w:rsid w:val="00DA0620"/>
    <w:rsid w:val="00DD4ADE"/>
    <w:rsid w:val="00DE184E"/>
    <w:rsid w:val="00DF090E"/>
    <w:rsid w:val="00DF19E7"/>
    <w:rsid w:val="00E20E49"/>
    <w:rsid w:val="00E3400A"/>
    <w:rsid w:val="00E95AF4"/>
    <w:rsid w:val="00EA41B6"/>
    <w:rsid w:val="00ED2F1E"/>
    <w:rsid w:val="00EF4B00"/>
    <w:rsid w:val="00F03D2B"/>
    <w:rsid w:val="00F259CB"/>
    <w:rsid w:val="00F60E7D"/>
    <w:rsid w:val="00F62AFE"/>
    <w:rsid w:val="00F67CE8"/>
    <w:rsid w:val="00F70030"/>
    <w:rsid w:val="00FA5284"/>
    <w:rsid w:val="00FD48EA"/>
    <w:rsid w:val="00FE4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1D4F4D"/>
  <w15:chartTrackingRefBased/>
  <w15:docId w15:val="{5C492C06-6EC1-4CAF-840B-DA98DDC58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0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9B348A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paragraph" w:styleId="8">
    <w:name w:val="heading 8"/>
    <w:basedOn w:val="a"/>
    <w:next w:val="a"/>
    <w:link w:val="80"/>
    <w:semiHidden/>
    <w:unhideWhenUsed/>
    <w:qFormat/>
    <w:rsid w:val="009B348A"/>
    <w:pPr>
      <w:spacing w:before="240" w:after="60" w:line="240" w:lineRule="auto"/>
      <w:outlineLvl w:val="7"/>
    </w:pPr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rsid w:val="00DF19E7"/>
  </w:style>
  <w:style w:type="paragraph" w:styleId="a5">
    <w:name w:val="footer"/>
    <w:basedOn w:val="a"/>
    <w:link w:val="a6"/>
    <w:uiPriority w:val="99"/>
    <w:unhideWhenUsed/>
    <w:rsid w:val="00DF19E7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DF19E7"/>
  </w:style>
  <w:style w:type="table" w:styleId="a7">
    <w:name w:val="Table Grid"/>
    <w:basedOn w:val="a1"/>
    <w:uiPriority w:val="39"/>
    <w:rsid w:val="00DF1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uiPriority w:val="99"/>
    <w:semiHidden/>
    <w:unhideWhenUsed/>
    <w:rsid w:val="009A5C9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9A5C9B"/>
    <w:rPr>
      <w:rFonts w:ascii="Segoe UI" w:hAnsi="Segoe UI" w:cs="Segoe UI"/>
      <w:sz w:val="18"/>
      <w:szCs w:val="18"/>
    </w:rPr>
  </w:style>
  <w:style w:type="character" w:customStyle="1" w:styleId="10">
    <w:name w:val="Заголовок 1 Знак"/>
    <w:basedOn w:val="a0"/>
    <w:link w:val="1"/>
    <w:rsid w:val="009B348A"/>
    <w:rPr>
      <w:rFonts w:ascii="Times New Roman" w:eastAsia="Times New Roman" w:hAnsi="Times New Roman" w:cs="Times New Roman"/>
      <w:b/>
      <w:bCs/>
      <w:i/>
      <w:iCs/>
      <w:sz w:val="24"/>
      <w:szCs w:val="24"/>
      <w:lang w:eastAsia="ru-RU"/>
    </w:rPr>
  </w:style>
  <w:style w:type="character" w:customStyle="1" w:styleId="80">
    <w:name w:val="Заголовок 8 Знак"/>
    <w:basedOn w:val="a0"/>
    <w:link w:val="8"/>
    <w:semiHidden/>
    <w:rsid w:val="009B348A"/>
    <w:rPr>
      <w:rFonts w:ascii="Times New Roman" w:eastAsia="Times New Roman" w:hAnsi="Times New Roman" w:cs="Times New Roman"/>
      <w:i/>
      <w:iCs/>
      <w:sz w:val="24"/>
      <w:szCs w:val="24"/>
      <w:lang w:eastAsia="ru-RU"/>
    </w:rPr>
  </w:style>
  <w:style w:type="paragraph" w:styleId="aa">
    <w:name w:val="caption"/>
    <w:basedOn w:val="a"/>
    <w:next w:val="a"/>
    <w:semiHidden/>
    <w:unhideWhenUsed/>
    <w:qFormat/>
    <w:rsid w:val="009B348A"/>
    <w:pPr>
      <w:spacing w:after="0" w:line="240" w:lineRule="auto"/>
      <w:jc w:val="center"/>
    </w:pPr>
    <w:rPr>
      <w:rFonts w:ascii="Times New Roman" w:eastAsia="Times New Roman" w:hAnsi="Times New Roman" w:cs="Times New Roman"/>
      <w:b/>
      <w:sz w:val="20"/>
      <w:szCs w:val="20"/>
      <w:lang w:eastAsia="ru-RU"/>
    </w:rPr>
  </w:style>
  <w:style w:type="paragraph" w:styleId="ab">
    <w:name w:val="Plain Text"/>
    <w:basedOn w:val="a"/>
    <w:link w:val="ac"/>
    <w:semiHidden/>
    <w:unhideWhenUsed/>
    <w:rsid w:val="009B348A"/>
    <w:pPr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ac">
    <w:name w:val="Текст Знак"/>
    <w:basedOn w:val="a0"/>
    <w:link w:val="ab"/>
    <w:semiHidden/>
    <w:rsid w:val="009B348A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d">
    <w:name w:val="Subtitle"/>
    <w:basedOn w:val="a"/>
    <w:next w:val="ae"/>
    <w:link w:val="af"/>
    <w:qFormat/>
    <w:rsid w:val="0017252A"/>
    <w:pPr>
      <w:keepNext/>
      <w:suppressAutoHyphens/>
      <w:spacing w:before="240" w:after="120" w:line="240" w:lineRule="auto"/>
      <w:jc w:val="center"/>
    </w:pPr>
    <w:rPr>
      <w:rFonts w:ascii="Arial" w:eastAsia="Lucida Sans Unicode" w:hAnsi="Arial" w:cs="Tahoma"/>
      <w:i/>
      <w:iCs/>
      <w:sz w:val="28"/>
      <w:szCs w:val="28"/>
      <w:lang w:eastAsia="ar-SA"/>
    </w:rPr>
  </w:style>
  <w:style w:type="character" w:customStyle="1" w:styleId="af">
    <w:name w:val="Подзаголовок Знак"/>
    <w:basedOn w:val="a0"/>
    <w:link w:val="ad"/>
    <w:rsid w:val="0017252A"/>
    <w:rPr>
      <w:rFonts w:ascii="Arial" w:eastAsia="Lucida Sans Unicode" w:hAnsi="Arial" w:cs="Tahoma"/>
      <w:i/>
      <w:iCs/>
      <w:sz w:val="28"/>
      <w:szCs w:val="28"/>
      <w:lang w:eastAsia="ar-SA"/>
    </w:rPr>
  </w:style>
  <w:style w:type="paragraph" w:styleId="af0">
    <w:name w:val="Title"/>
    <w:basedOn w:val="a"/>
    <w:next w:val="ad"/>
    <w:link w:val="af1"/>
    <w:qFormat/>
    <w:rsid w:val="0017252A"/>
    <w:pPr>
      <w:suppressAutoHyphens/>
      <w:spacing w:after="0" w:line="240" w:lineRule="auto"/>
      <w:jc w:val="center"/>
    </w:pPr>
    <w:rPr>
      <w:rFonts w:ascii="Times New Roman" w:eastAsia="Times New Roman" w:hAnsi="Times New Roman" w:cs="Times New Roman"/>
      <w:sz w:val="28"/>
      <w:szCs w:val="20"/>
      <w:lang w:eastAsia="ar-SA"/>
    </w:rPr>
  </w:style>
  <w:style w:type="character" w:customStyle="1" w:styleId="af1">
    <w:name w:val="Заголовок Знак"/>
    <w:basedOn w:val="a0"/>
    <w:link w:val="af0"/>
    <w:rsid w:val="0017252A"/>
    <w:rPr>
      <w:rFonts w:ascii="Times New Roman" w:eastAsia="Times New Roman" w:hAnsi="Times New Roman" w:cs="Times New Roman"/>
      <w:sz w:val="28"/>
      <w:szCs w:val="20"/>
      <w:lang w:eastAsia="ar-SA"/>
    </w:rPr>
  </w:style>
  <w:style w:type="paragraph" w:styleId="ae">
    <w:name w:val="Body Text"/>
    <w:basedOn w:val="a"/>
    <w:link w:val="af2"/>
    <w:uiPriority w:val="99"/>
    <w:unhideWhenUsed/>
    <w:rsid w:val="0017252A"/>
    <w:pPr>
      <w:spacing w:after="120" w:line="240" w:lineRule="auto"/>
    </w:pPr>
    <w:rPr>
      <w:rFonts w:ascii="Times New Roman" w:hAnsi="Times New Roman" w:cs="Times New Roman"/>
      <w:sz w:val="24"/>
      <w:szCs w:val="24"/>
      <w:lang w:eastAsia="ru-RU"/>
    </w:rPr>
  </w:style>
  <w:style w:type="character" w:customStyle="1" w:styleId="af2">
    <w:name w:val="Основной текст Знак"/>
    <w:basedOn w:val="a0"/>
    <w:link w:val="ae"/>
    <w:uiPriority w:val="99"/>
    <w:rsid w:val="0017252A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">
    <w:name w:val="Название объекта1"/>
    <w:basedOn w:val="a"/>
    <w:rsid w:val="0017252A"/>
    <w:pPr>
      <w:widowControl w:val="0"/>
      <w:suppressAutoHyphens/>
      <w:spacing w:after="0" w:line="240" w:lineRule="auto"/>
      <w:jc w:val="center"/>
    </w:pPr>
    <w:rPr>
      <w:rFonts w:ascii="Arial" w:eastAsia="Lucida Sans Unicode" w:hAnsi="Arial" w:cs="Times New Roman"/>
      <w:b/>
      <w:kern w:val="2"/>
      <w:sz w:val="28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038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75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5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24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8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327</Words>
  <Characters>1865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Эмма</dc:creator>
  <cp:keywords/>
  <dc:description/>
  <cp:lastModifiedBy>ZheltonozhkoMV</cp:lastModifiedBy>
  <cp:revision>13</cp:revision>
  <cp:lastPrinted>2016-08-30T06:34:00Z</cp:lastPrinted>
  <dcterms:created xsi:type="dcterms:W3CDTF">2022-09-23T09:01:00Z</dcterms:created>
  <dcterms:modified xsi:type="dcterms:W3CDTF">2023-06-06T07:54:00Z</dcterms:modified>
</cp:coreProperties>
</file>