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9FA8057" w14:textId="77777777" w:rsidR="00EA02AF" w:rsidRDefault="00EA02AF" w:rsidP="00EA02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A1A91D4" w14:textId="77777777" w:rsidR="00EA02AF" w:rsidRDefault="00EA02AF" w:rsidP="00EA02A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8592E30" w14:textId="77777777" w:rsidR="00EA02AF" w:rsidRDefault="00EA02AF" w:rsidP="00EA02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04D9571" w14:textId="77777777" w:rsidR="00EA02AF" w:rsidRDefault="00EA02AF" w:rsidP="00EA02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B6AFE1F" w14:textId="77777777" w:rsidR="00EA02AF" w:rsidRDefault="00EA02AF" w:rsidP="00EA02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2A3BE94" w14:textId="77777777" w:rsidR="00EA02AF" w:rsidRDefault="00EA02AF" w:rsidP="00EA02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ED3335F" w14:textId="77777777" w:rsidR="00EA02AF" w:rsidRDefault="00EA02AF" w:rsidP="00EA02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116641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8527C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таллинская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3609503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8527CE" w:rsidRPr="008527CE">
        <w:rPr>
          <w:bCs/>
          <w:i/>
          <w:sz w:val="24"/>
          <w:szCs w:val="24"/>
        </w:rPr>
        <w:t>перец красный сладкий, лук сушеный, томаты сушеные, лук-порей сушеный, кунжутное семя, перец черный, чеснок сушеный, петрушка сушеная.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844DD23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A02A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2F3AC" w14:textId="77777777" w:rsidR="00534376" w:rsidRDefault="00534376" w:rsidP="00DF19E7">
      <w:pPr>
        <w:spacing w:after="0" w:line="240" w:lineRule="auto"/>
      </w:pPr>
      <w:r>
        <w:separator/>
      </w:r>
    </w:p>
  </w:endnote>
  <w:endnote w:type="continuationSeparator" w:id="0">
    <w:p w14:paraId="1142556B" w14:textId="77777777" w:rsidR="00534376" w:rsidRDefault="0053437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42DEE" w14:textId="77777777" w:rsidR="00534376" w:rsidRDefault="00534376" w:rsidP="00DF19E7">
      <w:pPr>
        <w:spacing w:after="0" w:line="240" w:lineRule="auto"/>
      </w:pPr>
      <w:r>
        <w:separator/>
      </w:r>
    </w:p>
  </w:footnote>
  <w:footnote w:type="continuationSeparator" w:id="0">
    <w:p w14:paraId="05FE2633" w14:textId="77777777" w:rsidR="00534376" w:rsidRDefault="0053437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17681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4376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27CE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A02AF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2023-02-21T12:07:00Z</dcterms:created>
  <dcterms:modified xsi:type="dcterms:W3CDTF">2023-06-06T07:10:00Z</dcterms:modified>
</cp:coreProperties>
</file>