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2FA874B8" w14:textId="77777777" w:rsidTr="009B348A">
        <w:trPr>
          <w:trHeight w:val="2385"/>
        </w:trPr>
        <w:tc>
          <w:tcPr>
            <w:tcW w:w="2980" w:type="dxa"/>
          </w:tcPr>
          <w:p w14:paraId="1F03EFCB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1FEC42E" wp14:editId="15B8F9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130D6C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76F6CE6F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7E2CF4BA" w14:textId="77777777" w:rsidR="008D72AB" w:rsidRDefault="008D72AB" w:rsidP="008D72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DB576D0" w14:textId="77777777" w:rsidR="008D72AB" w:rsidRDefault="008D72AB" w:rsidP="008D72A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59BCB20" w14:textId="77777777" w:rsidR="008D72AB" w:rsidRDefault="008D72AB" w:rsidP="008D72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4CC61FE" w14:textId="77777777" w:rsidR="008D72AB" w:rsidRDefault="008D72AB" w:rsidP="008D72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FD81F2C" w14:textId="77777777" w:rsidR="008D72AB" w:rsidRDefault="008D72AB" w:rsidP="008D72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130A2EA" w14:textId="77777777" w:rsidR="008D72AB" w:rsidRDefault="008D72AB" w:rsidP="008D72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1E6D33C" w14:textId="77777777" w:rsidR="008D72AB" w:rsidRDefault="008D72AB" w:rsidP="008D72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9DDDE5D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C929600" w14:textId="77777777" w:rsidR="003D0956" w:rsidRPr="00973999" w:rsidRDefault="003D0956" w:rsidP="003D0956">
      <w:pPr>
        <w:pStyle w:val="11"/>
        <w:rPr>
          <w:rFonts w:ascii="Times New Roman" w:hAnsi="Times New Roman"/>
          <w:szCs w:val="28"/>
        </w:rPr>
      </w:pPr>
      <w:r w:rsidRPr="00973999">
        <w:rPr>
          <w:rFonts w:ascii="Times New Roman" w:hAnsi="Times New Roman"/>
          <w:szCs w:val="28"/>
        </w:rPr>
        <w:t xml:space="preserve">СПЕЦИФИКАЦИЯ </w:t>
      </w:r>
    </w:p>
    <w:p w14:paraId="4E917210" w14:textId="77777777" w:rsidR="003D0956" w:rsidRPr="00973999" w:rsidRDefault="003D0956" w:rsidP="00973999">
      <w:pPr>
        <w:pStyle w:val="11"/>
        <w:rPr>
          <w:rFonts w:ascii="Times New Roman" w:hAnsi="Times New Roman"/>
          <w:b w:val="0"/>
          <w:bCs/>
          <w:szCs w:val="28"/>
        </w:rPr>
      </w:pPr>
      <w:r w:rsidRPr="00973999">
        <w:rPr>
          <w:rFonts w:ascii="Times New Roman" w:hAnsi="Times New Roman"/>
          <w:b w:val="0"/>
          <w:bCs/>
          <w:szCs w:val="28"/>
        </w:rPr>
        <w:t>КОМПЛЕКСНАЯ ПИЩЕВАЯ ДОБАВКА</w:t>
      </w:r>
      <w:r w:rsidR="00EC22F0" w:rsidRPr="00973999">
        <w:rPr>
          <w:rFonts w:ascii="Times New Roman" w:hAnsi="Times New Roman"/>
          <w:b w:val="0"/>
          <w:bCs/>
          <w:szCs w:val="28"/>
        </w:rPr>
        <w:t xml:space="preserve"> ДЛЯ РАССОЛОВ</w:t>
      </w:r>
    </w:p>
    <w:p w14:paraId="3CD1B797" w14:textId="77777777" w:rsidR="003D0956" w:rsidRPr="00973999" w:rsidRDefault="003D0956" w:rsidP="003D0956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973999">
        <w:rPr>
          <w:rFonts w:ascii="Times New Roman" w:hAnsi="Times New Roman" w:cs="Times New Roman"/>
          <w:b/>
          <w:caps/>
          <w:sz w:val="28"/>
          <w:szCs w:val="28"/>
        </w:rPr>
        <w:t>«</w:t>
      </w:r>
      <w:r w:rsidR="00EC22F0" w:rsidRPr="00973999">
        <w:rPr>
          <w:rFonts w:ascii="Times New Roman" w:hAnsi="Times New Roman" w:cs="Times New Roman"/>
          <w:b/>
          <w:caps/>
          <w:sz w:val="28"/>
          <w:szCs w:val="28"/>
        </w:rPr>
        <w:t xml:space="preserve">Рассол </w:t>
      </w:r>
      <w:r w:rsidR="00000D70">
        <w:rPr>
          <w:rFonts w:ascii="Times New Roman" w:hAnsi="Times New Roman" w:cs="Times New Roman"/>
          <w:b/>
          <w:caps/>
          <w:sz w:val="28"/>
          <w:szCs w:val="28"/>
        </w:rPr>
        <w:t>АБСОЛЮТ</w:t>
      </w:r>
      <w:r w:rsidRPr="00973999">
        <w:rPr>
          <w:rFonts w:ascii="Times New Roman" w:hAnsi="Times New Roman" w:cs="Times New Roman"/>
          <w:b/>
          <w:caps/>
          <w:sz w:val="28"/>
          <w:szCs w:val="28"/>
        </w:rPr>
        <w:t>»</w:t>
      </w:r>
    </w:p>
    <w:p w14:paraId="547CE549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Изготовитель ООО «Вердэ», Россия</w:t>
      </w:r>
    </w:p>
    <w:p w14:paraId="5674FBA8" w14:textId="77777777" w:rsidR="00763361" w:rsidRPr="00973999" w:rsidRDefault="00763361" w:rsidP="00973999">
      <w:pPr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973999">
        <w:rPr>
          <w:rFonts w:ascii="Times New Roman" w:hAnsi="Times New Roman" w:cs="Times New Roman"/>
          <w:caps/>
          <w:sz w:val="28"/>
          <w:szCs w:val="28"/>
        </w:rPr>
        <w:t>пРодавец ООО «Вердэ», Россия</w:t>
      </w:r>
    </w:p>
    <w:p w14:paraId="60E74993" w14:textId="77777777" w:rsidR="003D0956" w:rsidRDefault="003D0956" w:rsidP="00973999">
      <w:pPr>
        <w:pStyle w:val="ae"/>
        <w:spacing w:after="0"/>
        <w:jc w:val="center"/>
        <w:rPr>
          <w:sz w:val="28"/>
          <w:szCs w:val="28"/>
        </w:rPr>
      </w:pPr>
      <w:r w:rsidRPr="00973999">
        <w:rPr>
          <w:bCs/>
          <w:sz w:val="28"/>
          <w:szCs w:val="28"/>
        </w:rPr>
        <w:t xml:space="preserve">ТУ </w:t>
      </w:r>
      <w:r w:rsidRPr="00973999">
        <w:rPr>
          <w:sz w:val="28"/>
          <w:szCs w:val="28"/>
        </w:rPr>
        <w:t>9199-</w:t>
      </w:r>
      <w:r w:rsidR="00D16C68" w:rsidRPr="00973999">
        <w:rPr>
          <w:sz w:val="28"/>
          <w:szCs w:val="28"/>
        </w:rPr>
        <w:t>001-38114723-2012</w:t>
      </w:r>
    </w:p>
    <w:p w14:paraId="23FE7BAC" w14:textId="77777777" w:rsidR="00973999" w:rsidRPr="00973999" w:rsidRDefault="00973999" w:rsidP="00973999">
      <w:pPr>
        <w:pStyle w:val="ae"/>
        <w:spacing w:after="0"/>
        <w:jc w:val="center"/>
        <w:rPr>
          <w:sz w:val="28"/>
          <w:szCs w:val="28"/>
        </w:rPr>
      </w:pPr>
    </w:p>
    <w:p w14:paraId="74DB4535" w14:textId="77777777" w:rsidR="001160A7" w:rsidRPr="001160A7" w:rsidRDefault="00A83F86" w:rsidP="001160A7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Состав</w:t>
      </w:r>
      <w:r w:rsidRPr="00A83F86"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  <w:t xml:space="preserve">: </w:t>
      </w:r>
      <w:r w:rsidR="00000D7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 xml:space="preserve">регуляторы кислотности </w:t>
      </w:r>
      <w:r w:rsidR="00267C0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(</w:t>
      </w:r>
      <w:r w:rsidR="00000D7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Е262, Е331</w:t>
      </w:r>
      <w:r w:rsidR="00267C0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)</w:t>
      </w:r>
      <w:r w:rsidR="00000D7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, соль, антиокислитель Е301, регулятор кислотности Е500</w:t>
      </w:r>
      <w:r w:rsidR="00267C0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.</w:t>
      </w:r>
    </w:p>
    <w:p w14:paraId="1AFAE649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sz w:val="24"/>
          <w:szCs w:val="20"/>
          <w:lang w:eastAsia="ar-SA"/>
        </w:rPr>
      </w:pPr>
    </w:p>
    <w:p w14:paraId="266144E1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Назначение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область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применения</w:t>
      </w:r>
    </w:p>
    <w:p w14:paraId="7C9C34B7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Комплексная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пищевая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добавка</w:t>
      </w:r>
      <w:r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«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Рассол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="00000D70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Абсолют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» </w:t>
      </w:r>
      <w:r w:rsidRPr="00A83F86">
        <w:rPr>
          <w:rFonts w:ascii="Times New Roman" w:eastAsia="Times New Roman" w:hAnsi="Times New Roman" w:cs="Times New Roman"/>
          <w:bCs/>
          <w:sz w:val="24"/>
          <w:szCs w:val="20"/>
          <w:lang w:eastAsia="ar-SA"/>
        </w:rPr>
        <w:t>предназначена</w:t>
      </w:r>
      <w:r w:rsidRPr="00A83F86">
        <w:rPr>
          <w:rFonts w:ascii="Adobe Caslon Pro Bold" w:eastAsia="Times New Roman" w:hAnsi="Adobe Caslon Pro Bold" w:cs="Times New Roman"/>
          <w:bCs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для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приготовления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шприцовочных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заливочных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рассолов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,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используемых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производстве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натуральных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полуфабрикатов</w:t>
      </w:r>
      <w:r w:rsidR="00027948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 xml:space="preserve"> из мяса птицы</w:t>
      </w:r>
      <w:r w:rsidRPr="00A83F86">
        <w:rPr>
          <w:rFonts w:ascii="Adobe Caslon Pro Bold" w:eastAsia="Times New Roman" w:hAnsi="Adobe Caslon Pro Bold" w:cs="Times New Roman"/>
          <w:sz w:val="24"/>
          <w:szCs w:val="20"/>
          <w:lang w:eastAsia="ar-SA"/>
        </w:rPr>
        <w:t>.</w:t>
      </w:r>
    </w:p>
    <w:p w14:paraId="0F9F4D8A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Adobe Caslon Pro Bold" w:eastAsia="Times New Roman" w:hAnsi="Adobe Caslon Pro Bold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Рекомендуемый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уровень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шприцевания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– </w:t>
      </w:r>
      <w:r w:rsidR="00267C00">
        <w:rPr>
          <w:rFonts w:eastAsia="Times New Roman" w:cs="Times New Roman"/>
          <w:sz w:val="24"/>
          <w:szCs w:val="24"/>
          <w:lang w:eastAsia="ar-SA"/>
        </w:rPr>
        <w:t>25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>-</w:t>
      </w:r>
      <w:r w:rsidR="00000D70">
        <w:rPr>
          <w:rFonts w:eastAsia="Times New Roman" w:cs="Times New Roman"/>
          <w:sz w:val="24"/>
          <w:szCs w:val="24"/>
          <w:lang w:eastAsia="ar-SA"/>
        </w:rPr>
        <w:t>30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%.</w:t>
      </w:r>
    </w:p>
    <w:p w14:paraId="6D6E60C0" w14:textId="77777777" w:rsidR="00A83F86" w:rsidRPr="00A83F86" w:rsidRDefault="00A83F86" w:rsidP="00973999">
      <w:pPr>
        <w:suppressAutoHyphens/>
        <w:spacing w:after="0" w:line="240" w:lineRule="auto"/>
        <w:ind w:firstLine="709"/>
        <w:rPr>
          <w:rFonts w:ascii="Calibri" w:eastAsia="Times New Roman" w:hAnsi="Calibri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Норма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расхода</w:t>
      </w:r>
      <w:r w:rsidRPr="00A83F86">
        <w:rPr>
          <w:rFonts w:ascii="Adobe Caslon Pro Bold" w:eastAsia="Times New Roman" w:hAnsi="Adobe Caslon Pro Bold" w:cs="Times New Roman"/>
          <w:b/>
          <w:bCs/>
          <w:sz w:val="24"/>
          <w:szCs w:val="24"/>
          <w:lang w:eastAsia="ar-SA"/>
        </w:rPr>
        <w:t>: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="00027948">
        <w:rPr>
          <w:rFonts w:eastAsia="Times New Roman" w:cs="Times New Roman"/>
          <w:sz w:val="24"/>
          <w:szCs w:val="24"/>
          <w:lang w:eastAsia="ar-SA"/>
        </w:rPr>
        <w:t>3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кг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на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smartTag w:uri="urn:schemas-microsoft-com:office:smarttags" w:element="metricconverter">
        <w:smartTagPr>
          <w:attr w:name="ProductID" w:val="100 л"/>
        </w:smartTagPr>
        <w:r w:rsidRPr="00A83F86">
          <w:rPr>
            <w:rFonts w:ascii="Adobe Caslon Pro Bold" w:eastAsia="Times New Roman" w:hAnsi="Adobe Caslon Pro Bold" w:cs="Times New Roman"/>
            <w:sz w:val="24"/>
            <w:szCs w:val="24"/>
            <w:lang w:eastAsia="ar-SA"/>
          </w:rPr>
          <w:t xml:space="preserve">100 </w:t>
        </w:r>
        <w:r w:rsidRPr="00A83F86">
          <w:rPr>
            <w:rFonts w:ascii="Times New Roman" w:eastAsia="Times New Roman" w:hAnsi="Times New Roman" w:cs="Times New Roman"/>
            <w:sz w:val="24"/>
            <w:szCs w:val="24"/>
            <w:lang w:eastAsia="ar-SA"/>
          </w:rPr>
          <w:t>л</w:t>
        </w:r>
      </w:smartTag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рассола</w:t>
      </w:r>
      <w:r w:rsidRPr="00A83F86">
        <w:rPr>
          <w:rFonts w:ascii="Adobe Caslon Pro Bold" w:eastAsia="Times New Roman" w:hAnsi="Adobe Caslon Pro Bold" w:cs="Times New Roman"/>
          <w:sz w:val="24"/>
          <w:szCs w:val="24"/>
          <w:lang w:eastAsia="ar-SA"/>
        </w:rPr>
        <w:t xml:space="preserve">. </w:t>
      </w:r>
    </w:p>
    <w:p w14:paraId="3E8299BD" w14:textId="77777777" w:rsidR="00A83F86" w:rsidRPr="00A83F86" w:rsidRDefault="00A83F86" w:rsidP="00A83F86">
      <w:pPr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3350C865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Рецептура шприцовочного рассола</w:t>
      </w:r>
    </w:p>
    <w:tbl>
      <w:tblPr>
        <w:tblW w:w="10080" w:type="dxa"/>
        <w:tblInd w:w="-20" w:type="dxa"/>
        <w:tblLayout w:type="fixed"/>
        <w:tblLook w:val="0000" w:firstRow="0" w:lastRow="0" w:firstColumn="0" w:lastColumn="0" w:noHBand="0" w:noVBand="0"/>
      </w:tblPr>
      <w:tblGrid>
        <w:gridCol w:w="5685"/>
        <w:gridCol w:w="4395"/>
      </w:tblGrid>
      <w:tr w:rsidR="00027948" w:rsidRPr="00A83F86" w14:paraId="19D9D5C2" w14:textId="77777777" w:rsidTr="00027948">
        <w:trPr>
          <w:trHeight w:val="276"/>
        </w:trPr>
        <w:tc>
          <w:tcPr>
            <w:tcW w:w="56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249146" w14:textId="77777777" w:rsidR="00027948" w:rsidRPr="00A83F86" w:rsidRDefault="00027948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Наименование рецептурного компонента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0851" w14:textId="77777777" w:rsidR="00027948" w:rsidRPr="00A83F86" w:rsidRDefault="00027948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Масса компонента,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4"/>
                  <w:lang w:eastAsia="ar-SA"/>
                </w:rPr>
                <w:t>100 кг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рассола</w:t>
            </w:r>
          </w:p>
        </w:tc>
      </w:tr>
      <w:tr w:rsidR="00027948" w:rsidRPr="00A83F86" w14:paraId="0EE2FBF5" w14:textId="77777777" w:rsidTr="00027948">
        <w:trPr>
          <w:trHeight w:val="276"/>
        </w:trPr>
        <w:tc>
          <w:tcPr>
            <w:tcW w:w="56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EA2E25" w14:textId="77777777" w:rsidR="00027948" w:rsidRPr="00A83F86" w:rsidRDefault="00027948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923E6" w14:textId="77777777" w:rsidR="00027948" w:rsidRPr="00A83F86" w:rsidRDefault="00027948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</w:tr>
      <w:tr w:rsidR="00027948" w:rsidRPr="00A83F86" w14:paraId="02EE4BEB" w14:textId="77777777" w:rsidTr="00027948">
        <w:trPr>
          <w:trHeight w:val="276"/>
        </w:trPr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E8B1D5" w14:textId="77777777" w:rsidR="00027948" w:rsidRPr="00A83F86" w:rsidRDefault="00267C00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смесь  «Рассол Абсолют</w:t>
            </w:r>
            <w:r w:rsidR="00027948"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»  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0B53" w14:textId="77777777" w:rsidR="00027948" w:rsidRPr="00A83F86" w:rsidRDefault="00027948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,0</w:t>
            </w:r>
          </w:p>
        </w:tc>
      </w:tr>
      <w:tr w:rsidR="00027948" w:rsidRPr="00A83F86" w14:paraId="1FD56777" w14:textId="77777777" w:rsidTr="00027948">
        <w:trPr>
          <w:trHeight w:val="276"/>
        </w:trPr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E324E8" w14:textId="77777777" w:rsidR="00027948" w:rsidRPr="00A83F86" w:rsidRDefault="00027948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Поваренная соль                                           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840B" w14:textId="77777777" w:rsidR="00027948" w:rsidRPr="00A83F86" w:rsidRDefault="00027948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7</w:t>
            </w:r>
          </w:p>
        </w:tc>
      </w:tr>
      <w:tr w:rsidR="00027948" w:rsidRPr="00A83F86" w14:paraId="1F460B97" w14:textId="77777777" w:rsidTr="00027948">
        <w:trPr>
          <w:trHeight w:val="276"/>
        </w:trPr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EF03BD" w14:textId="77777777" w:rsidR="00027948" w:rsidRPr="00A83F86" w:rsidRDefault="00027948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Вода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6F5CC0" w14:textId="77777777" w:rsidR="00027948" w:rsidRPr="00A83F86" w:rsidRDefault="00027948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90</w:t>
            </w:r>
          </w:p>
        </w:tc>
      </w:tr>
      <w:tr w:rsidR="00027948" w:rsidRPr="00A83F86" w14:paraId="4D0E6D8D" w14:textId="77777777" w:rsidTr="00027948">
        <w:trPr>
          <w:trHeight w:val="276"/>
        </w:trPr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77187" w14:textId="77777777" w:rsidR="00027948" w:rsidRPr="00A83F86" w:rsidRDefault="00027948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Итого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0B216F" w14:textId="77777777" w:rsidR="00027948" w:rsidRPr="00A83F86" w:rsidRDefault="00027948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100,0</w:t>
            </w:r>
          </w:p>
        </w:tc>
      </w:tr>
    </w:tbl>
    <w:p w14:paraId="3D8D85FA" w14:textId="77777777" w:rsidR="00027948" w:rsidRDefault="00027948" w:rsidP="00A83F86">
      <w:pPr>
        <w:suppressAutoHyphen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795993CB" w14:textId="77777777" w:rsidR="00A83F86" w:rsidRPr="00A83F86" w:rsidRDefault="00A83F86" w:rsidP="00A83F86">
      <w:pPr>
        <w:suppressAutoHyphens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Рекомендуемый порядок приготовления рассола</w:t>
      </w:r>
    </w:p>
    <w:p w14:paraId="7C87D9FD" w14:textId="77777777" w:rsidR="00A83F86" w:rsidRPr="00A83F86" w:rsidRDefault="00A83F86" w:rsidP="00A83F86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емкость для приготовления рассола заливают воду с т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емпературой от плюс 2 до плюс 4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С, добавляют смесь «Рассол </w:t>
      </w:r>
      <w:r w:rsidR="00000D70">
        <w:rPr>
          <w:rFonts w:ascii="Times New Roman" w:eastAsia="Times New Roman" w:hAnsi="Times New Roman" w:cs="Times New Roman"/>
          <w:sz w:val="24"/>
          <w:szCs w:val="20"/>
          <w:lang w:eastAsia="ar-SA"/>
        </w:rPr>
        <w:t>Абсолют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» и перемешивают до растворения; затем добавляют поваренную соль, раствор нитрита натрия и перемешивают до растворения соли. </w:t>
      </w:r>
    </w:p>
    <w:p w14:paraId="02C2B9DF" w14:textId="77777777" w:rsidR="00973999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Температура готового рас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сола не должна превышать плюс 6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С. Для снижения температуры рассола рекомендуется часть влаги вносить в виде чешуйчатого льда или снега.</w:t>
      </w:r>
    </w:p>
    <w:p w14:paraId="03615657" w14:textId="77777777" w:rsidR="00A83F86" w:rsidRPr="00A83F86" w:rsidRDefault="00A83F86" w:rsidP="00973999">
      <w:pPr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Приготовленный рассол направляют на шприцевание</w:t>
      </w:r>
      <w:r w:rsidR="00027948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либо массирование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.</w:t>
      </w:r>
    </w:p>
    <w:p w14:paraId="4839EF2B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719931DB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 Характеристика продукции</w:t>
      </w:r>
    </w:p>
    <w:p w14:paraId="1D1A8909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Органолептические и физико-химические показатели</w:t>
      </w:r>
    </w:p>
    <w:tbl>
      <w:tblPr>
        <w:tblW w:w="995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32"/>
        <w:gridCol w:w="4820"/>
      </w:tblGrid>
      <w:tr w:rsidR="00A83F86" w:rsidRPr="00A83F86" w14:paraId="64473C7F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07D61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D168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5E9E8F67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E8B81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B300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Порошковая однородная масса</w:t>
            </w:r>
          </w:p>
        </w:tc>
      </w:tr>
      <w:tr w:rsidR="00A83F86" w:rsidRPr="00A83F86" w14:paraId="7B61E5D1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F03CDC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Цвет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B809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От белого до светло-серого. Допускается кремовый оттенок</w:t>
            </w:r>
          </w:p>
        </w:tc>
      </w:tr>
      <w:tr w:rsidR="00A83F86" w:rsidRPr="00A83F86" w14:paraId="69124D6E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A7A8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Вкус и запах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AC98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Свойственные рецептурному составу смеси </w:t>
            </w:r>
          </w:p>
        </w:tc>
      </w:tr>
      <w:tr w:rsidR="00A83F86" w:rsidRPr="00A83F86" w14:paraId="521DD897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16BC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Консистенция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14E1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Однородная, легкосыпучая, д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>опускаются комки, рассыпающиеся</w:t>
            </w:r>
            <w:r w:rsidRPr="00A83F86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ar-SA"/>
              </w:rPr>
              <w:t xml:space="preserve"> при легком нажатии</w:t>
            </w:r>
          </w:p>
        </w:tc>
      </w:tr>
      <w:tr w:rsidR="00A83F86" w:rsidRPr="00A83F86" w14:paraId="7919E9C8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0BF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61CC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11,0</w:t>
            </w:r>
          </w:p>
        </w:tc>
      </w:tr>
      <w:tr w:rsidR="00A83F86" w:rsidRPr="00A83F86" w14:paraId="6D564F35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A9D6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Массовая доля глутамата натрия, %, не более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937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</w:t>
            </w:r>
          </w:p>
        </w:tc>
      </w:tr>
      <w:tr w:rsidR="00A83F86" w:rsidRPr="00A83F86" w14:paraId="3215CC14" w14:textId="77777777" w:rsidTr="00973999">
        <w:trPr>
          <w:trHeight w:val="276"/>
        </w:trPr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29997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Крупность помола: массовая доля смеси,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lastRenderedPageBreak/>
              <w:t>проход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ящей через сито из проволочной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тканной сетки № 095, % не менее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0613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  <w:p w14:paraId="59CD3FCF" w14:textId="77777777" w:rsidR="00A83F86" w:rsidRPr="00A83F86" w:rsidRDefault="00A83F86" w:rsidP="00A83F86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lastRenderedPageBreak/>
              <w:t>60,0</w:t>
            </w:r>
          </w:p>
        </w:tc>
      </w:tr>
    </w:tbl>
    <w:p w14:paraId="0942F9FB" w14:textId="77777777" w:rsidR="00A83F86" w:rsidRPr="00A83F86" w:rsidRDefault="00A83F86" w:rsidP="00A83F86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ar-SA"/>
        </w:rPr>
      </w:pPr>
    </w:p>
    <w:p w14:paraId="697CB612" w14:textId="77777777" w:rsidR="00A83F86" w:rsidRPr="00A83F86" w:rsidRDefault="00A83F86" w:rsidP="00A83F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Санитарно-ги</w:t>
      </w:r>
      <w:r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 xml:space="preserve">гиенические </w:t>
      </w: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показатели</w:t>
      </w:r>
    </w:p>
    <w:tbl>
      <w:tblPr>
        <w:tblW w:w="1004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239"/>
        <w:gridCol w:w="1872"/>
        <w:gridCol w:w="3073"/>
      </w:tblGrid>
      <w:tr w:rsidR="00A83F86" w:rsidRPr="00A83F86" w14:paraId="0852F5CE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1D0F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Наименование показателя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7A4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Значение показателя</w:t>
            </w:r>
          </w:p>
        </w:tc>
      </w:tr>
      <w:tr w:rsidR="00A83F86" w:rsidRPr="00A83F86" w14:paraId="74DC32D5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AC8FD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металлопримесей</w:t>
            </w:r>
          </w:p>
          <w:p w14:paraId="0417FBB0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(</w:t>
            </w:r>
            <w:smartTag w:uri="urn:schemas-microsoft-com:office:smarttags" w:element="metricconverter">
              <w:smartTagPr>
                <w:attr w:name="ProductID" w:val="0,3 мм"/>
              </w:smartTagPr>
              <w:r w:rsidRPr="00A83F86">
                <w:rPr>
                  <w:rFonts w:ascii="Times New Roman" w:eastAsia="Times New Roman" w:hAnsi="Times New Roman" w:cs="Times New Roman"/>
                  <w:sz w:val="24"/>
                  <w:szCs w:val="20"/>
                  <w:lang w:eastAsia="ar-SA"/>
                </w:rPr>
                <w:t>0,3 мм</w:t>
              </w:r>
            </w:smartTag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в наибольшем измерении), %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3FB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-3</w:t>
            </w:r>
          </w:p>
        </w:tc>
      </w:tr>
      <w:tr w:rsidR="00A83F86" w:rsidRPr="00A83F86" w14:paraId="2836C3D3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97100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Наличие посторонних примесей 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1072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допускается</w:t>
            </w:r>
          </w:p>
        </w:tc>
      </w:tr>
      <w:tr w:rsidR="00A83F86" w:rsidRPr="00A83F86" w14:paraId="5C6BDC3D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034A6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КМАФАнМ, КОЕ/г, не более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9EF3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 х 10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5</w:t>
            </w:r>
          </w:p>
        </w:tc>
      </w:tr>
      <w:tr w:rsidR="00A83F86" w:rsidRPr="00A83F86" w14:paraId="77AF210B" w14:textId="77777777" w:rsidTr="00973999">
        <w:trPr>
          <w:trHeight w:val="276"/>
        </w:trPr>
        <w:tc>
          <w:tcPr>
            <w:tcW w:w="2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ECEB46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Масса продукта (г), в которой не допускаются</w:t>
            </w: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0AB17A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БКГП (колиформы)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4F05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759FDB3F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93A5F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530869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Сульфитредуцирующие клостридии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A4DF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0,01</w:t>
            </w:r>
          </w:p>
        </w:tc>
      </w:tr>
      <w:tr w:rsidR="00A83F86" w:rsidRPr="00A83F86" w14:paraId="7724CC3C" w14:textId="77777777" w:rsidTr="00973999">
        <w:trPr>
          <w:trHeight w:val="230"/>
        </w:trPr>
        <w:tc>
          <w:tcPr>
            <w:tcW w:w="28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AAF0BB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ar-SA"/>
              </w:rPr>
            </w:pPr>
          </w:p>
        </w:tc>
        <w:tc>
          <w:tcPr>
            <w:tcW w:w="41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E1FEB1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Патогенные, </w:t>
            </w:r>
          </w:p>
          <w:p w14:paraId="60F48E16" w14:textId="77777777" w:rsidR="00A83F86" w:rsidRPr="00A83F86" w:rsidRDefault="00A83F86" w:rsidP="00A83F86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т.ч. сальмонеллы</w:t>
            </w: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BCE4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25</w:t>
            </w:r>
          </w:p>
        </w:tc>
      </w:tr>
      <w:tr w:rsidR="00A83F86" w:rsidRPr="00A83F86" w14:paraId="04A9FA13" w14:textId="77777777" w:rsidTr="00973999">
        <w:trPr>
          <w:trHeight w:val="276"/>
        </w:trPr>
        <w:tc>
          <w:tcPr>
            <w:tcW w:w="69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BC093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Плесени, КОЕ/г</w:t>
            </w:r>
          </w:p>
          <w:p w14:paraId="1DBA60B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</w:p>
        </w:tc>
        <w:tc>
          <w:tcPr>
            <w:tcW w:w="3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2F3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2 х 10 </w:t>
            </w: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vertAlign w:val="superscript"/>
                <w:lang w:eastAsia="ar-SA"/>
              </w:rPr>
              <w:t>2</w:t>
            </w:r>
          </w:p>
        </w:tc>
      </w:tr>
      <w:tr w:rsidR="00A83F86" w:rsidRPr="00A83F86" w14:paraId="6CBE5354" w14:textId="77777777" w:rsidTr="00E46525">
        <w:trPr>
          <w:trHeight w:val="276"/>
        </w:trPr>
        <w:tc>
          <w:tcPr>
            <w:tcW w:w="100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B664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Токсичные элементы (мг/кг) и радионуклиды (Бк/кг)</w:t>
            </w:r>
          </w:p>
        </w:tc>
      </w:tr>
      <w:tr w:rsidR="00A83F86" w:rsidRPr="00A83F86" w14:paraId="17137861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FB28D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Свинец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C0F0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5,0</w:t>
            </w:r>
          </w:p>
        </w:tc>
      </w:tr>
      <w:tr w:rsidR="00A83F86" w:rsidRPr="00A83F86" w14:paraId="328E7607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DD5C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Мышьяк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8058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3,0</w:t>
            </w:r>
          </w:p>
        </w:tc>
      </w:tr>
      <w:tr w:rsidR="00A83F86" w:rsidRPr="00A83F86" w14:paraId="1189EF1E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52BE0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Кадмий 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6044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0,2</w:t>
            </w:r>
          </w:p>
        </w:tc>
      </w:tr>
      <w:tr w:rsidR="00A83F86" w:rsidRPr="00A83F86" w14:paraId="0ADB84D6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7004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Цезий-137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8E57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200</w:t>
            </w:r>
          </w:p>
        </w:tc>
      </w:tr>
      <w:tr w:rsidR="00A83F86" w:rsidRPr="00A83F86" w14:paraId="699D49A5" w14:textId="77777777" w:rsidTr="00E46525">
        <w:trPr>
          <w:trHeight w:val="276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83C86E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Стронций-90</w:t>
            </w:r>
          </w:p>
        </w:tc>
        <w:tc>
          <w:tcPr>
            <w:tcW w:w="4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F0C3" w14:textId="77777777" w:rsidR="00A83F86" w:rsidRPr="00A83F86" w:rsidRDefault="00A83F86" w:rsidP="00A83F86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A83F86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100</w:t>
            </w:r>
          </w:p>
        </w:tc>
      </w:tr>
    </w:tbl>
    <w:p w14:paraId="521F32DB" w14:textId="77777777" w:rsidR="00A83F86" w:rsidRPr="00A83F86" w:rsidRDefault="00A83F86" w:rsidP="00A83F86">
      <w:pPr>
        <w:keepNext/>
        <w:tabs>
          <w:tab w:val="num" w:pos="720"/>
        </w:tabs>
        <w:suppressAutoHyphen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</w:p>
    <w:p w14:paraId="11EED553" w14:textId="77777777" w:rsidR="00A83F86" w:rsidRPr="00A83F86" w:rsidRDefault="00A83F86" w:rsidP="00A83F86">
      <w:pPr>
        <w:keepNext/>
        <w:tabs>
          <w:tab w:val="num" w:pos="576"/>
        </w:tabs>
        <w:suppressAutoHyphens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sz w:val="24"/>
          <w:szCs w:val="20"/>
          <w:lang w:eastAsia="ar-SA"/>
        </w:rPr>
        <w:t>Упаковка</w:t>
      </w:r>
    </w:p>
    <w:p w14:paraId="127A9BDC" w14:textId="77777777" w:rsidR="00A83F86" w:rsidRPr="00A83F86" w:rsidRDefault="00A83F86" w:rsidP="00973999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>Пакеты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,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973999">
        <w:rPr>
          <w:rFonts w:ascii="Times New Roman" w:eastAsia="Times New Roman" w:hAnsi="Times New Roman" w:cs="Times New Roman"/>
          <w:sz w:val="24"/>
          <w:szCs w:val="24"/>
          <w:lang w:eastAsia="ar-SA"/>
        </w:rPr>
        <w:t>масса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нетто </w:t>
      </w:r>
      <w:r w:rsidR="00027948">
        <w:rPr>
          <w:rFonts w:ascii="Times New Roman" w:eastAsia="Times New Roman" w:hAnsi="Times New Roman" w:cs="Times New Roman"/>
          <w:sz w:val="24"/>
          <w:szCs w:val="24"/>
          <w:lang w:eastAsia="ar-SA"/>
        </w:rPr>
        <w:t>20кг</w:t>
      </w:r>
      <w:r w:rsidRPr="00A83F86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. </w:t>
      </w:r>
    </w:p>
    <w:p w14:paraId="04B9FE13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14:paraId="6E54C663" w14:textId="77777777" w:rsidR="00A83F86" w:rsidRPr="00A83F86" w:rsidRDefault="00A83F86" w:rsidP="00A83F86">
      <w:pPr>
        <w:keepNext/>
        <w:tabs>
          <w:tab w:val="num" w:pos="432"/>
        </w:tabs>
        <w:suppressAutoHyphens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  <w:t>Срок и условия хранения</w:t>
      </w:r>
    </w:p>
    <w:p w14:paraId="454BB99A" w14:textId="77777777" w:rsidR="00973999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Хранить в сухих чистых хорошо вентилируемых складских помещени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ях, не зараженных вредителями, при температуре не выше плюс 20</w:t>
      </w:r>
      <w:r w:rsidRPr="00A83F86"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>о</w:t>
      </w:r>
      <w:r>
        <w:rPr>
          <w:rFonts w:ascii="Times New Roman" w:eastAsia="Times New Roman" w:hAnsi="Times New Roman" w:cs="Times New Roman"/>
          <w:sz w:val="24"/>
          <w:szCs w:val="20"/>
          <w:vertAlign w:val="superscript"/>
          <w:lang w:eastAsia="ar-SA"/>
        </w:rPr>
        <w:t xml:space="preserve">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С и относительной</w:t>
      </w:r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влажности воздуха не более 75 % </w:t>
      </w:r>
    </w:p>
    <w:p w14:paraId="051C29AF" w14:textId="77777777" w:rsidR="00973999" w:rsidRDefault="00973999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</w:p>
    <w:p w14:paraId="2477BECC" w14:textId="77777777" w:rsidR="00A83F86" w:rsidRPr="00A83F86" w:rsidRDefault="00A83F86" w:rsidP="00973999">
      <w:pPr>
        <w:suppressAutoHyphen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Срок </w:t>
      </w:r>
      <w:r w:rsidRPr="00A83F86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годности</w:t>
      </w:r>
      <w:r w:rsidRPr="00A83F86">
        <w:rPr>
          <w:rFonts w:ascii="Times New Roman CYR" w:eastAsia="Times New Roman CYR" w:hAnsi="Times New Roman CYR" w:cs="Times New Roman CYR"/>
          <w:b/>
          <w:bCs/>
          <w:sz w:val="24"/>
          <w:szCs w:val="24"/>
          <w:lang w:eastAsia="ar-SA"/>
        </w:rPr>
        <w:t xml:space="preserve">: </w:t>
      </w:r>
      <w:r w:rsidRPr="00A83F86">
        <w:rPr>
          <w:rFonts w:ascii="Times New Roman" w:eastAsia="Times New Roman" w:hAnsi="Times New Roman" w:cs="Times New Roman"/>
          <w:sz w:val="24"/>
          <w:szCs w:val="20"/>
          <w:lang w:eastAsia="ar-SA"/>
        </w:rPr>
        <w:t>в неповрежденной упаковке 12 месяцев со дня изготовления.</w:t>
      </w:r>
    </w:p>
    <w:p w14:paraId="20DF4FA2" w14:textId="77777777" w:rsidR="00EC22F0" w:rsidRPr="003D0956" w:rsidRDefault="00EC22F0" w:rsidP="003D0956">
      <w:pPr>
        <w:pStyle w:val="ae"/>
        <w:jc w:val="center"/>
        <w:rPr>
          <w:sz w:val="22"/>
          <w:szCs w:val="22"/>
        </w:rPr>
      </w:pPr>
    </w:p>
    <w:sectPr w:rsidR="00EC22F0" w:rsidRPr="003D0956" w:rsidSect="00973999">
      <w:pgSz w:w="11906" w:h="16838"/>
      <w:pgMar w:top="851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44E04" w14:textId="77777777" w:rsidR="00E44EED" w:rsidRDefault="00E44EED" w:rsidP="00DF19E7">
      <w:pPr>
        <w:spacing w:after="0" w:line="240" w:lineRule="auto"/>
      </w:pPr>
      <w:r>
        <w:separator/>
      </w:r>
    </w:p>
  </w:endnote>
  <w:endnote w:type="continuationSeparator" w:id="0">
    <w:p w14:paraId="5C8EAF86" w14:textId="77777777" w:rsidR="00E44EED" w:rsidRDefault="00E44EE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dobe Caslon Pro Bold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80610" w14:textId="77777777" w:rsidR="00E44EED" w:rsidRDefault="00E44EED" w:rsidP="00DF19E7">
      <w:pPr>
        <w:spacing w:after="0" w:line="240" w:lineRule="auto"/>
      </w:pPr>
      <w:r>
        <w:separator/>
      </w:r>
    </w:p>
  </w:footnote>
  <w:footnote w:type="continuationSeparator" w:id="0">
    <w:p w14:paraId="2C97F4D9" w14:textId="77777777" w:rsidR="00E44EED" w:rsidRDefault="00E44EE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00D70"/>
    <w:rsid w:val="000120CF"/>
    <w:rsid w:val="0001274D"/>
    <w:rsid w:val="00027948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1160A7"/>
    <w:rsid w:val="001417E0"/>
    <w:rsid w:val="0017252A"/>
    <w:rsid w:val="00173392"/>
    <w:rsid w:val="00185C56"/>
    <w:rsid w:val="001A4F2B"/>
    <w:rsid w:val="00237226"/>
    <w:rsid w:val="0025731C"/>
    <w:rsid w:val="00267C00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C461E"/>
    <w:rsid w:val="003D0956"/>
    <w:rsid w:val="003E1FCC"/>
    <w:rsid w:val="003F4E8D"/>
    <w:rsid w:val="004448C8"/>
    <w:rsid w:val="0049092D"/>
    <w:rsid w:val="004D0303"/>
    <w:rsid w:val="004E76AA"/>
    <w:rsid w:val="005378A1"/>
    <w:rsid w:val="00556EA0"/>
    <w:rsid w:val="0059419D"/>
    <w:rsid w:val="00594E3D"/>
    <w:rsid w:val="005A5F20"/>
    <w:rsid w:val="005C45A1"/>
    <w:rsid w:val="005C5E50"/>
    <w:rsid w:val="006113A8"/>
    <w:rsid w:val="00611DEF"/>
    <w:rsid w:val="00654B43"/>
    <w:rsid w:val="0065761F"/>
    <w:rsid w:val="00662234"/>
    <w:rsid w:val="00685D74"/>
    <w:rsid w:val="006D1506"/>
    <w:rsid w:val="007200A9"/>
    <w:rsid w:val="00746E5C"/>
    <w:rsid w:val="007623C4"/>
    <w:rsid w:val="00763361"/>
    <w:rsid w:val="007974C3"/>
    <w:rsid w:val="007A7C6D"/>
    <w:rsid w:val="007F6409"/>
    <w:rsid w:val="00845250"/>
    <w:rsid w:val="00857A95"/>
    <w:rsid w:val="008669F0"/>
    <w:rsid w:val="0087182C"/>
    <w:rsid w:val="00880C40"/>
    <w:rsid w:val="00886F10"/>
    <w:rsid w:val="008C1567"/>
    <w:rsid w:val="008D72AB"/>
    <w:rsid w:val="009014DF"/>
    <w:rsid w:val="0091764B"/>
    <w:rsid w:val="00962746"/>
    <w:rsid w:val="00973999"/>
    <w:rsid w:val="00982787"/>
    <w:rsid w:val="009A5C9B"/>
    <w:rsid w:val="009B348A"/>
    <w:rsid w:val="009E5D2E"/>
    <w:rsid w:val="009F795D"/>
    <w:rsid w:val="00A41306"/>
    <w:rsid w:val="00A7792C"/>
    <w:rsid w:val="00A83F86"/>
    <w:rsid w:val="00A932FE"/>
    <w:rsid w:val="00A93B27"/>
    <w:rsid w:val="00AC3EDE"/>
    <w:rsid w:val="00B2697E"/>
    <w:rsid w:val="00B3474C"/>
    <w:rsid w:val="00C0745C"/>
    <w:rsid w:val="00C25A41"/>
    <w:rsid w:val="00C851B3"/>
    <w:rsid w:val="00CA7C13"/>
    <w:rsid w:val="00CD20C5"/>
    <w:rsid w:val="00D15A8D"/>
    <w:rsid w:val="00D16C68"/>
    <w:rsid w:val="00D2189B"/>
    <w:rsid w:val="00D74842"/>
    <w:rsid w:val="00D74C8E"/>
    <w:rsid w:val="00DA0620"/>
    <w:rsid w:val="00DE184E"/>
    <w:rsid w:val="00DF090E"/>
    <w:rsid w:val="00DF19E7"/>
    <w:rsid w:val="00E20E49"/>
    <w:rsid w:val="00E3400A"/>
    <w:rsid w:val="00E44EED"/>
    <w:rsid w:val="00E95AF4"/>
    <w:rsid w:val="00EC22F0"/>
    <w:rsid w:val="00ED2F1E"/>
    <w:rsid w:val="00EF4B00"/>
    <w:rsid w:val="00F259CB"/>
    <w:rsid w:val="00F37D8A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1B5CA91"/>
  <w15:docId w15:val="{E5719847-5B17-44B3-AFEB-3037E10A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EC22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Body Text Indent"/>
    <w:basedOn w:val="a"/>
    <w:link w:val="af4"/>
    <w:uiPriority w:val="99"/>
    <w:semiHidden/>
    <w:unhideWhenUsed/>
    <w:rsid w:val="00EC22F0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EC2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2018-11-16T10:44:00Z</cp:lastPrinted>
  <dcterms:created xsi:type="dcterms:W3CDTF">2020-10-28T13:47:00Z</dcterms:created>
  <dcterms:modified xsi:type="dcterms:W3CDTF">2023-06-07T06:55:00Z</dcterms:modified>
</cp:coreProperties>
</file>