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CB" w:rsidRDefault="001C35CB" w:rsidP="001C35CB">
      <w:pPr>
        <w:pStyle w:val="1"/>
        <w:rPr>
          <w:rFonts w:ascii="Times New Roman" w:hAnsi="Times New Roman"/>
        </w:rPr>
      </w:pPr>
      <w:r>
        <w:t>Бады</w:t>
      </w:r>
    </w:p>
    <w:p w:rsidR="001C35CB" w:rsidRDefault="001C35CB" w:rsidP="001C35CB">
      <w:pPr>
        <w:pStyle w:val="a3"/>
      </w:pPr>
      <w:r>
        <w:t xml:space="preserve">Достаток </w:t>
      </w:r>
      <w:r>
        <w:rPr>
          <w:rStyle w:val="a4"/>
        </w:rPr>
        <w:t>магния</w:t>
      </w:r>
      <w:r>
        <w:t xml:space="preserve"> относится к необходимой для всех базе бадов.</w:t>
      </w:r>
    </w:p>
    <w:p w:rsidR="001C35CB" w:rsidRDefault="001C35CB" w:rsidP="001C35CB">
      <w:pPr>
        <w:pStyle w:val="a3"/>
      </w:pPr>
      <w:r>
        <w:t>Минимальная суточная профилактическая дозировка - 400мг элементарного/чистого магния (на упаковке может быть указан одновременно вес всего вещества и чистого магния, нас интересует чистый).</w:t>
      </w:r>
    </w:p>
    <w:p w:rsidR="001C35CB" w:rsidRDefault="001C35CB" w:rsidP="001C35CB">
      <w:pPr>
        <w:pStyle w:val="a3"/>
      </w:pPr>
      <w:r>
        <w:t>Потребности в магнии возрастают при</w:t>
      </w:r>
    </w:p>
    <w:p w:rsidR="001C35CB" w:rsidRDefault="001C35CB" w:rsidP="001C35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Активной физической нагрузке</w:t>
      </w:r>
    </w:p>
    <w:p w:rsidR="001C35CB" w:rsidRDefault="001C35CB" w:rsidP="001C35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Беременности</w:t>
      </w:r>
    </w:p>
    <w:p w:rsidR="001C35CB" w:rsidRDefault="001C35CB" w:rsidP="001C35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Мутациях COMT</w:t>
      </w:r>
    </w:p>
    <w:p w:rsidR="001C35CB" w:rsidRDefault="001C35CB" w:rsidP="001C35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Запоре</w:t>
      </w:r>
    </w:p>
    <w:p w:rsidR="001C35CB" w:rsidRDefault="001C35CB" w:rsidP="001C35C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Стрессе</w:t>
      </w:r>
    </w:p>
    <w:p w:rsidR="001C35CB" w:rsidRDefault="001C35CB" w:rsidP="001C35CB">
      <w:pPr>
        <w:pStyle w:val="a3"/>
      </w:pPr>
      <w:r>
        <w:t>Дозировки магния могут повышены до 800мг в качестве профилактики и до 1200мг на коротких срок (лечебная дозировка).</w:t>
      </w:r>
    </w:p>
    <w:p w:rsidR="001C35CB" w:rsidRDefault="001C35CB" w:rsidP="001C35CB">
      <w:pPr>
        <w:pStyle w:val="a3"/>
      </w:pPr>
      <w:r>
        <w:t>Цитрат - выбираем при запоре, гипокинетической дискинезии желчного. Цитрат НЕжелателен при склонности к диареям и гиперкинезе желчного, острых болях в правом подреберьи, дискомфорте в желудке от кислого, ГЭРБ, забросах.</w:t>
      </w:r>
    </w:p>
    <w:p w:rsidR="001C35CB" w:rsidRDefault="001C35CB" w:rsidP="001C35CB">
      <w:pPr>
        <w:pStyle w:val="a3"/>
      </w:pPr>
      <w:r>
        <w:t>Глицинат - лучше всего переносится.</w:t>
      </w:r>
    </w:p>
    <w:p w:rsidR="001C35CB" w:rsidRDefault="001C35CB" w:rsidP="001C35CB">
      <w:pPr>
        <w:pStyle w:val="a3"/>
      </w:pPr>
      <w:r>
        <w:t>Малат и таурат достаточно универсальны.</w:t>
      </w:r>
    </w:p>
    <w:p w:rsidR="001C35CB" w:rsidRDefault="001C35CB" w:rsidP="001C35CB">
      <w:pPr>
        <w:pStyle w:val="a3"/>
      </w:pPr>
      <w:r>
        <w:t>Прием на ночь. Если бодрит - то утром. Если от всех форм диарея - с едой. Важно постепенно набирать дозировку.</w:t>
      </w:r>
    </w:p>
    <w:p w:rsidR="001C35CB" w:rsidRDefault="001C35CB" w:rsidP="001C35CB">
      <w:pPr>
        <w:pStyle w:val="a3"/>
      </w:pPr>
      <w:r>
        <w:t>Важно получать магний также из еды: готовая листовая зелень (шпинат, Кейл); Семена тыквы, льна, конопля, кунжут, чиа, бобовые, тунец, устрицы; рыбы богатые магнием особенно хороши, так как белок улучшает его абсорбцию - скумбрия, треска, краб, окунь, ментай, щука, лосось, сельдь, сардины, телапия; киноа, коричневый рис, бразильские орехи и кешью; горький шоколад. Вегетарианцев немного расстрою - из растительных источников усвоение низкое - очень важно есть много тушеной зелени.</w:t>
      </w:r>
    </w:p>
    <w:p w:rsidR="001C35CB" w:rsidRDefault="001C35CB" w:rsidP="001C35CB">
      <w:pPr>
        <w:pStyle w:val="a3"/>
      </w:pPr>
      <w:r>
        <w:t>Важно при саплементации магнием получать достаток калия из пищи употребляя: листовую зелень (листья свеклы, шпинат, Swiss chard, кейл, салат), лосось, тилапию, фасоль, авокадо, картофель, батат, цуккини, скваш, йогурт, грибы, бананы, помидоры, гранат.</w:t>
      </w:r>
    </w:p>
    <w:p w:rsidR="001C35CB" w:rsidRDefault="001C35CB" w:rsidP="001C35CB">
      <w:pPr>
        <w:pStyle w:val="a3"/>
      </w:pPr>
      <w:r>
        <w:t xml:space="preserve">Витамин </w:t>
      </w:r>
      <w:r>
        <w:rPr>
          <w:rStyle w:val="a4"/>
        </w:rPr>
        <w:t>д3</w:t>
      </w:r>
      <w:r>
        <w:t xml:space="preserve"> с едой мы принимаем в дозировке 5000 единиц (125 мкг) в целях профилактики.</w:t>
      </w:r>
    </w:p>
    <w:p w:rsidR="001C35CB" w:rsidRDefault="001C35CB" w:rsidP="001C35CB">
      <w:pPr>
        <w:pStyle w:val="a3"/>
      </w:pPr>
      <w:r>
        <w:t>10.000 единиц при дефиците, то есть до 45 единиц 25(oh)d3 в плазме крови. В идеальном мире нудно сдать сначал анализ на д3 и паратгормон - д3 должен расти, а паратгормон падать. Если этого не происходит, значит д3 не переходит в активные формы и нужен прием препарата активных форм, который назначается врачом.</w:t>
      </w:r>
    </w:p>
    <w:p w:rsidR="001C35CB" w:rsidRDefault="001C35CB" w:rsidP="001C35CB">
      <w:pPr>
        <w:pStyle w:val="a3"/>
      </w:pPr>
      <w:r>
        <w:lastRenderedPageBreak/>
        <w:t>Повышенная дозировка (10.000) может быть использована первые 3 недели приема без контроля анализов. Желателен в этом случае прием с к2 особенно у пожилых и при нарушенном метаболизме кальция, склонности к формированию камней в почках и желчном. Прием магния и работа с оттоком желчи обязательны.</w:t>
      </w:r>
    </w:p>
    <w:p w:rsidR="001C35CB" w:rsidRDefault="001C35CB" w:rsidP="001C35CB">
      <w:pPr>
        <w:pStyle w:val="a3"/>
      </w:pPr>
      <w:r>
        <w:t>Рецепторы к д3 есть в каждой клетке тела и, дефицит витамина ведет к дисбалансу нервной системы и депрессии, инсулинорезистентности, нарушениям глубокого сна.</w:t>
      </w:r>
    </w:p>
    <w:p w:rsidR="001C35CB" w:rsidRDefault="001C35CB" w:rsidP="001C35CB">
      <w:pPr>
        <w:pStyle w:val="a3"/>
      </w:pPr>
      <w:r>
        <w:t>При выраженном застое желчи даже д3 (поскольку растворен в жирах) может триггерить боли и выброс желчи. Да и усвоение будет страдать. Поэтому мы приоритезируем в таком случае липосомальные формы в виде спрея.</w:t>
      </w:r>
    </w:p>
    <w:p w:rsidR="001C35CB" w:rsidRDefault="001C35CB" w:rsidP="001C35CB">
      <w:pPr>
        <w:pStyle w:val="a3"/>
      </w:pPr>
      <w:r>
        <w:t>При застое желчи стоит всегда принимать д3 с к2. Д3 повышает высасывание кальция, и это хорошо, но если кальция больше в крови, то больше и в желчном, а если она стоИт, то риск камнеобразования растет.</w:t>
      </w:r>
    </w:p>
    <w:p w:rsidR="001C35CB" w:rsidRDefault="001C35CB" w:rsidP="001C35CB">
      <w:pPr>
        <w:pStyle w:val="a3"/>
      </w:pPr>
      <w:r>
        <w:rPr>
          <w:rStyle w:val="a4"/>
        </w:rPr>
        <w:t>Омега-3</w:t>
      </w:r>
      <w:r>
        <w:t xml:space="preserve"> из рыб или микроводорослей.</w:t>
      </w:r>
    </w:p>
    <w:p w:rsidR="001C35CB" w:rsidRDefault="001C35CB" w:rsidP="001C35CB">
      <w:pPr>
        <w:pStyle w:val="a3"/>
      </w:pPr>
      <w:r>
        <w:t>Прием триглицеридной формы бада обязателен, если нет доступа к ежедневным морепродуктам.</w:t>
      </w:r>
    </w:p>
    <w:p w:rsidR="001C35CB" w:rsidRDefault="001C35CB" w:rsidP="001C35CB">
      <w:pPr>
        <w:pStyle w:val="a3"/>
      </w:pPr>
      <w:r>
        <w:t>Снижает гормоны стресса как напрямую, так и снижая воспаление. Также эффективна при депрессии.</w:t>
      </w:r>
    </w:p>
    <w:p w:rsidR="001C35CB" w:rsidRDefault="001C35CB" w:rsidP="001C35CB">
      <w:pPr>
        <w:pStyle w:val="a3"/>
      </w:pPr>
      <w:r>
        <w:t>Отложить прием, если есть отрыжка, тяжесть, тошнота и работать пока с желчью.</w:t>
      </w:r>
    </w:p>
    <w:p w:rsidR="001C35CB" w:rsidRDefault="001C35CB" w:rsidP="001C35CB">
      <w:pPr>
        <w:pStyle w:val="a3"/>
      </w:pPr>
      <w:r>
        <w:t>При синдроме Жильбера дозировку ограничиваем до 1гр. 2-3 грамма всем остальным. Начинать все равно с 1гр.</w:t>
      </w:r>
    </w:p>
    <w:p w:rsidR="001C35CB" w:rsidRDefault="001C35CB" w:rsidP="001C35CB">
      <w:pPr>
        <w:pStyle w:val="a3"/>
      </w:pPr>
      <w:r>
        <w:rPr>
          <w:rStyle w:val="a4"/>
        </w:rPr>
        <w:t>Цинк</w:t>
      </w:r>
      <w:r>
        <w:t xml:space="preserve"> (предпочтительнее пиколинат или другие органические формы, а во время заживления слизистых - карнозин) влияет на нервную систему опосредованно - снижая воспаление, улучшая метаболизм Жиров и углеводов, и напрямую, снижая симптомы депрессии и тревожности и улучшая сон. Прием цинка значительно повышает эффективность антидепрессантов. Цинк можно получить из еды при условии достаточной кислотности и потребления на ежедневной основе мяса, субпродуктов и морепродуктов. Если вы видите какие-то рейтинги с семенами тыквы - можете пропустить. Усвоение растительного цинка ничтожно.</w:t>
      </w:r>
    </w:p>
    <w:p w:rsidR="001C35CB" w:rsidRDefault="001C35CB" w:rsidP="001C35CB">
      <w:pPr>
        <w:pStyle w:val="a3"/>
      </w:pPr>
      <w:r>
        <w:t>Прием цинка в виде бада необходим при растительном питании и дефиците связанном с низкой кислотностью, перенесенном или имеющемся воспалительном/инфекционном заболевании, при СРК, ГЭРБ, диарее и высокой кишечной проницаемости.</w:t>
      </w:r>
    </w:p>
    <w:p w:rsidR="001C35CB" w:rsidRDefault="001C35CB" w:rsidP="001C35CB">
      <w:pPr>
        <w:pStyle w:val="a3"/>
      </w:pPr>
      <w:r>
        <w:t>Дозировка до 40 мг возможна первые пару недель для коррекции дефицита и воспаления. Затем ее необходимо снижать до ~15 мг в день мужчинам и ~10 мг женщинам. Как вариант можно принимать капсулы 25 мг просто через день. Такая схема не даст развиться дефициту железа и меди. Прием цинка в идеале до еды, но если не переносите, то уже после. Цинк карнозин принимается через пару часов после еды, так как снижает кислотность.</w:t>
      </w:r>
    </w:p>
    <w:p w:rsidR="001C35CB" w:rsidRDefault="001C35CB" w:rsidP="001C35CB">
      <w:pPr>
        <w:pStyle w:val="a3"/>
      </w:pPr>
      <w:r>
        <w:t xml:space="preserve">Дефицит </w:t>
      </w:r>
      <w:r>
        <w:rPr>
          <w:rStyle w:val="a4"/>
        </w:rPr>
        <w:t>Йода</w:t>
      </w:r>
      <w:r>
        <w:t xml:space="preserve"> также ведет к дисбалансу нервной системы, тревожности и депрессии, нарушению сна, болезненным менструациям и молочным железам, ПМС, гипотиреозу и падению половых гормонов. Йод можно и нужно применять в профилактических </w:t>
      </w:r>
      <w:r>
        <w:lastRenderedPageBreak/>
        <w:t>дозировках (до 150-300мкг) и желательно с селеном 50-200мкг всем у кого нет горячего узла в щитовидной железе и повышенных щитовидных гормонов, если вы не живете у моря и не питаетесь каждый день морепродуктами и морской капустой. При аит дозировки нужно набирать постепенно начиная с 50мкг, отслеживая показатели щитовидной железы и антитела.</w:t>
      </w:r>
    </w:p>
    <w:p w:rsidR="001C35CB" w:rsidRDefault="006B25F2" w:rsidP="001C35CB">
      <w:r>
        <w:pict>
          <v:rect id="_x0000_i1025" style="width:0;height:1.5pt" o:hralign="center" o:hrstd="t" o:hr="t" fillcolor="#a0a0a0" stroked="f"/>
        </w:pict>
      </w:r>
    </w:p>
    <w:p w:rsidR="001C35CB" w:rsidRDefault="001C35CB" w:rsidP="001C35CB">
      <w:pPr>
        <w:pStyle w:val="a3"/>
      </w:pPr>
      <w:r>
        <w:t xml:space="preserve">Все ниже - </w:t>
      </w:r>
      <w:r>
        <w:rPr>
          <w:rStyle w:val="a4"/>
        </w:rPr>
        <w:t>опциональные бады.</w:t>
      </w:r>
    </w:p>
    <w:p w:rsidR="001C35CB" w:rsidRDefault="001C35CB" w:rsidP="001C35CB">
      <w:pPr>
        <w:pStyle w:val="a3"/>
      </w:pPr>
      <w:r>
        <w:t>Их прием необязателен для всех, но может быть очень кстати, если дисбаланс нервной системы и медиаторов (серотонин, ГАМК, допамин) играет ключевую роль в патологии жкт (Например при СРК, тревоге, депрессии, гипервозбудимости, высокой нагрузке, нервозности). Прием не должен превышать 3 месяца после чего необходим перерыв 1-3 недели. Есть также вариант сайклинга выходного дня (5 дней прием и 2 перерыв). Бады снижающие кортизол необходимо принимать тогда, когда он у вас взлетает - например перед сном если вы просыпаетесь от скачков кортизола ночью, или утром, если вы испытаете в этом время приступы тревоги и панические атаки.</w:t>
      </w:r>
    </w:p>
    <w:p w:rsidR="001C35CB" w:rsidRDefault="001C35CB" w:rsidP="001C35CB">
      <w:pPr>
        <w:pStyle w:val="a3"/>
      </w:pPr>
      <w:r>
        <w:rPr>
          <w:rStyle w:val="a4"/>
        </w:rPr>
        <w:t>Б6</w:t>
      </w:r>
      <w:r>
        <w:t xml:space="preserve"> можно получить из разнообразной диеты. Но дополнительный прием в виде бада (лучше в комплексе с магнием и в форме P5P) - повышает усвоение магния и снижает чувствительность рецепторов к гормонам стресса, снижает тревожность, депрессивность и раздражительность на фоне ПМС и в целом, снижает тошноту при беременности, повышает выработку ГАМК (успокаивающего медиатора) и серотонина. Дефицит В6 негативно сказывается на работе печени и может повышать или понижать печеночные ферменты АЛАТ и АСАТ.</w:t>
      </w:r>
    </w:p>
    <w:p w:rsidR="001C35CB" w:rsidRDefault="001C35CB" w:rsidP="001C35CB">
      <w:pPr>
        <w:pStyle w:val="a3"/>
      </w:pPr>
      <w:r>
        <w:t>Б</w:t>
      </w:r>
      <w:r>
        <w:rPr>
          <w:rStyle w:val="a4"/>
        </w:rPr>
        <w:t>1</w:t>
      </w:r>
      <w:r>
        <w:t xml:space="preserve"> также хорош для снижения тревожности.</w:t>
      </w:r>
    </w:p>
    <w:p w:rsidR="001C35CB" w:rsidRDefault="001C35CB" w:rsidP="001C35CB">
      <w:pPr>
        <w:pStyle w:val="a3"/>
      </w:pPr>
      <w:r>
        <w:t>Витамины группы В можно принимать в виде комплекса или пищевых дрожжей.</w:t>
      </w:r>
    </w:p>
    <w:p w:rsidR="001C35CB" w:rsidRDefault="001C35CB" w:rsidP="001C35CB">
      <w:pPr>
        <w:pStyle w:val="a3"/>
      </w:pPr>
      <w:r>
        <w:rPr>
          <w:rStyle w:val="a4"/>
        </w:rPr>
        <w:t>Л-теанин</w:t>
      </w:r>
      <w:r>
        <w:t xml:space="preserve"> 200-800мг снижает тревожность и успокаивает при этом повышает концентрацию и продуктивность, улучшает сон при приеме на ночь. Повышает концентрацию ГАМК в клетках.</w:t>
      </w:r>
    </w:p>
    <w:p w:rsidR="001C35CB" w:rsidRDefault="001C35CB" w:rsidP="001C35CB">
      <w:pPr>
        <w:pStyle w:val="a3"/>
      </w:pPr>
      <w:r>
        <w:rPr>
          <w:rStyle w:val="a4"/>
        </w:rPr>
        <w:t>Тулси</w:t>
      </w:r>
      <w:r>
        <w:t xml:space="preserve"> способен прервать порочный круг стресса и снижает выработку стрессовых гормонов. Улучшает сон.</w:t>
      </w:r>
    </w:p>
    <w:p w:rsidR="001C35CB" w:rsidRDefault="001C35CB" w:rsidP="001C35CB">
      <w:pPr>
        <w:pStyle w:val="a3"/>
      </w:pPr>
      <w:r>
        <w:rPr>
          <w:rStyle w:val="a4"/>
        </w:rPr>
        <w:t>Экстракт Зеленого чая</w:t>
      </w:r>
      <w:r>
        <w:t xml:space="preserve"> как и сам зеленый чай, также снижает тревожность и повышает стрессоустойчивость. Кроме того снижает воспаление и повышение чувствительность к инсулину, что снижает кортизол. Его противовоспалительные свойства снижают образование камней в желчном. Экстракт зеленого чая относим к тонизирующим бадам для приема в первой половине дня. Мужчинам и девушкам с низкими андрогенами он не желателен, так как снижает тестостерон.</w:t>
      </w:r>
    </w:p>
    <w:p w:rsidR="001C35CB" w:rsidRDefault="001C35CB" w:rsidP="001C35CB">
      <w:pPr>
        <w:pStyle w:val="a3"/>
      </w:pPr>
      <w:r>
        <w:rPr>
          <w:rStyle w:val="a4"/>
        </w:rPr>
        <w:t>Ашваганда</w:t>
      </w:r>
      <w:r>
        <w:t xml:space="preserve"> 100-600мг. Снижает кортизол, улучшает сон и стрессоустойчивость. Она успокаивает, но дает сил, улучшает настроение. Прием не позже 7 вечера. Защищает слизистые жкт и модулирует иммунитет. Аккуратно при гиперандрогении - может повышать тестостерон.</w:t>
      </w:r>
    </w:p>
    <w:p w:rsidR="001C35CB" w:rsidRDefault="001C35CB" w:rsidP="001C35CB">
      <w:pPr>
        <w:pStyle w:val="a3"/>
      </w:pPr>
      <w:r>
        <w:rPr>
          <w:rStyle w:val="a4"/>
        </w:rPr>
        <w:lastRenderedPageBreak/>
        <w:t>Глицин</w:t>
      </w:r>
      <w:r>
        <w:t xml:space="preserve"> активирует торможение в нервной системе, успокаивает и улучшает сон. Он также необходим для синтеза желчных кислот и снижает воспаление. Рабочие дозировки варьируются 2-5 грамм.</w:t>
      </w:r>
    </w:p>
    <w:p w:rsidR="001C35CB" w:rsidRDefault="001C35CB" w:rsidP="001C35CB">
      <w:pPr>
        <w:pStyle w:val="a3"/>
      </w:pPr>
      <w:r>
        <w:rPr>
          <w:rStyle w:val="a4"/>
        </w:rPr>
        <w:t>Инозитол</w:t>
      </w:r>
      <w:r>
        <w:t xml:space="preserve"> 2-12гр - повышение чувствительности к инсулину, снижение тревожности, улучшение сна, эффективен при панических атаках, окр, ptsd, и депрессии, нужен для выработки серотонина. При всех этих состояниях наибольший эффект без побочных эффектов был в бóльших дозировках (6-18гр), но для устранения жкт симптомов эффект может оказать даже 2гр. Инозитол помогает снизить эстроген доминирование и инсулинорезистентность.</w:t>
      </w:r>
    </w:p>
    <w:p w:rsidR="001C35CB" w:rsidRDefault="001C35CB" w:rsidP="001C35CB">
      <w:pPr>
        <w:pStyle w:val="a3"/>
      </w:pPr>
      <w:r>
        <w:rPr>
          <w:rStyle w:val="a4"/>
        </w:rPr>
        <w:t>NAC/ацц/цистеин</w:t>
      </w:r>
      <w:r>
        <w:t xml:space="preserve"> 600-1200мг - регулирует уровень глутамата в головном мозге (его избыток при дефиците глутатиона приводит в повреждениям мозга), повышает глутатион и снижает воспаление, повышение чувствительности к инсулину. Эффективен при биполярном расстройстве, ОКР, зависимостях, шизофрении. Нормализует уровень допамина, помогает при апатии. Не используется болях, дискомфорте и лечении хеликобактер, так как NAC разрушает слизь, но уместен при подавлении патогенной флоры (при СИБР), так как борется с биопленками.</w:t>
      </w:r>
    </w:p>
    <w:p w:rsidR="001C35CB" w:rsidRDefault="001C35CB" w:rsidP="001C35CB">
      <w:pPr>
        <w:pStyle w:val="a3"/>
      </w:pPr>
      <w:r>
        <w:rPr>
          <w:rStyle w:val="a4"/>
        </w:rPr>
        <w:t>5-HTP</w:t>
      </w:r>
      <w:r>
        <w:t xml:space="preserve"> начинать с 50мг и доходить до 200-300мг. Повышает как синтез серотонина так и синтез мелатонина, улучшая сон и настроение, снижение тяги к сладкому. Метаболизм серотонина крайне важен для регуляции работы жкт. Бады, повышающие серотонин, это очень индивидуальная история - кому-то очень подходят, а у кого-то вызывают изматывающие сны.</w:t>
      </w:r>
    </w:p>
    <w:p w:rsidR="001C35CB" w:rsidRDefault="001C35CB" w:rsidP="001C35CB">
      <w:pPr>
        <w:pStyle w:val="a3"/>
      </w:pPr>
      <w:r>
        <w:rPr>
          <w:rStyle w:val="a4"/>
        </w:rPr>
        <w:t>GABA</w:t>
      </w:r>
      <w:r>
        <w:t xml:space="preserve"> 400мг-4гр. Аминокислота. Снижение тревожности и спазмов (боль). Улучшает сон. Дозировка рассчитывается индивидуально начиная с минимальной, превышение может усугубить тревогу. При тяжелой форме СРК лучше склоняться к лекарственным формам - габапентин при боли и фенибут при тревоге, они действуют быстрее и эффективнее, проникают гематоэнфецалический барьер. Но и обычная GABA из спортпита работает.</w:t>
      </w:r>
    </w:p>
    <w:p w:rsidR="001C35CB" w:rsidRDefault="001C35CB" w:rsidP="001C35CB">
      <w:pPr>
        <w:pStyle w:val="a3"/>
      </w:pPr>
      <w:r>
        <w:rPr>
          <w:rStyle w:val="a4"/>
        </w:rPr>
        <w:t>Гопантеновая кислота</w:t>
      </w:r>
      <w:r>
        <w:t xml:space="preserve"> успокаивает и мягко стимулирует (что важно при запоре и гипомоторной дискинезии). Уменьшает боль (важно при СРК).</w:t>
      </w:r>
    </w:p>
    <w:p w:rsidR="001C35CB" w:rsidRDefault="001C35CB" w:rsidP="001C35CB">
      <w:pPr>
        <w:pStyle w:val="a3"/>
      </w:pPr>
      <w:r>
        <w:rPr>
          <w:rStyle w:val="a4"/>
        </w:rPr>
        <w:t>Фенилаланин</w:t>
      </w:r>
      <w:r>
        <w:t xml:space="preserve"> - снижение тревожности и раздражительности. Необходим для синтеза допамина, для профилактики депрессии и апатии, для мотивации и нормальной работы нервной системы. Можно получить из еды (животные продукты). Дополнительно из бадов 500мг 3 раза в день. Для синтеза допамина также необходим достаток йода, железа, витаминов группы б.</w:t>
      </w:r>
    </w:p>
    <w:p w:rsidR="001C35CB" w:rsidRDefault="001C35CB" w:rsidP="001C35CB">
      <w:pPr>
        <w:pStyle w:val="a3"/>
      </w:pPr>
      <w:r>
        <w:rPr>
          <w:rStyle w:val="a4"/>
        </w:rPr>
        <w:t>Радиола розовая</w:t>
      </w:r>
      <w:r>
        <w:t xml:space="preserve"> 400мг - адаптоген, помогающий бороться со стрессом и снизить кортизол. Показала себя эффективной при выгорании, хронической усталости, симптомах депрессии (не с такой эффективностью как антидепрессанты, но гораздо меньшими побочными эффектами), улучшает работу мозга и немного повышает силу мышц. Имеет пока мало изученный противодиабетический и противораковый эффект.</w:t>
      </w:r>
    </w:p>
    <w:p w:rsidR="001C35CB" w:rsidRDefault="001C35CB" w:rsidP="001C35CB">
      <w:pPr>
        <w:pStyle w:val="a3"/>
      </w:pPr>
      <w:r>
        <w:rPr>
          <w:rStyle w:val="a4"/>
        </w:rPr>
        <w:t>Фосфатидил-Серин</w:t>
      </w:r>
      <w:r>
        <w:t xml:space="preserve"> 400-800мг (меньшие дозировки эффективнее) эффективен в снижении кортизола и повышении тестостерона и когнитивных функций. Содержится в большом количестве в субпродуктах и особенно в мозге.</w:t>
      </w:r>
    </w:p>
    <w:p w:rsidR="001C35CB" w:rsidRDefault="001C35CB" w:rsidP="001C35CB">
      <w:pPr>
        <w:pStyle w:val="a3"/>
      </w:pPr>
      <w:r>
        <w:rPr>
          <w:rStyle w:val="a4"/>
        </w:rPr>
        <w:lastRenderedPageBreak/>
        <w:t>Пассифлора</w:t>
      </w:r>
      <w:r>
        <w:t xml:space="preserve"> повышает концентрацию ГАМК в мозгу. Снижает тревогу, успокаивает и улучшает сон. Ее антиоксидантная активничать защищает слизистую желудка и ускоряет заживления язв.</w:t>
      </w:r>
    </w:p>
    <w:p w:rsidR="001C35CB" w:rsidRDefault="001C35CB" w:rsidP="001C35CB">
      <w:pPr>
        <w:pStyle w:val="a3"/>
      </w:pPr>
      <w:r>
        <w:t xml:space="preserve">Более экстравагантные методы работы с нервной системой разобраны в блоке </w:t>
      </w:r>
      <w:hyperlink r:id="rId5" w:history="1">
        <w:r>
          <w:rPr>
            <w:rStyle w:val="a5"/>
          </w:rPr>
          <w:t>СРК</w:t>
        </w:r>
      </w:hyperlink>
      <w:bookmarkStart w:id="0" w:name="_GoBack"/>
      <w:bookmarkEnd w:id="0"/>
    </w:p>
    <w:p w:rsidR="00C05FCE" w:rsidRPr="001C35CB" w:rsidRDefault="00C05FCE" w:rsidP="001C35CB"/>
    <w:sectPr w:rsidR="00C05FCE" w:rsidRPr="001C3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Black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97887"/>
    <w:multiLevelType w:val="multilevel"/>
    <w:tmpl w:val="648C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D5054"/>
    <w:multiLevelType w:val="hybridMultilevel"/>
    <w:tmpl w:val="F2A65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5AD1"/>
    <w:multiLevelType w:val="multilevel"/>
    <w:tmpl w:val="775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16"/>
    <w:rsid w:val="00160BDA"/>
    <w:rsid w:val="001C35CB"/>
    <w:rsid w:val="00504A16"/>
    <w:rsid w:val="006B25F2"/>
    <w:rsid w:val="00C05FCE"/>
    <w:rsid w:val="00F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CAE05-420E-48FF-8F38-E8A1101E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BDA"/>
    <w:rPr>
      <w:rFonts w:ascii="Montserrat" w:hAnsi="Montserrat"/>
    </w:rPr>
  </w:style>
  <w:style w:type="paragraph" w:styleId="1">
    <w:name w:val="heading 1"/>
    <w:basedOn w:val="a"/>
    <w:link w:val="10"/>
    <w:uiPriority w:val="9"/>
    <w:qFormat/>
    <w:rsid w:val="00160BDA"/>
    <w:pPr>
      <w:spacing w:before="100" w:beforeAutospacing="1" w:after="100" w:afterAutospacing="1" w:line="240" w:lineRule="auto"/>
      <w:outlineLvl w:val="0"/>
    </w:pPr>
    <w:rPr>
      <w:rFonts w:ascii="Montserrat Black" w:eastAsia="Times New Roman" w:hAnsi="Montserrat Black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BDA"/>
    <w:rPr>
      <w:rFonts w:ascii="Montserrat Black" w:eastAsia="Times New Roman" w:hAnsi="Montserrat Black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41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102B"/>
    <w:rPr>
      <w:b/>
      <w:bCs/>
    </w:rPr>
  </w:style>
  <w:style w:type="character" w:styleId="a5">
    <w:name w:val="Hyperlink"/>
    <w:basedOn w:val="a0"/>
    <w:uiPriority w:val="99"/>
    <w:semiHidden/>
    <w:unhideWhenUsed/>
    <w:rsid w:val="00F4102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6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../7.%20&#1057;&#1056;&#1050;/&#1057;&#1056;&#1050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1578</Words>
  <Characters>9000</Characters>
  <Application>Microsoft Office Word</Application>
  <DocSecurity>0</DocSecurity>
  <Lines>75</Lines>
  <Paragraphs>21</Paragraphs>
  <ScaleCrop>false</ScaleCrop>
  <Company/>
  <LinksUpToDate>false</LinksUpToDate>
  <CharactersWithSpaces>10557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5</cp:revision>
  <dcterms:created xsi:type="dcterms:W3CDTF">2023-09-30T19:41:00Z</dcterms:created>
  <dcterms:modified xsi:type="dcterms:W3CDTF">2023-09-30T20:18:00Z</dcterms:modified>
</cp:coreProperties>
</file>