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5.jpg" ContentType="image/jpeg"/>
  <Override PartName="/word/media/rId27.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Именованные</w:t>
      </w:r>
      <w:r>
        <w:t xml:space="preserve"> </w:t>
      </w:r>
      <w:r>
        <w:t xml:space="preserve">каналы</w:t>
      </w:r>
    </w:p>
    <w:p>
      <w:pPr>
        <w:pStyle w:val="Author"/>
      </w:pPr>
      <w:r>
        <w:t xml:space="preserve">Сидорова</w:t>
      </w:r>
      <w:r>
        <w:t xml:space="preserve"> </w:t>
      </w:r>
      <w:r>
        <w:t xml:space="preserve">Наталья</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p>
    <w:p>
      <w:pPr>
        <w:numPr>
          <w:ilvl w:val="0"/>
          <w:numId w:val="1001"/>
        </w:numPr>
        <w:pStyle w:val="Compact"/>
      </w:pPr>
      <w:r>
        <w:t xml:space="preserve">Работает не 1 клиент, а несколько (например, два).</w:t>
      </w:r>
    </w:p>
    <w:p>
      <w:pPr>
        <w:numPr>
          <w:ilvl w:val="0"/>
          <w:numId w:val="1001"/>
        </w:numPr>
        <w:pStyle w:val="Compact"/>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1"/>
        </w:numPr>
        <w:pStyle w:val="Compact"/>
      </w:pPr>
      <w:r>
        <w:t xml:space="preserve">Сервер работает не бесконечно, а прекращает работу через некоторое время (напри- 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 ляется обмен сообщениями. Под сообщением понимается последовательность байтов, передаваемая от одного процесса другому. 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 Для передачи данных между неродственными процессами можно использовать меха- 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 Файлы именованных каналов создаются функцией mkfifo(3).</w:t>
      </w:r>
    </w:p>
    <w:bookmarkEnd w:id="22"/>
    <w:bookmarkStart w:id="3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Изменила код в файле server.c в соответствии с заданием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5931558"/>
            <wp:effectExtent b="0" l="0" r="0" t="0"/>
            <wp:docPr descr="Figure 1: 1 часть кода" title="" id="1" name="Picture"/>
            <a:graphic>
              <a:graphicData uri="http://schemas.openxmlformats.org/drawingml/2006/picture">
                <pic:pic>
                  <pic:nvPicPr>
                    <pic:cNvPr descr="image/fig:001.jpg" id="0" name="Picture"/>
                    <pic:cNvPicPr>
                      <a:picLocks noChangeArrowheads="1" noChangeAspect="1"/>
                    </pic:cNvPicPr>
                  </pic:nvPicPr>
                  <pic:blipFill>
                    <a:blip r:embed="rId23"/>
                    <a:stretch>
                      <a:fillRect/>
                    </a:stretch>
                  </pic:blipFill>
                  <pic:spPr bwMode="auto">
                    <a:xfrm>
                      <a:off x="0" y="0"/>
                      <a:ext cx="5334000" cy="5931558"/>
                    </a:xfrm>
                    <a:prstGeom prst="rect">
                      <a:avLst/>
                    </a:prstGeom>
                    <a:noFill/>
                    <a:ln w="9525">
                      <a:noFill/>
                      <a:headEnd/>
                      <a:tailEnd/>
                    </a:ln>
                  </pic:spPr>
                </pic:pic>
              </a:graphicData>
            </a:graphic>
          </wp:inline>
        </w:drawing>
      </w:r>
      <w:bookmarkEnd w:id="24"/>
    </w:p>
    <w:p>
      <w:pPr>
        <w:pStyle w:val="ImageCaption"/>
      </w:pPr>
      <w:r>
        <w:t xml:space="preserve">Figure 1: 1 часть кода</w:t>
      </w:r>
    </w:p>
    <w:bookmarkEnd w:id="0"/>
    <w:p>
      <w:pPr>
        <w:pStyle w:val="BodyText"/>
      </w:pPr>
      <w:r>
        <w:t xml:space="preserve">Продолжение кода (рис.</w:t>
      </w:r>
      <w:r>
        <w:t xml:space="preserve"> </w:t>
      </w:r>
      <w:hyperlink w:anchor="fig:002">
        <w:r>
          <w:rPr>
            <w:rStyle w:val="Hyperlink"/>
          </w:rPr>
          <w:t xml:space="preserve">2</w:t>
        </w:r>
      </w:hyperlink>
      <w:r>
        <w:t xml:space="preserve">).</w:t>
      </w:r>
    </w:p>
    <w:bookmarkStart w:id="0" w:name="fig:002"/>
    <w:p>
      <w:pPr>
        <w:pStyle w:val="CaptionedFigure"/>
      </w:pPr>
      <w:bookmarkStart w:id="26" w:name="fig:002"/>
      <w:r>
        <w:drawing>
          <wp:inline>
            <wp:extent cx="5334000" cy="5906181"/>
            <wp:effectExtent b="0" l="0" r="0" t="0"/>
            <wp:docPr descr="Figure 2: 2 часть кода" title="" id="1" name="Picture"/>
            <a:graphic>
              <a:graphicData uri="http://schemas.openxmlformats.org/drawingml/2006/picture">
                <pic:pic>
                  <pic:nvPicPr>
                    <pic:cNvPr descr="image/fig:002.jpg" id="0" name="Picture"/>
                    <pic:cNvPicPr>
                      <a:picLocks noChangeArrowheads="1" noChangeAspect="1"/>
                    </pic:cNvPicPr>
                  </pic:nvPicPr>
                  <pic:blipFill>
                    <a:blip r:embed="rId25"/>
                    <a:stretch>
                      <a:fillRect/>
                    </a:stretch>
                  </pic:blipFill>
                  <pic:spPr bwMode="auto">
                    <a:xfrm>
                      <a:off x="0" y="0"/>
                      <a:ext cx="5334000" cy="5906181"/>
                    </a:xfrm>
                    <a:prstGeom prst="rect">
                      <a:avLst/>
                    </a:prstGeom>
                    <a:noFill/>
                    <a:ln w="9525">
                      <a:noFill/>
                      <a:headEnd/>
                      <a:tailEnd/>
                    </a:ln>
                  </pic:spPr>
                </pic:pic>
              </a:graphicData>
            </a:graphic>
          </wp:inline>
        </w:drawing>
      </w:r>
      <w:bookmarkEnd w:id="26"/>
    </w:p>
    <w:p>
      <w:pPr>
        <w:pStyle w:val="ImageCaption"/>
      </w:pPr>
      <w:r>
        <w:t xml:space="preserve">Figure 2: 2 часть кода</w:t>
      </w:r>
    </w:p>
    <w:bookmarkEnd w:id="0"/>
    <w:p>
      <w:pPr>
        <w:pStyle w:val="BodyText"/>
      </w:pPr>
      <w:r>
        <w:t xml:space="preserve">Изменила код в файле client.c в соответствии с заданием (рис.</w:t>
      </w:r>
      <w:r>
        <w:t xml:space="preserve"> </w:t>
      </w:r>
      <w:hyperlink w:anchor="fig:003">
        <w:r>
          <w:rPr>
            <w:rStyle w:val="Hyperlink"/>
          </w:rPr>
          <w:t xml:space="preserve">3</w:t>
        </w:r>
      </w:hyperlink>
      <w:r>
        <w:t xml:space="preserve">).</w:t>
      </w:r>
    </w:p>
    <w:bookmarkStart w:id="0" w:name="fig:003"/>
    <w:p>
      <w:pPr>
        <w:pStyle w:val="CaptionedFigure"/>
      </w:pPr>
      <w:bookmarkStart w:id="28" w:name="fig:003"/>
      <w:r>
        <w:drawing>
          <wp:inline>
            <wp:extent cx="5334000" cy="5636724"/>
            <wp:effectExtent b="0" l="0" r="0" t="0"/>
            <wp:docPr descr="Figure 3: Код" title="" id="1" name="Picture"/>
            <a:graphic>
              <a:graphicData uri="http://schemas.openxmlformats.org/drawingml/2006/picture">
                <pic:pic>
                  <pic:nvPicPr>
                    <pic:cNvPr descr="image/fig:003.jpg" id="0" name="Picture"/>
                    <pic:cNvPicPr>
                      <a:picLocks noChangeArrowheads="1" noChangeAspect="1"/>
                    </pic:cNvPicPr>
                  </pic:nvPicPr>
                  <pic:blipFill>
                    <a:blip r:embed="rId27"/>
                    <a:stretch>
                      <a:fillRect/>
                    </a:stretch>
                  </pic:blipFill>
                  <pic:spPr bwMode="auto">
                    <a:xfrm>
                      <a:off x="0" y="0"/>
                      <a:ext cx="5334000" cy="5636724"/>
                    </a:xfrm>
                    <a:prstGeom prst="rect">
                      <a:avLst/>
                    </a:prstGeom>
                    <a:noFill/>
                    <a:ln w="9525">
                      <a:noFill/>
                      <a:headEnd/>
                      <a:tailEnd/>
                    </a:ln>
                  </pic:spPr>
                </pic:pic>
              </a:graphicData>
            </a:graphic>
          </wp:inline>
        </w:drawing>
      </w:r>
      <w:bookmarkEnd w:id="28"/>
    </w:p>
    <w:p>
      <w:pPr>
        <w:pStyle w:val="ImageCaption"/>
      </w:pPr>
      <w:r>
        <w:t xml:space="preserve">Figure 3: Код</w:t>
      </w:r>
    </w:p>
    <w:bookmarkEnd w:id="0"/>
    <w:p>
      <w:pPr>
        <w:pStyle w:val="BodyText"/>
      </w:pPr>
      <w:r>
        <w:t xml:space="preserve">Открыла параллельно два окна терминала и запустила файлы server.c и client.c, они сработали верно (рис.</w:t>
      </w:r>
      <w:r>
        <w:t xml:space="preserve"> </w:t>
      </w:r>
      <w:hyperlink w:anchor="fig:004">
        <w:r>
          <w:rPr>
            <w:rStyle w:val="Hyperlink"/>
          </w:rPr>
          <w:t xml:space="preserve">4</w:t>
        </w:r>
      </w:hyperlink>
      <w:r>
        <w:t xml:space="preserve">).</w:t>
      </w:r>
    </w:p>
    <w:bookmarkStart w:id="0" w:name="fig:004"/>
    <w:p>
      <w:pPr>
        <w:pStyle w:val="CaptionedFigure"/>
      </w:pPr>
      <w:bookmarkStart w:id="30" w:name="fig:004"/>
      <w:r>
        <w:drawing>
          <wp:inline>
            <wp:extent cx="5334000" cy="2751776"/>
            <wp:effectExtent b="0" l="0" r="0" t="0"/>
            <wp:docPr descr="Figure 4: Работа файлов" title="" id="1" name="Picture"/>
            <a:graphic>
              <a:graphicData uri="http://schemas.openxmlformats.org/drawingml/2006/picture">
                <pic:pic>
                  <pic:nvPicPr>
                    <pic:cNvPr descr="image/fig:004.jpg" id="0" name="Picture"/>
                    <pic:cNvPicPr>
                      <a:picLocks noChangeArrowheads="1" noChangeAspect="1"/>
                    </pic:cNvPicPr>
                  </pic:nvPicPr>
                  <pic:blipFill>
                    <a:blip r:embed="rId29"/>
                    <a:stretch>
                      <a:fillRect/>
                    </a:stretch>
                  </pic:blipFill>
                  <pic:spPr bwMode="auto">
                    <a:xfrm>
                      <a:off x="0" y="0"/>
                      <a:ext cx="5334000" cy="2751776"/>
                    </a:xfrm>
                    <a:prstGeom prst="rect">
                      <a:avLst/>
                    </a:prstGeom>
                    <a:noFill/>
                    <a:ln w="9525">
                      <a:noFill/>
                      <a:headEnd/>
                      <a:tailEnd/>
                    </a:ln>
                  </pic:spPr>
                </pic:pic>
              </a:graphicData>
            </a:graphic>
          </wp:inline>
        </w:drawing>
      </w:r>
      <w:bookmarkEnd w:id="30"/>
    </w:p>
    <w:p>
      <w:pPr>
        <w:pStyle w:val="ImageCaption"/>
      </w:pPr>
      <w:r>
        <w:t xml:space="preserve">Figure 4: Работа файлов</w:t>
      </w:r>
    </w:p>
    <w:bookmarkEnd w:id="0"/>
    <w:p>
      <w:pPr>
        <w:pStyle w:val="BodyText"/>
      </w:pPr>
      <w:r>
        <w:t xml:space="preserve">Контрольные вопросы:</w:t>
      </w:r>
      <w:r>
        <w:t xml:space="preserve"> </w:t>
      </w: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pStyle w:val="BodyText"/>
      </w:pPr>
      <w:r>
        <w:t xml:space="preserve">Создание неименованного канала из командной строки возможно командой pipe.</w:t>
      </w:r>
    </w:p>
    <w:p>
      <w:pPr>
        <w:pStyle w:val="BodyText"/>
      </w:pPr>
      <w:r>
        <w:t xml:space="preserve">Создание именованного канала из командной строки возможно с помощью mkfifo.</w:t>
      </w:r>
    </w:p>
    <w:p>
      <w:pPr>
        <w:pStyle w:val="BodyText"/>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pStyle w:val="BodyText"/>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pStyle w:val="BodyText"/>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pStyle w:val="BodyText"/>
      </w:pPr>
      <w:r>
        <w:t xml:space="preserve">Два и более процессов могут читать и записывать в канал.</w:t>
      </w:r>
    </w:p>
    <w:p>
      <w:pPr>
        <w:pStyle w:val="BodyText"/>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pStyle w:val="BodyText"/>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31"/>
    <w:bookmarkStart w:id="32"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приобрела практические навыки работы с именованными каналами.</w:t>
      </w:r>
    </w:p>
    <w:bookmarkEnd w:id="32"/>
    <w:bookmarkStart w:id="34" w:name="список-литературы"/>
    <w:p>
      <w:pPr>
        <w:pStyle w:val="Heading1"/>
      </w:pPr>
      <w:r>
        <w:t xml:space="preserve">Список литературы</w:t>
      </w:r>
    </w:p>
    <w:bookmarkStart w:id="33" w:name="refs"/>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9" Target="media/rId2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Сидорова Наталья Андреевна</dc:creator>
  <dc:language>ru-RU</dc:language>
  <cp:keywords/>
  <dcterms:created xsi:type="dcterms:W3CDTF">2023-04-30T11:31:48Z</dcterms:created>
  <dcterms:modified xsi:type="dcterms:W3CDTF">2023-04-30T11:31:48Z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