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https://www.ncbi.nlm.nih.gov/pmc/articles/PMC2856632/pdf/fneng-03-00003.pdf</w:t>
        </w:r>
      </w:hyperlink>
      <w:r w:rsidDel="00000000" w:rsidR="00000000" w:rsidRPr="00000000">
        <w:rPr>
          <w:rtl w:val="0"/>
        </w:rPr>
        <w:t xml:space="preserve"> - про диапазон, визуализация ряда, скалограммы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https://onlinelibrary.wiley.com/doi/full/10.1111/ner.12628</w:t>
        </w:r>
      </w:hyperlink>
      <w:r w:rsidDel="00000000" w:rsidR="00000000" w:rsidRPr="00000000">
        <w:rPr>
          <w:rtl w:val="0"/>
        </w:rPr>
        <w:t xml:space="preserve"> - визуализация ряда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Sensorimotor ECoG Signal Features for BCI Control: A Comparison Between People With Locked-In Syndrome and Able-Bodied Controls</w:t>
        </w:r>
      </w:hyperlink>
      <w:r w:rsidDel="00000000" w:rsidR="00000000" w:rsidRPr="00000000">
        <w:rPr>
          <w:rtl w:val="0"/>
        </w:rPr>
        <w:t xml:space="preserve"> - визуализация колебательной компоненты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http://www.schalklab.org/sites/default/files/misc/Brain-Computer%20Interfaces%20Using%20Electrocorticographic%20Signals_0.pdf</w:t>
        </w:r>
      </w:hyperlink>
      <w:r w:rsidDel="00000000" w:rsidR="00000000" w:rsidRPr="00000000">
        <w:rPr>
          <w:rtl w:val="0"/>
        </w:rPr>
        <w:t xml:space="preserve">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https://www.ncbi.nlm.nih.gov/pmc/articles/PMC4122137/</w:t>
        </w:r>
      </w:hyperlink>
      <w:r w:rsidDel="00000000" w:rsidR="00000000" w:rsidRPr="00000000">
        <w:rPr>
          <w:rtl w:val="0"/>
        </w:rPr>
        <w:t xml:space="preserve"> - визуализация в зависимости от типа движения руки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to the Anastasia Motrenko code in the old repository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https://sourceforge.net/p/mlalgorithms/code/HEAD/tree/Group874/Motrenko2017ECoG/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M.-C. Schaeffer's thesis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https://tel.archives-ouvertes.fr/tel-01763451/document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https://journals.plos.org/plosone/article?id=10.1371/journal.pone.0154878</w:t>
        </w:r>
      </w:hyperlink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color w:val="202020"/>
          <w:rtl w:val="0"/>
        </w:rPr>
        <w:t xml:space="preserve">Penalized Multi-Way Partial Least Squares for Smooth Trajectory Decoding from Electrocorticographic (ECoG) Recording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Trace citation trees of the papers with “fronts” using WoK</w:t>
      </w:r>
    </w:p>
    <w:p w:rsidR="00000000" w:rsidDel="00000000" w:rsidP="00000000" w:rsidRDefault="00000000" w:rsidRPr="00000000" w14:paraId="0000000B">
      <w:pPr>
        <w:rPr>
          <w:color w:val="231f20"/>
          <w:sz w:val="24"/>
          <w:szCs w:val="24"/>
        </w:rPr>
      </w:pPr>
      <w:r w:rsidDel="00000000" w:rsidR="00000000" w:rsidRPr="00000000">
        <w:rPr>
          <w:rtl w:val="0"/>
        </w:rPr>
        <w:t xml:space="preserve">Не нашла про статью </w:t>
      </w:r>
      <w:r w:rsidDel="00000000" w:rsidR="00000000" w:rsidRPr="00000000">
        <w:rPr>
          <w:color w:val="231f20"/>
          <w:sz w:val="24"/>
          <w:szCs w:val="24"/>
          <w:rtl w:val="0"/>
        </w:rPr>
        <w:t xml:space="preserve">A Long-Term BCI Study With ECoG Recordings</w:t>
      </w:r>
    </w:p>
    <w:p w:rsidR="00000000" w:rsidDel="00000000" w:rsidP="00000000" w:rsidRDefault="00000000" w:rsidRPr="00000000" w14:paraId="0000000C">
      <w:pPr>
        <w:spacing w:line="226.07999999999998" w:lineRule="auto"/>
        <w:rPr>
          <w:color w:val="231f20"/>
          <w:sz w:val="24"/>
          <w:szCs w:val="24"/>
        </w:rPr>
      </w:pPr>
      <w:r w:rsidDel="00000000" w:rsidR="00000000" w:rsidRPr="00000000">
        <w:rPr>
          <w:color w:val="231f20"/>
          <w:sz w:val="24"/>
          <w:szCs w:val="24"/>
          <w:rtl w:val="0"/>
        </w:rPr>
        <w:t xml:space="preserve">in Freely Moving Rats (нет доступа)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How to compute the power of a spectrogramme? We need a formula.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3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ссылка на википедию: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https://en.wikipedia.org/wiki/Spectral_density</w:t>
        </w:r>
      </w:hyperlink>
      <w:r w:rsidDel="00000000" w:rsidR="00000000" w:rsidRPr="00000000">
        <w:rPr>
          <w:rtl w:val="0"/>
        </w:rPr>
        <w:t xml:space="preserve"> (sure, the Parseval theorem is right about it.)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Plot two plots (for arbitrary ECoG time series):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indicator set of a spectrogram (try to find a proper term and an algorithm),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spectrogram for one sensor,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spectrogram of several sensors in the neighbourhood? (place it together in the plot).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https://colab.research.google.com/drive/1Vo87Gi42MqlWeEtVWid1rt1FuT_jtUPZ?usp=sharing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Goal is to certify: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main hypothesis is feasible (there is a baseline),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 models generate some useful features,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plot of data devivers us hope that the hypothesis could be tested.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On Thursday 22.10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Plot signal in time - spatial domain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Plot signal in time - frequency domain for each electrode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https://colab.research.google.com/drive/19cP3EDUu7-KzjBUvWNTkrn-Bo3WW3-eD?authuser=1#scrollTo=StDPSVLhLwk5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more general definition for local model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73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NN for decoding task - In Progress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CNN -feature extraction,  LSTM -prediction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https://scholarship.miami.edu/discovery/delivery?vid=01UOML_INST:ResearchRepository&amp;repId=12355465580002976#13355508200002976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ourceforge.net/p/mlalgorithms/code/HEAD/tree/Group874/Motrenko2017ECoG/" TargetMode="External"/><Relationship Id="rId10" Type="http://schemas.openxmlformats.org/officeDocument/2006/relationships/hyperlink" Target="https://www.ncbi.nlm.nih.gov/pmc/articles/PMC4122137/" TargetMode="External"/><Relationship Id="rId13" Type="http://schemas.openxmlformats.org/officeDocument/2006/relationships/hyperlink" Target="https://journals.plos.org/plosone/article?id=10.1371/journal.pone.0154878" TargetMode="External"/><Relationship Id="rId12" Type="http://schemas.openxmlformats.org/officeDocument/2006/relationships/hyperlink" Target="https://tel.archives-ouvertes.fr/tel-01763451/documen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schalklab.org/sites/default/files/misc/Brain-Computer%20Interfaces%20Using%20Electrocorticographic%20Signals_0.pdf" TargetMode="External"/><Relationship Id="rId15" Type="http://schemas.openxmlformats.org/officeDocument/2006/relationships/hyperlink" Target="https://en.wikipedia.org/wiki/Spectral_density" TargetMode="External"/><Relationship Id="rId14" Type="http://schemas.openxmlformats.org/officeDocument/2006/relationships/image" Target="media/image1.png"/><Relationship Id="rId17" Type="http://schemas.openxmlformats.org/officeDocument/2006/relationships/hyperlink" Target="https://colab.research.google.com/drive/19cP3EDUu7-KzjBUvWNTkrn-Bo3WW3-eD?authuser=1#scrollTo=StDPSVLhLwk5" TargetMode="External"/><Relationship Id="rId16" Type="http://schemas.openxmlformats.org/officeDocument/2006/relationships/hyperlink" Target="https://colab.research.google.com/drive/1Vo87Gi42MqlWeEtVWid1rt1FuT_jtUPZ?usp=sharing" TargetMode="External"/><Relationship Id="rId5" Type="http://schemas.openxmlformats.org/officeDocument/2006/relationships/styles" Target="styles.xml"/><Relationship Id="rId19" Type="http://schemas.openxmlformats.org/officeDocument/2006/relationships/hyperlink" Target="https://scholarship.miami.edu/discovery/delivery?vid=01UOML_INST:ResearchRepository&amp;repId=12355465580002976#13355508200002976" TargetMode="External"/><Relationship Id="rId6" Type="http://schemas.openxmlformats.org/officeDocument/2006/relationships/hyperlink" Target="https://www.ncbi.nlm.nih.gov/pmc/articles/PMC2856632/pdf/fneng-03-00003.pdf" TargetMode="External"/><Relationship Id="rId18" Type="http://schemas.openxmlformats.org/officeDocument/2006/relationships/image" Target="media/image2.png"/><Relationship Id="rId7" Type="http://schemas.openxmlformats.org/officeDocument/2006/relationships/hyperlink" Target="https://onlinelibrary.wiley.com/doi/full/10.1111/ner.12628" TargetMode="External"/><Relationship Id="rId8" Type="http://schemas.openxmlformats.org/officeDocument/2006/relationships/hyperlink" Target="https://www.ncbi.nlm.nih.gov/pmc/articles/PMC680572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