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3E17AD" w14:textId="77777777" w:rsidR="002E115C" w:rsidRPr="002E115C" w:rsidRDefault="002E115C" w:rsidP="002E11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>Brisas Gems</w:t>
      </w:r>
    </w:p>
    <w:p w14:paraId="7F1F1253" w14:textId="77777777" w:rsidR="002E115C" w:rsidRPr="002E115C" w:rsidRDefault="002E115C" w:rsidP="002E11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Plan de Migración y Respaldo de Datos — Versión 3.1 (Adaptada para Evaluación)</w:t>
      </w: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br/>
      </w:r>
      <w:r w:rsidRPr="002E115C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Fecha de elaboración / inicio tentativo:</w:t>
      </w: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Inicio Lunes 2 de marzo de 2026</w:t>
      </w: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br/>
      </w:r>
      <w:r w:rsidRPr="002E115C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Autor (adaptación):</w:t>
      </w: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Equipo de Migración</w:t>
      </w:r>
    </w:p>
    <w:p w14:paraId="660EE91F" w14:textId="77777777" w:rsidR="002E115C" w:rsidRPr="002E115C" w:rsidRDefault="00DE751A" w:rsidP="002E115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pict w14:anchorId="00A3ECF6">
          <v:rect id="_x0000_i1025" style="width:0;height:1.5pt" o:hralign="center" o:hrstd="t" o:hr="t" fillcolor="#a0a0a0" stroked="f"/>
        </w:pict>
      </w:r>
    </w:p>
    <w:p w14:paraId="6512248C" w14:textId="77777777" w:rsidR="002E115C" w:rsidRPr="002E115C" w:rsidRDefault="002E115C" w:rsidP="002E11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>1. Objetivo</w:t>
      </w:r>
    </w:p>
    <w:p w14:paraId="04110A58" w14:textId="77777777" w:rsidR="002E115C" w:rsidRPr="002E115C" w:rsidRDefault="002E115C" w:rsidP="002E11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Migrar la información operativa desde archivos Excel y registros manuales hacia la base de datos MySQL del sistema, garantizando integridad, trazabilidad, disponibilidad y una interrupción mínima del servicio.</w:t>
      </w:r>
    </w:p>
    <w:p w14:paraId="1CC692A2" w14:textId="77777777" w:rsidR="002E115C" w:rsidRPr="002E115C" w:rsidRDefault="002E115C" w:rsidP="002E11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>2. Alcance</w:t>
      </w:r>
    </w:p>
    <w:p w14:paraId="08F42154" w14:textId="77777777" w:rsidR="002E115C" w:rsidRPr="002E115C" w:rsidRDefault="002E115C" w:rsidP="002E11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Incluye:</w:t>
      </w:r>
    </w:p>
    <w:p w14:paraId="18AF4A24" w14:textId="77777777" w:rsidR="002E115C" w:rsidRPr="002E115C" w:rsidRDefault="002E115C" w:rsidP="002E115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Migración de datos maestros (usuarios y catálogos).</w:t>
      </w:r>
    </w:p>
    <w:p w14:paraId="17BC0A84" w14:textId="77777777" w:rsidR="002E115C" w:rsidRPr="002E115C" w:rsidRDefault="002E115C" w:rsidP="002E115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Migración de datos transaccionales (pedidos activos).</w:t>
      </w:r>
    </w:p>
    <w:p w14:paraId="23EC2FB7" w14:textId="77777777" w:rsidR="002E115C" w:rsidRPr="002E115C" w:rsidRDefault="002E115C" w:rsidP="002E115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Migración de archivos multimedia asociados (renders 3D, fotos finales).</w:t>
      </w:r>
    </w:p>
    <w:p w14:paraId="36EF3714" w14:textId="77777777" w:rsidR="002E115C" w:rsidRPr="002E115C" w:rsidRDefault="002E115C" w:rsidP="002E115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Validación técnica y funcional en entornos de pruebas y producción.</w:t>
      </w:r>
    </w:p>
    <w:p w14:paraId="1220CB91" w14:textId="77777777" w:rsidR="002E115C" w:rsidRPr="002E115C" w:rsidRDefault="002E115C" w:rsidP="002E115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Puesta en producción (Go-Live) y monitoreo post-migración.</w:t>
      </w:r>
    </w:p>
    <w:p w14:paraId="0F2E303A" w14:textId="77777777" w:rsidR="002E115C" w:rsidRPr="002E115C" w:rsidRDefault="002E115C" w:rsidP="002E11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Excluye:</w:t>
      </w:r>
    </w:p>
    <w:p w14:paraId="79FCDD89" w14:textId="77777777" w:rsidR="002E115C" w:rsidRPr="002E115C" w:rsidRDefault="002E115C" w:rsidP="002E115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Datos históricos archivados no activos (se mantienen fuera del alcance).</w:t>
      </w:r>
    </w:p>
    <w:p w14:paraId="74CBC102" w14:textId="77777777" w:rsidR="002E115C" w:rsidRPr="002E115C" w:rsidRDefault="002E115C" w:rsidP="002E11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>3. Inventario de datos</w:t>
      </w:r>
    </w:p>
    <w:p w14:paraId="47B86DD3" w14:textId="77777777" w:rsidR="002E115C" w:rsidRPr="002E115C" w:rsidRDefault="002E115C" w:rsidP="002E115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Usuarios (tabla </w:t>
      </w:r>
      <w:r w:rsidRPr="002E115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users</w:t>
      </w: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, credenciales, roles)</w:t>
      </w:r>
    </w:p>
    <w:p w14:paraId="095A1A7D" w14:textId="77777777" w:rsidR="002E115C" w:rsidRPr="002E115C" w:rsidRDefault="002E115C" w:rsidP="002E115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Catálogos base (categorías, atributos)</w:t>
      </w:r>
    </w:p>
    <w:p w14:paraId="60B6D0ED" w14:textId="77777777" w:rsidR="002E115C" w:rsidRPr="002E115C" w:rsidRDefault="002E115C" w:rsidP="002E115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Pedidos activos (encabezado + líneas de pedido + estados)</w:t>
      </w:r>
    </w:p>
    <w:p w14:paraId="6079F1AE" w14:textId="77777777" w:rsidR="002E115C" w:rsidRPr="002E115C" w:rsidRDefault="002E115C" w:rsidP="002E115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Multimedia (rutas, nombres finales, metadatos)</w:t>
      </w:r>
    </w:p>
    <w:p w14:paraId="41399B65" w14:textId="77777777" w:rsidR="002E115C" w:rsidRPr="002E115C" w:rsidRDefault="002E115C" w:rsidP="002E11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>4. Estrategia de migración</w:t>
      </w:r>
    </w:p>
    <w:p w14:paraId="5A0B3CD8" w14:textId="77777777" w:rsidR="002E115C" w:rsidRPr="002E115C" w:rsidRDefault="002E115C" w:rsidP="002E11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Estrategia incremental por fases con verificación tras cada carga y validaciones automáticas (sanity checks). Migración en entornos de pruebas → ajustes → Go/No-Go → Go-Live nocturno por lotes.</w:t>
      </w:r>
    </w:p>
    <w:p w14:paraId="7C2A0B6C" w14:textId="77777777" w:rsidR="002E115C" w:rsidRPr="002E115C" w:rsidRDefault="00DE751A" w:rsidP="002E115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pict w14:anchorId="2BC64CB2">
          <v:rect id="_x0000_i1026" style="width:0;height:1.5pt" o:hralign="center" o:hrstd="t" o:hr="t" fillcolor="#a0a0a0" stroked="f"/>
        </w:pict>
      </w:r>
    </w:p>
    <w:p w14:paraId="74053015" w14:textId="77777777" w:rsidR="002E115C" w:rsidRPr="002E115C" w:rsidRDefault="002E115C" w:rsidP="002E11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lastRenderedPageBreak/>
        <w:t>5. Fases, duraciones y calendario (fechas concretas)</w:t>
      </w:r>
    </w:p>
    <w:p w14:paraId="06128D98" w14:textId="77777777" w:rsidR="002E115C" w:rsidRPr="002E115C" w:rsidRDefault="002E115C" w:rsidP="002E11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Inicio tentativo:</w:t>
      </w: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Lunes 2 de marzo de 2026</w:t>
      </w:r>
    </w:p>
    <w:p w14:paraId="10CEAC5B" w14:textId="77777777" w:rsidR="002E115C" w:rsidRPr="002E115C" w:rsidRDefault="002E115C" w:rsidP="002E11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Semana 1 — Preparación y Análisis (02/03/2026 – 06/03/2026)</w:t>
      </w:r>
    </w:p>
    <w:p w14:paraId="63B6D202" w14:textId="77777777" w:rsidR="002E115C" w:rsidRPr="002E115C" w:rsidRDefault="002E115C" w:rsidP="002E115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Día 1 (02/03):</w:t>
      </w: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Inicio y recopilación de fuentes. Actividades: recolectar archivos Excel, verificar accesos a repositorios y servidores, consolidar multimedia en carpeta de trabajo.</w:t>
      </w:r>
    </w:p>
    <w:p w14:paraId="77A38458" w14:textId="77777777" w:rsidR="002E115C" w:rsidRPr="002E115C" w:rsidRDefault="002E115C" w:rsidP="002E115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Día 2 (03/03):</w:t>
      </w: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Exportación y consolidación (CSV), inventario de campos, versionado de fuentes.</w:t>
      </w:r>
    </w:p>
    <w:p w14:paraId="57191A34" w14:textId="77777777" w:rsidR="002E115C" w:rsidRPr="002E115C" w:rsidRDefault="002E115C" w:rsidP="002E115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Día 3 (04/03):</w:t>
      </w: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Análisis y normalización — eliminación de duplicados, definición de reglas de transformación.</w:t>
      </w:r>
    </w:p>
    <w:p w14:paraId="790F2F01" w14:textId="77777777" w:rsidR="002E115C" w:rsidRPr="002E115C" w:rsidRDefault="002E115C" w:rsidP="002E115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Día 4 (05/03):</w:t>
      </w: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Continuación y cierre de normalización — tabla de mapeos y equivalencias.</w:t>
      </w:r>
    </w:p>
    <w:p w14:paraId="568B2BB4" w14:textId="77777777" w:rsidR="002E115C" w:rsidRPr="002E115C" w:rsidRDefault="002E115C" w:rsidP="002E115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Día 5 (06/03):</w:t>
      </w: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Preparación del entorno (DB de pruebas, seeds, scripts de carga, backups previos).</w:t>
      </w:r>
    </w:p>
    <w:p w14:paraId="3418796C" w14:textId="77777777" w:rsidR="002E115C" w:rsidRPr="002E115C" w:rsidRDefault="002E115C" w:rsidP="002E11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Semana 2 — Migración en entorno de pruebas (09/03/2026 – 13/03/2026)</w:t>
      </w:r>
    </w:p>
    <w:p w14:paraId="29F706B1" w14:textId="77777777" w:rsidR="002E115C" w:rsidRPr="002E115C" w:rsidRDefault="002E115C" w:rsidP="002E115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Día 6 (09/03):</w:t>
      </w: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Migración usuarios (inicio, lote 1).</w:t>
      </w:r>
    </w:p>
    <w:p w14:paraId="04C881B5" w14:textId="77777777" w:rsidR="002E115C" w:rsidRPr="002E115C" w:rsidRDefault="002E115C" w:rsidP="002E115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Día 7 (10/03):</w:t>
      </w: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Migración usuarios (continuación y verificación post-carga).</w:t>
      </w:r>
    </w:p>
    <w:p w14:paraId="1B24A238" w14:textId="77777777" w:rsidR="002E115C" w:rsidRPr="002E115C" w:rsidRDefault="002E115C" w:rsidP="002E115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Día 8 (11/03):</w:t>
      </w: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Migración catálogos base y verificación de seeds.</w:t>
      </w:r>
    </w:p>
    <w:p w14:paraId="6770114A" w14:textId="77777777" w:rsidR="002E115C" w:rsidRPr="002E115C" w:rsidRDefault="002E115C" w:rsidP="002E115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Día 9 (12/03):</w:t>
      </w: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Migración de pedidos activos (inicio, lote 1).</w:t>
      </w:r>
    </w:p>
    <w:p w14:paraId="515420A5" w14:textId="77777777" w:rsidR="002E115C" w:rsidRPr="002E115C" w:rsidRDefault="002E115C" w:rsidP="002E115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Día 10 (13/03):</w:t>
      </w: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Migración multimedia en entorno de pruebas y registro en tablas correspondientes.</w:t>
      </w:r>
    </w:p>
    <w:p w14:paraId="23752ED6" w14:textId="77777777" w:rsidR="002E115C" w:rsidRPr="002E115C" w:rsidRDefault="002E115C" w:rsidP="002E11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Semana 3 — Ajustes, validaciones y buffer (16/03/2026 – 20/03/2026)</w:t>
      </w:r>
    </w:p>
    <w:p w14:paraId="619299DD" w14:textId="77777777" w:rsidR="002E115C" w:rsidRPr="002E115C" w:rsidRDefault="002E115C" w:rsidP="002E115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Día 11 (16/03):</w:t>
      </w: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Corrección de anomalías detectadas en pruebas.</w:t>
      </w:r>
    </w:p>
    <w:p w14:paraId="5025901F" w14:textId="77777777" w:rsidR="002E115C" w:rsidRPr="002E115C" w:rsidRDefault="002E115C" w:rsidP="002E115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Día 12 (17/03):</w:t>
      </w: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Segunda ronda de validación técnica (scripts definitivos).</w:t>
      </w:r>
    </w:p>
    <w:p w14:paraId="4C16D120" w14:textId="77777777" w:rsidR="002E115C" w:rsidRPr="002E115C" w:rsidRDefault="002E115C" w:rsidP="002E115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Día 13 (18/03):</w:t>
      </w: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Día de contingencia / buffer para retrasos.</w:t>
      </w:r>
    </w:p>
    <w:p w14:paraId="226186A1" w14:textId="77777777" w:rsidR="002E115C" w:rsidRPr="002E115C" w:rsidRDefault="002E115C" w:rsidP="002E115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Día 14 (19/03):</w:t>
      </w: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Preparación final para Go-Live: backup completo final y checklist Go/No-Go.</w:t>
      </w:r>
    </w:p>
    <w:p w14:paraId="12768557" w14:textId="77777777" w:rsidR="002E115C" w:rsidRPr="002E115C" w:rsidRDefault="002E115C" w:rsidP="002E115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Día 15 (20/03):</w:t>
      </w: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Revisión plan de rollback y confirmación disponibilidad de stakeholders.</w:t>
      </w:r>
    </w:p>
    <w:p w14:paraId="67E60C95" w14:textId="77777777" w:rsidR="002E115C" w:rsidRPr="002E115C" w:rsidRDefault="002E115C" w:rsidP="002E11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Semana 4 — Go-Live y soporte (23/03/2026 – 27/03/2026)</w:t>
      </w:r>
    </w:p>
    <w:p w14:paraId="7F7D8FE2" w14:textId="77777777" w:rsidR="002E115C" w:rsidRPr="002E115C" w:rsidRDefault="002E115C" w:rsidP="002E115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Ventana nocturna planificada (ejemplo):</w:t>
      </w: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Noche del jueves 26 al viernes 27 de marzo de 2026. (Ver cronograma detallado de Go-Live en sección 7.)</w:t>
      </w:r>
    </w:p>
    <w:p w14:paraId="0F05D68D" w14:textId="77777777" w:rsidR="002E115C" w:rsidRPr="002E115C" w:rsidRDefault="002E115C" w:rsidP="002E11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Nota:</w:t>
      </w: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Fechas tentativas. Se consideran válidas al firmar el Acta de Inicio. Mantener un día de contingencia final (18/03/2026) como reserva.</w:t>
      </w:r>
    </w:p>
    <w:p w14:paraId="6E04A607" w14:textId="77777777" w:rsidR="002E115C" w:rsidRPr="002E115C" w:rsidRDefault="00DE751A" w:rsidP="002E115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pict w14:anchorId="71790C66">
          <v:rect id="_x0000_i1027" style="width:0;height:1.5pt" o:hralign="center" o:hrstd="t" o:hr="t" fillcolor="#a0a0a0" stroked="f"/>
        </w:pict>
      </w:r>
    </w:p>
    <w:p w14:paraId="43624D55" w14:textId="77777777" w:rsidR="002E115C" w:rsidRPr="002E115C" w:rsidRDefault="002E115C" w:rsidP="002E11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lastRenderedPageBreak/>
        <w:t>6. Camino crítico</w:t>
      </w:r>
    </w:p>
    <w:p w14:paraId="2D3D9A36" w14:textId="77777777" w:rsidR="002E115C" w:rsidRPr="002E115C" w:rsidRDefault="002E115C" w:rsidP="002E11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Identificado y priorizado (si una tarea del camino crítico falla, el proyecto se retrasa):</w:t>
      </w:r>
    </w:p>
    <w:p w14:paraId="2F51C569" w14:textId="77777777" w:rsidR="002E115C" w:rsidRPr="002E115C" w:rsidRDefault="002E115C" w:rsidP="002E115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Normalización de datos</w:t>
      </w:r>
    </w:p>
    <w:p w14:paraId="6F0F2508" w14:textId="77777777" w:rsidR="002E115C" w:rsidRPr="002E115C" w:rsidRDefault="002E115C" w:rsidP="002E115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Migración de usuarios (en pruebas → producción)</w:t>
      </w:r>
    </w:p>
    <w:p w14:paraId="330CA695" w14:textId="77777777" w:rsidR="002E115C" w:rsidRPr="002E115C" w:rsidRDefault="002E115C" w:rsidP="002E115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Migración de pedidos activos</w:t>
      </w:r>
    </w:p>
    <w:p w14:paraId="075F7394" w14:textId="77777777" w:rsidR="002E115C" w:rsidRPr="002E115C" w:rsidRDefault="002E115C" w:rsidP="002E115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Validación técnica (integridad referencial, conteos)</w:t>
      </w:r>
    </w:p>
    <w:p w14:paraId="73E1B93F" w14:textId="77777777" w:rsidR="002E115C" w:rsidRPr="002E115C" w:rsidRDefault="002E115C" w:rsidP="002E115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Go-Live</w:t>
      </w:r>
    </w:p>
    <w:p w14:paraId="358CA6D7" w14:textId="77777777" w:rsidR="002E115C" w:rsidRPr="002E115C" w:rsidRDefault="00DE751A" w:rsidP="002E115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pict w14:anchorId="4BDD9230">
          <v:rect id="_x0000_i1028" style="width:0;height:1.5pt" o:hralign="center" o:hrstd="t" o:hr="t" fillcolor="#a0a0a0" stroked="f"/>
        </w:pict>
      </w:r>
    </w:p>
    <w:p w14:paraId="6FE950CE" w14:textId="77777777" w:rsidR="002E115C" w:rsidRPr="002E115C" w:rsidRDefault="002E115C" w:rsidP="002E11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>7. Desglose controlado y cronograma del Go-Live (ventana nocturna)</w:t>
      </w:r>
    </w:p>
    <w:p w14:paraId="64CDF2B5" w14:textId="77777777" w:rsidR="002E115C" w:rsidRPr="002E115C" w:rsidRDefault="002E115C" w:rsidP="002E11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Objetivo downtime ≤ 4 horas.</w:t>
      </w: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Orden y responsables por bloque: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9"/>
        <w:gridCol w:w="3007"/>
        <w:gridCol w:w="1920"/>
        <w:gridCol w:w="2972"/>
      </w:tblGrid>
      <w:tr w:rsidR="002E115C" w:rsidRPr="002E115C" w14:paraId="5F4D23A1" w14:textId="77777777" w:rsidTr="002E115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2B5832" w14:textId="77777777" w:rsidR="002E115C" w:rsidRPr="002E115C" w:rsidRDefault="002E115C" w:rsidP="002E11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s-CO"/>
                <w14:ligatures w14:val="none"/>
              </w:rPr>
              <w:t>Hora (local)</w:t>
            </w:r>
          </w:p>
        </w:tc>
        <w:tc>
          <w:tcPr>
            <w:tcW w:w="0" w:type="auto"/>
            <w:vAlign w:val="center"/>
            <w:hideMark/>
          </w:tcPr>
          <w:p w14:paraId="5FE37AB7" w14:textId="77777777" w:rsidR="002E115C" w:rsidRPr="002E115C" w:rsidRDefault="002E115C" w:rsidP="002E11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s-CO"/>
                <w14:ligatures w14:val="none"/>
              </w:rPr>
              <w:t>Actividad</w:t>
            </w:r>
          </w:p>
        </w:tc>
        <w:tc>
          <w:tcPr>
            <w:tcW w:w="0" w:type="auto"/>
            <w:vAlign w:val="center"/>
            <w:hideMark/>
          </w:tcPr>
          <w:p w14:paraId="34E79553" w14:textId="77777777" w:rsidR="002E115C" w:rsidRPr="002E115C" w:rsidRDefault="002E115C" w:rsidP="002E11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s-CO"/>
                <w14:ligatures w14:val="none"/>
              </w:rPr>
              <w:t>Responsable</w:t>
            </w:r>
          </w:p>
        </w:tc>
        <w:tc>
          <w:tcPr>
            <w:tcW w:w="0" w:type="auto"/>
            <w:vAlign w:val="center"/>
            <w:hideMark/>
          </w:tcPr>
          <w:p w14:paraId="335858A3" w14:textId="77777777" w:rsidR="002E115C" w:rsidRPr="002E115C" w:rsidRDefault="002E115C" w:rsidP="002E11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s-CO"/>
                <w14:ligatures w14:val="none"/>
              </w:rPr>
              <w:t>Punto de control (aceptación)</w:t>
            </w:r>
          </w:p>
        </w:tc>
      </w:tr>
      <w:tr w:rsidR="002E115C" w:rsidRPr="002E115C" w14:paraId="397DF549" w14:textId="77777777" w:rsidTr="002E115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5CBD18" w14:textId="77777777" w:rsidR="002E115C" w:rsidRPr="002E115C" w:rsidRDefault="002E115C" w:rsidP="002E11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20:00–21:00</w:t>
            </w:r>
          </w:p>
        </w:tc>
        <w:tc>
          <w:tcPr>
            <w:tcW w:w="0" w:type="auto"/>
            <w:vAlign w:val="center"/>
            <w:hideMark/>
          </w:tcPr>
          <w:p w14:paraId="59CF00E2" w14:textId="77777777" w:rsidR="002E115C" w:rsidRPr="002E115C" w:rsidRDefault="002E115C" w:rsidP="002E11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Backup final BD y multimedia (hash &amp; checksum)</w:t>
            </w:r>
          </w:p>
        </w:tc>
        <w:tc>
          <w:tcPr>
            <w:tcW w:w="0" w:type="auto"/>
            <w:vAlign w:val="center"/>
            <w:hideMark/>
          </w:tcPr>
          <w:p w14:paraId="7561BCA8" w14:textId="77777777" w:rsidR="002E115C" w:rsidRPr="002E115C" w:rsidRDefault="002E115C" w:rsidP="002E11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DBA</w:t>
            </w:r>
          </w:p>
        </w:tc>
        <w:tc>
          <w:tcPr>
            <w:tcW w:w="0" w:type="auto"/>
            <w:vAlign w:val="center"/>
            <w:hideMark/>
          </w:tcPr>
          <w:p w14:paraId="418F8213" w14:textId="77777777" w:rsidR="002E115C" w:rsidRPr="002E115C" w:rsidRDefault="002E115C" w:rsidP="002E11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Hashes generados y validados</w:t>
            </w:r>
          </w:p>
        </w:tc>
      </w:tr>
      <w:tr w:rsidR="002E115C" w:rsidRPr="002E115C" w14:paraId="7579743C" w14:textId="77777777" w:rsidTr="002E115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37B7F4" w14:textId="77777777" w:rsidR="002E115C" w:rsidRPr="002E115C" w:rsidRDefault="002E115C" w:rsidP="002E11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21:00–22:00</w:t>
            </w:r>
          </w:p>
        </w:tc>
        <w:tc>
          <w:tcPr>
            <w:tcW w:w="0" w:type="auto"/>
            <w:vAlign w:val="center"/>
            <w:hideMark/>
          </w:tcPr>
          <w:p w14:paraId="6498DB96" w14:textId="77777777" w:rsidR="002E115C" w:rsidRPr="002E115C" w:rsidRDefault="002E115C" w:rsidP="002E11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Activación modo mantenimiento, preparar seeds</w:t>
            </w:r>
          </w:p>
        </w:tc>
        <w:tc>
          <w:tcPr>
            <w:tcW w:w="0" w:type="auto"/>
            <w:vAlign w:val="center"/>
            <w:hideMark/>
          </w:tcPr>
          <w:p w14:paraId="572D026D" w14:textId="77777777" w:rsidR="002E115C" w:rsidRPr="002E115C" w:rsidRDefault="002E115C" w:rsidP="002E11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Líder Técnico</w:t>
            </w:r>
          </w:p>
        </w:tc>
        <w:tc>
          <w:tcPr>
            <w:tcW w:w="0" w:type="auto"/>
            <w:vAlign w:val="center"/>
            <w:hideMark/>
          </w:tcPr>
          <w:p w14:paraId="74C2EFE1" w14:textId="77777777" w:rsidR="002E115C" w:rsidRPr="002E115C" w:rsidRDefault="002E115C" w:rsidP="002E11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Modo mantenimiento activo</w:t>
            </w:r>
          </w:p>
        </w:tc>
      </w:tr>
      <w:tr w:rsidR="002E115C" w:rsidRPr="002E115C" w14:paraId="53FBB1BE" w14:textId="77777777" w:rsidTr="002E115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6D1868" w14:textId="77777777" w:rsidR="002E115C" w:rsidRPr="002E115C" w:rsidRDefault="002E115C" w:rsidP="002E11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22:00–23:00</w:t>
            </w:r>
          </w:p>
        </w:tc>
        <w:tc>
          <w:tcPr>
            <w:tcW w:w="0" w:type="auto"/>
            <w:vAlign w:val="center"/>
            <w:hideMark/>
          </w:tcPr>
          <w:p w14:paraId="274E3C4D" w14:textId="77777777" w:rsidR="002E115C" w:rsidRPr="002E115C" w:rsidRDefault="002E115C" w:rsidP="002E11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Migración de usuarios por lotes (batching)</w:t>
            </w:r>
          </w:p>
        </w:tc>
        <w:tc>
          <w:tcPr>
            <w:tcW w:w="0" w:type="auto"/>
            <w:vAlign w:val="center"/>
            <w:hideMark/>
          </w:tcPr>
          <w:p w14:paraId="7F6C2CBC" w14:textId="77777777" w:rsidR="002E115C" w:rsidRPr="002E115C" w:rsidRDefault="002E115C" w:rsidP="002E11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Equipo Backend</w:t>
            </w:r>
          </w:p>
        </w:tc>
        <w:tc>
          <w:tcPr>
            <w:tcW w:w="0" w:type="auto"/>
            <w:vAlign w:val="center"/>
            <w:hideMark/>
          </w:tcPr>
          <w:p w14:paraId="73FD3589" w14:textId="77777777" w:rsidR="002E115C" w:rsidRPr="002E115C" w:rsidRDefault="002E115C" w:rsidP="002E11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Verificación lote 1: SELECT COUNT vs mapping</w:t>
            </w:r>
          </w:p>
        </w:tc>
      </w:tr>
      <w:tr w:rsidR="002E115C" w:rsidRPr="002E115C" w14:paraId="321891D8" w14:textId="77777777" w:rsidTr="002E115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DEB24B" w14:textId="77777777" w:rsidR="002E115C" w:rsidRPr="002E115C" w:rsidRDefault="002E115C" w:rsidP="002E11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23:00–00:00</w:t>
            </w:r>
          </w:p>
        </w:tc>
        <w:tc>
          <w:tcPr>
            <w:tcW w:w="0" w:type="auto"/>
            <w:vAlign w:val="center"/>
            <w:hideMark/>
          </w:tcPr>
          <w:p w14:paraId="6F6AD324" w14:textId="77777777" w:rsidR="002E115C" w:rsidRPr="002E115C" w:rsidRDefault="002E115C" w:rsidP="002E11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Migración de pedidos por lotes</w:t>
            </w:r>
          </w:p>
        </w:tc>
        <w:tc>
          <w:tcPr>
            <w:tcW w:w="0" w:type="auto"/>
            <w:vAlign w:val="center"/>
            <w:hideMark/>
          </w:tcPr>
          <w:p w14:paraId="7032FB7E" w14:textId="77777777" w:rsidR="002E115C" w:rsidRPr="002E115C" w:rsidRDefault="002E115C" w:rsidP="002E11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Equipo Backend</w:t>
            </w:r>
          </w:p>
        </w:tc>
        <w:tc>
          <w:tcPr>
            <w:tcW w:w="0" w:type="auto"/>
            <w:vAlign w:val="center"/>
            <w:hideMark/>
          </w:tcPr>
          <w:p w14:paraId="6EE714DF" w14:textId="77777777" w:rsidR="002E115C" w:rsidRPr="002E115C" w:rsidRDefault="002E115C" w:rsidP="002E11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Verificación: conteos + FK checks</w:t>
            </w:r>
          </w:p>
        </w:tc>
      </w:tr>
      <w:tr w:rsidR="002E115C" w:rsidRPr="002E115C" w14:paraId="73DBC6E5" w14:textId="77777777" w:rsidTr="002E115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9FD56C" w14:textId="77777777" w:rsidR="002E115C" w:rsidRPr="002E115C" w:rsidRDefault="002E115C" w:rsidP="002E11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00:00–01:00</w:t>
            </w:r>
          </w:p>
        </w:tc>
        <w:tc>
          <w:tcPr>
            <w:tcW w:w="0" w:type="auto"/>
            <w:vAlign w:val="center"/>
            <w:hideMark/>
          </w:tcPr>
          <w:p w14:paraId="55CB74CA" w14:textId="77777777" w:rsidR="002E115C" w:rsidRPr="002E115C" w:rsidRDefault="002E115C" w:rsidP="002E11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Migración multimedia (copiar, rename y registrar)</w:t>
            </w:r>
          </w:p>
        </w:tc>
        <w:tc>
          <w:tcPr>
            <w:tcW w:w="0" w:type="auto"/>
            <w:vAlign w:val="center"/>
            <w:hideMark/>
          </w:tcPr>
          <w:p w14:paraId="794C3A3A" w14:textId="77777777" w:rsidR="002E115C" w:rsidRPr="002E115C" w:rsidRDefault="002E115C" w:rsidP="002E11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Equipo Backend / DevOps</w:t>
            </w:r>
          </w:p>
        </w:tc>
        <w:tc>
          <w:tcPr>
            <w:tcW w:w="0" w:type="auto"/>
            <w:vAlign w:val="center"/>
            <w:hideMark/>
          </w:tcPr>
          <w:p w14:paraId="7C62C2E5" w14:textId="77777777" w:rsidR="002E115C" w:rsidRPr="002E115C" w:rsidRDefault="002E115C" w:rsidP="002E11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Verificación integridad archivos</w:t>
            </w:r>
          </w:p>
        </w:tc>
      </w:tr>
      <w:tr w:rsidR="002E115C" w:rsidRPr="002E115C" w14:paraId="7ED6A66F" w14:textId="77777777" w:rsidTr="002E115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6A3B32" w14:textId="77777777" w:rsidR="002E115C" w:rsidRPr="002E115C" w:rsidRDefault="002E115C" w:rsidP="002E11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01:00–01:30</w:t>
            </w:r>
          </w:p>
        </w:tc>
        <w:tc>
          <w:tcPr>
            <w:tcW w:w="0" w:type="auto"/>
            <w:vAlign w:val="center"/>
            <w:hideMark/>
          </w:tcPr>
          <w:p w14:paraId="736DDEAD" w14:textId="77777777" w:rsidR="002E115C" w:rsidRPr="002E115C" w:rsidRDefault="002E115C" w:rsidP="002E11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Validaciones automatizadas (sanity checks)</w:t>
            </w:r>
          </w:p>
        </w:tc>
        <w:tc>
          <w:tcPr>
            <w:tcW w:w="0" w:type="auto"/>
            <w:vAlign w:val="center"/>
            <w:hideMark/>
          </w:tcPr>
          <w:p w14:paraId="59049A2B" w14:textId="77777777" w:rsidR="002E115C" w:rsidRPr="002E115C" w:rsidRDefault="002E115C" w:rsidP="002E11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QA</w:t>
            </w:r>
          </w:p>
        </w:tc>
        <w:tc>
          <w:tcPr>
            <w:tcW w:w="0" w:type="auto"/>
            <w:vAlign w:val="center"/>
            <w:hideMark/>
          </w:tcPr>
          <w:p w14:paraId="209B3F43" w14:textId="77777777" w:rsidR="002E115C" w:rsidRPr="002E115C" w:rsidRDefault="002E115C" w:rsidP="002E11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Checks OK (ver lista en sección 9)</w:t>
            </w:r>
          </w:p>
        </w:tc>
      </w:tr>
      <w:tr w:rsidR="002E115C" w:rsidRPr="002E115C" w14:paraId="00783CAF" w14:textId="77777777" w:rsidTr="002E115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BBD9E7" w14:textId="77777777" w:rsidR="002E115C" w:rsidRPr="002E115C" w:rsidRDefault="002E115C" w:rsidP="002E11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01:30–02:00</w:t>
            </w:r>
          </w:p>
        </w:tc>
        <w:tc>
          <w:tcPr>
            <w:tcW w:w="0" w:type="auto"/>
            <w:vAlign w:val="center"/>
            <w:hideMark/>
          </w:tcPr>
          <w:p w14:paraId="40A323D9" w14:textId="77777777" w:rsidR="002E115C" w:rsidRPr="002E115C" w:rsidRDefault="002E115C" w:rsidP="002E11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Prueba UAT crítica y desactivación mantenimiento</w:t>
            </w:r>
          </w:p>
        </w:tc>
        <w:tc>
          <w:tcPr>
            <w:tcW w:w="0" w:type="auto"/>
            <w:vAlign w:val="center"/>
            <w:hideMark/>
          </w:tcPr>
          <w:p w14:paraId="4DA306C3" w14:textId="77777777" w:rsidR="002E115C" w:rsidRPr="002E115C" w:rsidRDefault="002E115C" w:rsidP="002E11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Líder Proyecto / Stakeholders</w:t>
            </w:r>
          </w:p>
        </w:tc>
        <w:tc>
          <w:tcPr>
            <w:tcW w:w="0" w:type="auto"/>
            <w:vAlign w:val="center"/>
            <w:hideMark/>
          </w:tcPr>
          <w:p w14:paraId="024732E5" w14:textId="77777777" w:rsidR="002E115C" w:rsidRPr="002E115C" w:rsidRDefault="002E115C" w:rsidP="002E11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Aprobación final Go</w:t>
            </w:r>
          </w:p>
        </w:tc>
      </w:tr>
    </w:tbl>
    <w:p w14:paraId="1D947302" w14:textId="77777777" w:rsidR="00434C94" w:rsidRDefault="00434C94"/>
    <w:p w14:paraId="4F0784F0" w14:textId="77777777" w:rsidR="002E115C" w:rsidRPr="002E115C" w:rsidRDefault="002E115C" w:rsidP="002E11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Punto Go / No-Go:</w:t>
      </w: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Reunión breve a las 21:50 para decidir proceder a migración en producción (criterios en sección 9).</w:t>
      </w:r>
    </w:p>
    <w:p w14:paraId="6E83C65F" w14:textId="77777777" w:rsidR="002E115C" w:rsidRPr="002E115C" w:rsidRDefault="00DE751A" w:rsidP="002E115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pict w14:anchorId="7E6A0CC5">
          <v:rect id="_x0000_i1029" style="width:0;height:1.5pt" o:hralign="center" o:hrstd="t" o:hr="t" fillcolor="#a0a0a0" stroked="f"/>
        </w:pict>
      </w:r>
    </w:p>
    <w:p w14:paraId="505E2CE3" w14:textId="77777777" w:rsidR="002E115C" w:rsidRPr="002E115C" w:rsidRDefault="002E115C" w:rsidP="002E11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>8. Buffers y gestión temporal</w:t>
      </w:r>
    </w:p>
    <w:p w14:paraId="47ECDC67" w14:textId="77777777" w:rsidR="002E115C" w:rsidRPr="002E115C" w:rsidRDefault="002E115C" w:rsidP="002E115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Buffer general del proyecto: </w:t>
      </w:r>
      <w:r w:rsidRPr="002E115C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2 días</w:t>
      </w: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distribuidos en Semana 3.</w:t>
      </w:r>
    </w:p>
    <w:p w14:paraId="64D03062" w14:textId="77777777" w:rsidR="002E115C" w:rsidRPr="002E115C" w:rsidRDefault="002E115C" w:rsidP="002E115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Buffer específico previo a Go-Live: </w:t>
      </w:r>
      <w:r w:rsidRPr="002E115C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1 día</w:t>
      </w: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(Día 13 = 18/03/2026).</w:t>
      </w:r>
    </w:p>
    <w:p w14:paraId="21DD1F0F" w14:textId="77777777" w:rsidR="002E115C" w:rsidRPr="002E115C" w:rsidRDefault="002E115C" w:rsidP="002E115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lastRenderedPageBreak/>
        <w:t>Si una actividad crítica excede tiempo estimado y compromete la ventana nocturna, se activa el plan de rollback parcial y se pospone Go-Live hasta nueva fecha acordada.</w:t>
      </w:r>
    </w:p>
    <w:p w14:paraId="3AFD34CD" w14:textId="77777777" w:rsidR="002E115C" w:rsidRPr="002E115C" w:rsidRDefault="00DE751A" w:rsidP="002E115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pict w14:anchorId="4578E72A">
          <v:rect id="_x0000_i1030" style="width:0;height:1.5pt" o:hralign="center" o:hrstd="t" o:hr="t" fillcolor="#a0a0a0" stroked="f"/>
        </w:pict>
      </w:r>
    </w:p>
    <w:p w14:paraId="1EDF78B6" w14:textId="77777777" w:rsidR="002E115C" w:rsidRPr="002E115C" w:rsidRDefault="002E115C" w:rsidP="002E11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>9. Indicadores de éxito y checklist Go / No-Go</w:t>
      </w:r>
    </w:p>
    <w:p w14:paraId="7E26A898" w14:textId="77777777" w:rsidR="002E115C" w:rsidRPr="002E115C" w:rsidRDefault="002E115C" w:rsidP="002E11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Indicadores medibles</w:t>
      </w: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(todos deben cumplirse para Go):</w:t>
      </w:r>
    </w:p>
    <w:p w14:paraId="2C1EBE30" w14:textId="77777777" w:rsidR="002E115C" w:rsidRPr="002E115C" w:rsidRDefault="002E115C" w:rsidP="002E115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Integridad referencial: </w:t>
      </w:r>
      <w:r w:rsidRPr="002E115C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100%</w:t>
      </w: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(no deben existir violaciones de FK tras cargas).</w:t>
      </w:r>
    </w:p>
    <w:p w14:paraId="327311BA" w14:textId="77777777" w:rsidR="002E115C" w:rsidRPr="002E115C" w:rsidRDefault="002E115C" w:rsidP="002E115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Conteos: </w:t>
      </w:r>
      <w:r w:rsidRPr="002E115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SELECT COUNT(*)</w:t>
      </w: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por tabla en producción debe coincidir con mapping (diferencia permitida = </w:t>
      </w:r>
      <w:r w:rsidRPr="002E115C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0</w:t>
      </w: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).</w:t>
      </w:r>
    </w:p>
    <w:p w14:paraId="037BE1B1" w14:textId="77777777" w:rsidR="002E115C" w:rsidRPr="002E115C" w:rsidRDefault="002E115C" w:rsidP="002E115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Errores críticos: </w:t>
      </w:r>
      <w:r w:rsidRPr="002E115C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0</w:t>
      </w: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en UAT.</w:t>
      </w:r>
    </w:p>
    <w:p w14:paraId="428E03F7" w14:textId="77777777" w:rsidR="002E115C" w:rsidRPr="002E115C" w:rsidRDefault="002E115C" w:rsidP="002E115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Downtime real: </w:t>
      </w:r>
      <w:r w:rsidRPr="002E115C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≤ 4 horas</w:t>
      </w: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.</w:t>
      </w:r>
    </w:p>
    <w:p w14:paraId="5D3AEB34" w14:textId="77777777" w:rsidR="002E115C" w:rsidRPr="002E115C" w:rsidRDefault="002E115C" w:rsidP="002E115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Backups: hashes validados y almacenados fuera de la red principal.</w:t>
      </w:r>
    </w:p>
    <w:p w14:paraId="385E06E1" w14:textId="77777777" w:rsidR="002E115C" w:rsidRPr="002E115C" w:rsidRDefault="002E115C" w:rsidP="002E11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Checklist Go / No-Go (mínimos)</w:t>
      </w: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:</w:t>
      </w:r>
    </w:p>
    <w:p w14:paraId="0A3AA92D" w14:textId="77777777" w:rsidR="002E115C" w:rsidRPr="002E115C" w:rsidRDefault="002E115C" w:rsidP="002E115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Backups completos y verificados (OK).</w:t>
      </w:r>
    </w:p>
    <w:p w14:paraId="0778E91C" w14:textId="77777777" w:rsidR="002E115C" w:rsidRPr="002E115C" w:rsidRDefault="002E115C" w:rsidP="002E115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Scripts de migración y transformaciones validados en test (OK).</w:t>
      </w:r>
    </w:p>
    <w:p w14:paraId="44938EC5" w14:textId="77777777" w:rsidR="002E115C" w:rsidRPr="002E115C" w:rsidRDefault="002E115C" w:rsidP="002E115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QA confirma checks automatizados y resultados de UAT (OK).</w:t>
      </w:r>
    </w:p>
    <w:p w14:paraId="6BD8ECDC" w14:textId="77777777" w:rsidR="002E115C" w:rsidRPr="002E115C" w:rsidRDefault="002E115C" w:rsidP="002E115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Stakeholders disponibles para decisión (OK).</w:t>
      </w:r>
    </w:p>
    <w:p w14:paraId="7C03B731" w14:textId="77777777" w:rsidR="002E115C" w:rsidRPr="002E115C" w:rsidRDefault="002E115C" w:rsidP="002E115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Plan de rollback probado y listo (OK).</w:t>
      </w:r>
    </w:p>
    <w:p w14:paraId="3597DBFF" w14:textId="77777777" w:rsidR="002E115C" w:rsidRPr="002E115C" w:rsidRDefault="00DE751A" w:rsidP="002E115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pict w14:anchorId="4A490B00">
          <v:rect id="_x0000_i1031" style="width:0;height:1.5pt" o:hralign="center" o:hrstd="t" o:hr="t" fillcolor="#a0a0a0" stroked="f"/>
        </w:pict>
      </w:r>
    </w:p>
    <w:p w14:paraId="1DDF8F98" w14:textId="77777777" w:rsidR="002E115C" w:rsidRPr="002E115C" w:rsidRDefault="002E115C" w:rsidP="002E11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>10. Validaciones técnicas automatizadas (ejemplos)</w:t>
      </w:r>
    </w:p>
    <w:p w14:paraId="24947869" w14:textId="77777777" w:rsidR="002E115C" w:rsidRPr="002E115C" w:rsidRDefault="002E115C" w:rsidP="002E11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Ejecutar inmediatamente después de cada lote y al finalizar la migración:</w:t>
      </w:r>
    </w:p>
    <w:p w14:paraId="6EDC24D7" w14:textId="77777777" w:rsidR="002E115C" w:rsidRPr="002E115C" w:rsidRDefault="002E115C" w:rsidP="002E115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SELECT COUNT(*) FROM staging_users;</w:t>
      </w: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vs </w:t>
      </w:r>
      <w:r w:rsidRPr="002E115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SELECT COUNT(*) FROM users;</w:t>
      </w:r>
    </w:p>
    <w:p w14:paraId="0E7E3E00" w14:textId="77777777" w:rsidR="002E115C" w:rsidRPr="002E115C" w:rsidRDefault="002E115C" w:rsidP="002E115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SELECT COUNT(*) FROM orders WHERE migrated = true;</w:t>
      </w:r>
    </w:p>
    <w:p w14:paraId="1C1D3D13" w14:textId="77777777" w:rsidR="002E115C" w:rsidRPr="002E115C" w:rsidRDefault="002E115C" w:rsidP="002E115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FK integrity check (ejemplo): </w:t>
      </w:r>
      <w:r w:rsidRPr="002E115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SELECT COUNT(*) FROM orders o LEFT JOIN users u ON o.user_id = u.id WHERE u.id IS NULL;</w:t>
      </w: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— debe devolver 0.</w:t>
      </w:r>
    </w:p>
    <w:p w14:paraId="28BCC8C9" w14:textId="77777777" w:rsidR="002E115C" w:rsidRPr="002E115C" w:rsidRDefault="002E115C" w:rsidP="002E115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Verificar tamaños y checksums de archivos multimedia en origen vs destino.</w:t>
      </w:r>
    </w:p>
    <w:p w14:paraId="6D6F9A6A" w14:textId="77777777" w:rsidR="002E115C" w:rsidRPr="002E115C" w:rsidRDefault="002E115C" w:rsidP="002E115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Pruebas funcionales críticas de UAT: login, listado de pedidos, detalle de producto con multimedia.</w:t>
      </w:r>
    </w:p>
    <w:p w14:paraId="6D83B4B7" w14:textId="77777777" w:rsidR="002E115C" w:rsidRPr="002E115C" w:rsidRDefault="00DE751A" w:rsidP="002E115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pict w14:anchorId="6F37E98C">
          <v:rect id="_x0000_i1032" style="width:0;height:1.5pt" o:hralign="center" o:hrstd="t" o:hr="t" fillcolor="#a0a0a0" stroked="f"/>
        </w:pict>
      </w:r>
    </w:p>
    <w:p w14:paraId="70B8B302" w14:textId="77777777" w:rsidR="002E115C" w:rsidRPr="002E115C" w:rsidRDefault="002E115C" w:rsidP="002E11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>11. Roles, responsables y RACI (resumen)</w:t>
      </w:r>
    </w:p>
    <w:p w14:paraId="78B84E88" w14:textId="77777777" w:rsidR="002E115C" w:rsidRPr="002E115C" w:rsidRDefault="002E115C" w:rsidP="002E11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Responsables principales</w:t>
      </w: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(entidades únicas marcadas aquí):</w:t>
      </w:r>
    </w:p>
    <w:p w14:paraId="51A9AC85" w14:textId="77777777" w:rsidR="002E115C" w:rsidRPr="002E115C" w:rsidRDefault="002E115C" w:rsidP="002E115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lastRenderedPageBreak/>
        <w:t>Fabian Sánchez — Coordinador técnico / validación seeds.</w:t>
      </w:r>
    </w:p>
    <w:p w14:paraId="754C408E" w14:textId="77777777" w:rsidR="002E115C" w:rsidRPr="002E115C" w:rsidRDefault="002E115C" w:rsidP="002E115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Johan Bocanegra — Responsable de migraciones y scripts.</w:t>
      </w:r>
    </w:p>
    <w:p w14:paraId="09558A6A" w14:textId="77777777" w:rsidR="002E115C" w:rsidRPr="002E115C" w:rsidRDefault="002E115C" w:rsidP="002E115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DBA — Backups y restauraciones.</w:t>
      </w:r>
    </w:p>
    <w:p w14:paraId="31ABBDAE" w14:textId="77777777" w:rsidR="002E115C" w:rsidRPr="002E115C" w:rsidRDefault="002E115C" w:rsidP="002E115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QA — Validaciones automatizadas y UAT.</w:t>
      </w:r>
    </w:p>
    <w:p w14:paraId="24988664" w14:textId="77777777" w:rsidR="002E115C" w:rsidRPr="002E115C" w:rsidRDefault="002E115C" w:rsidP="002E115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Líder de proyecto — Go/No-Go y comunicación con stakeholders.</w:t>
      </w:r>
    </w:p>
    <w:p w14:paraId="0A687D6D" w14:textId="77777777" w:rsidR="002E115C" w:rsidRPr="002E115C" w:rsidRDefault="002E115C" w:rsidP="002E11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RACI (resumen por actividad)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7"/>
        <w:gridCol w:w="1591"/>
        <w:gridCol w:w="1275"/>
        <w:gridCol w:w="1191"/>
        <w:gridCol w:w="1306"/>
      </w:tblGrid>
      <w:tr w:rsidR="002E115C" w:rsidRPr="002E115C" w14:paraId="3D322DE0" w14:textId="77777777" w:rsidTr="002E115C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69115E7" w14:textId="77777777" w:rsidR="002E115C" w:rsidRPr="002E115C" w:rsidRDefault="002E115C" w:rsidP="002E11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s-CO"/>
                <w14:ligatures w14:val="none"/>
              </w:rPr>
              <w:t>Actividad</w:t>
            </w:r>
          </w:p>
        </w:tc>
        <w:tc>
          <w:tcPr>
            <w:tcW w:w="0" w:type="auto"/>
            <w:vAlign w:val="center"/>
            <w:hideMark/>
          </w:tcPr>
          <w:p w14:paraId="67022006" w14:textId="77777777" w:rsidR="002E115C" w:rsidRPr="002E115C" w:rsidRDefault="002E115C" w:rsidP="002E115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s-CO"/>
                <w14:ligatures w14:val="none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57936F9A" w14:textId="77777777" w:rsidR="002E115C" w:rsidRPr="002E115C" w:rsidRDefault="002E115C" w:rsidP="002E11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s-CO"/>
                <w14:ligatures w14:val="none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4E2D5697" w14:textId="77777777" w:rsidR="002E115C" w:rsidRPr="002E115C" w:rsidRDefault="002E115C" w:rsidP="002E11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s-CO"/>
                <w14:ligatures w14:val="none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3C5FAB0F" w14:textId="77777777" w:rsidR="002E115C" w:rsidRPr="002E115C" w:rsidRDefault="002E115C" w:rsidP="002E11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s-CO"/>
                <w14:ligatures w14:val="none"/>
              </w:rPr>
              <w:t>I</w:t>
            </w:r>
          </w:p>
        </w:tc>
      </w:tr>
      <w:tr w:rsidR="002E115C" w:rsidRPr="002E115C" w14:paraId="55A45200" w14:textId="77777777" w:rsidTr="002E115C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916B288" w14:textId="77777777" w:rsidR="002E115C" w:rsidRPr="002E115C" w:rsidRDefault="002E115C" w:rsidP="002E11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Recopilación y normalización</w:t>
            </w:r>
          </w:p>
        </w:tc>
        <w:tc>
          <w:tcPr>
            <w:tcW w:w="0" w:type="auto"/>
            <w:vAlign w:val="center"/>
            <w:hideMark/>
          </w:tcPr>
          <w:p w14:paraId="06CBE22D" w14:textId="77777777" w:rsidR="002E115C" w:rsidRPr="002E115C" w:rsidRDefault="002E115C" w:rsidP="002E115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Johan</w:t>
            </w:r>
          </w:p>
        </w:tc>
        <w:tc>
          <w:tcPr>
            <w:tcW w:w="0" w:type="auto"/>
            <w:vAlign w:val="center"/>
            <w:hideMark/>
          </w:tcPr>
          <w:p w14:paraId="56B098DC" w14:textId="77777777" w:rsidR="002E115C" w:rsidRPr="002E115C" w:rsidRDefault="002E115C" w:rsidP="002E11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Líder Proyecto</w:t>
            </w:r>
          </w:p>
        </w:tc>
        <w:tc>
          <w:tcPr>
            <w:tcW w:w="0" w:type="auto"/>
            <w:vAlign w:val="center"/>
            <w:hideMark/>
          </w:tcPr>
          <w:p w14:paraId="4FE518D2" w14:textId="77777777" w:rsidR="002E115C" w:rsidRPr="002E115C" w:rsidRDefault="002E115C" w:rsidP="002E11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Fabian, QA</w:t>
            </w:r>
          </w:p>
        </w:tc>
        <w:tc>
          <w:tcPr>
            <w:tcW w:w="0" w:type="auto"/>
            <w:vAlign w:val="center"/>
            <w:hideMark/>
          </w:tcPr>
          <w:p w14:paraId="22F61585" w14:textId="77777777" w:rsidR="002E115C" w:rsidRPr="002E115C" w:rsidRDefault="002E115C" w:rsidP="002E11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Stakeholders</w:t>
            </w:r>
          </w:p>
        </w:tc>
      </w:tr>
      <w:tr w:rsidR="002E115C" w:rsidRPr="002E115C" w14:paraId="100DDD6E" w14:textId="77777777" w:rsidTr="002E115C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BEABD2B" w14:textId="77777777" w:rsidR="002E115C" w:rsidRPr="002E115C" w:rsidRDefault="002E115C" w:rsidP="002E11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Preparación entorno y backups</w:t>
            </w:r>
          </w:p>
        </w:tc>
        <w:tc>
          <w:tcPr>
            <w:tcW w:w="0" w:type="auto"/>
            <w:vAlign w:val="center"/>
            <w:hideMark/>
          </w:tcPr>
          <w:p w14:paraId="1767D511" w14:textId="77777777" w:rsidR="002E115C" w:rsidRPr="002E115C" w:rsidRDefault="002E115C" w:rsidP="002E115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DBA</w:t>
            </w:r>
          </w:p>
        </w:tc>
        <w:tc>
          <w:tcPr>
            <w:tcW w:w="0" w:type="auto"/>
            <w:vAlign w:val="center"/>
            <w:hideMark/>
          </w:tcPr>
          <w:p w14:paraId="0565BABB" w14:textId="77777777" w:rsidR="002E115C" w:rsidRPr="002E115C" w:rsidRDefault="002E115C" w:rsidP="002E11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Líder Proyecto</w:t>
            </w:r>
          </w:p>
        </w:tc>
        <w:tc>
          <w:tcPr>
            <w:tcW w:w="0" w:type="auto"/>
            <w:vAlign w:val="center"/>
            <w:hideMark/>
          </w:tcPr>
          <w:p w14:paraId="2AB94B56" w14:textId="77777777" w:rsidR="002E115C" w:rsidRPr="002E115C" w:rsidRDefault="002E115C" w:rsidP="002E11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Johan</w:t>
            </w:r>
          </w:p>
        </w:tc>
        <w:tc>
          <w:tcPr>
            <w:tcW w:w="0" w:type="auto"/>
            <w:vAlign w:val="center"/>
            <w:hideMark/>
          </w:tcPr>
          <w:p w14:paraId="218BECF3" w14:textId="77777777" w:rsidR="002E115C" w:rsidRPr="002E115C" w:rsidRDefault="002E115C" w:rsidP="002E11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Stakeholders</w:t>
            </w:r>
          </w:p>
        </w:tc>
      </w:tr>
      <w:tr w:rsidR="002E115C" w:rsidRPr="002E115C" w14:paraId="0462FC5E" w14:textId="77777777" w:rsidTr="002E115C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EF46C72" w14:textId="77777777" w:rsidR="002E115C" w:rsidRPr="002E115C" w:rsidRDefault="002E115C" w:rsidP="002E11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Migración usuarios</w:t>
            </w:r>
          </w:p>
        </w:tc>
        <w:tc>
          <w:tcPr>
            <w:tcW w:w="0" w:type="auto"/>
            <w:vAlign w:val="center"/>
            <w:hideMark/>
          </w:tcPr>
          <w:p w14:paraId="01F1470E" w14:textId="77777777" w:rsidR="002E115C" w:rsidRPr="002E115C" w:rsidRDefault="002E115C" w:rsidP="002E115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Johan</w:t>
            </w:r>
          </w:p>
        </w:tc>
        <w:tc>
          <w:tcPr>
            <w:tcW w:w="0" w:type="auto"/>
            <w:vAlign w:val="center"/>
            <w:hideMark/>
          </w:tcPr>
          <w:p w14:paraId="203F9E75" w14:textId="77777777" w:rsidR="002E115C" w:rsidRPr="002E115C" w:rsidRDefault="002E115C" w:rsidP="002E11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Líder Proyecto</w:t>
            </w:r>
          </w:p>
        </w:tc>
        <w:tc>
          <w:tcPr>
            <w:tcW w:w="0" w:type="auto"/>
            <w:vAlign w:val="center"/>
            <w:hideMark/>
          </w:tcPr>
          <w:p w14:paraId="43AEB517" w14:textId="77777777" w:rsidR="002E115C" w:rsidRPr="002E115C" w:rsidRDefault="002E115C" w:rsidP="002E11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QA</w:t>
            </w:r>
          </w:p>
        </w:tc>
        <w:tc>
          <w:tcPr>
            <w:tcW w:w="0" w:type="auto"/>
            <w:vAlign w:val="center"/>
            <w:hideMark/>
          </w:tcPr>
          <w:p w14:paraId="206601E2" w14:textId="77777777" w:rsidR="002E115C" w:rsidRPr="002E115C" w:rsidRDefault="002E115C" w:rsidP="002E11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Stakeholders</w:t>
            </w:r>
          </w:p>
        </w:tc>
      </w:tr>
      <w:tr w:rsidR="002E115C" w:rsidRPr="002E115C" w14:paraId="5522B11E" w14:textId="77777777" w:rsidTr="002E115C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4785DA4" w14:textId="77777777" w:rsidR="002E115C" w:rsidRPr="002E115C" w:rsidRDefault="002E115C" w:rsidP="002E11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Migración pedidos</w:t>
            </w:r>
          </w:p>
        </w:tc>
        <w:tc>
          <w:tcPr>
            <w:tcW w:w="0" w:type="auto"/>
            <w:vAlign w:val="center"/>
            <w:hideMark/>
          </w:tcPr>
          <w:p w14:paraId="78AD3EF5" w14:textId="77777777" w:rsidR="002E115C" w:rsidRPr="002E115C" w:rsidRDefault="002E115C" w:rsidP="002E115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Johan</w:t>
            </w:r>
          </w:p>
        </w:tc>
        <w:tc>
          <w:tcPr>
            <w:tcW w:w="0" w:type="auto"/>
            <w:vAlign w:val="center"/>
            <w:hideMark/>
          </w:tcPr>
          <w:p w14:paraId="295529CD" w14:textId="77777777" w:rsidR="002E115C" w:rsidRPr="002E115C" w:rsidRDefault="002E115C" w:rsidP="002E11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Líder Proyecto</w:t>
            </w:r>
          </w:p>
        </w:tc>
        <w:tc>
          <w:tcPr>
            <w:tcW w:w="0" w:type="auto"/>
            <w:vAlign w:val="center"/>
            <w:hideMark/>
          </w:tcPr>
          <w:p w14:paraId="43316D6C" w14:textId="77777777" w:rsidR="002E115C" w:rsidRPr="002E115C" w:rsidRDefault="002E115C" w:rsidP="002E11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QA</w:t>
            </w:r>
          </w:p>
        </w:tc>
        <w:tc>
          <w:tcPr>
            <w:tcW w:w="0" w:type="auto"/>
            <w:vAlign w:val="center"/>
            <w:hideMark/>
          </w:tcPr>
          <w:p w14:paraId="5A3F9ACE" w14:textId="77777777" w:rsidR="002E115C" w:rsidRPr="002E115C" w:rsidRDefault="002E115C" w:rsidP="002E11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Stakeholders</w:t>
            </w:r>
          </w:p>
        </w:tc>
      </w:tr>
      <w:tr w:rsidR="002E115C" w:rsidRPr="002E115C" w14:paraId="07BEB04C" w14:textId="77777777" w:rsidTr="002E115C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EF1B566" w14:textId="77777777" w:rsidR="002E115C" w:rsidRPr="002E115C" w:rsidRDefault="002E115C" w:rsidP="002E11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Migración multimedia</w:t>
            </w:r>
          </w:p>
        </w:tc>
        <w:tc>
          <w:tcPr>
            <w:tcW w:w="0" w:type="auto"/>
            <w:vAlign w:val="center"/>
            <w:hideMark/>
          </w:tcPr>
          <w:p w14:paraId="09C8DA4E" w14:textId="77777777" w:rsidR="002E115C" w:rsidRPr="002E115C" w:rsidRDefault="002E115C" w:rsidP="002E115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DevOps / Backend</w:t>
            </w:r>
          </w:p>
        </w:tc>
        <w:tc>
          <w:tcPr>
            <w:tcW w:w="0" w:type="auto"/>
            <w:vAlign w:val="center"/>
            <w:hideMark/>
          </w:tcPr>
          <w:p w14:paraId="796BAA6A" w14:textId="77777777" w:rsidR="002E115C" w:rsidRPr="002E115C" w:rsidRDefault="002E115C" w:rsidP="002E11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Líder Proyecto</w:t>
            </w:r>
          </w:p>
        </w:tc>
        <w:tc>
          <w:tcPr>
            <w:tcW w:w="0" w:type="auto"/>
            <w:vAlign w:val="center"/>
            <w:hideMark/>
          </w:tcPr>
          <w:p w14:paraId="32759AAC" w14:textId="77777777" w:rsidR="002E115C" w:rsidRPr="002E115C" w:rsidRDefault="002E115C" w:rsidP="002E11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QA</w:t>
            </w:r>
          </w:p>
        </w:tc>
        <w:tc>
          <w:tcPr>
            <w:tcW w:w="0" w:type="auto"/>
            <w:vAlign w:val="center"/>
            <w:hideMark/>
          </w:tcPr>
          <w:p w14:paraId="64BB7D31" w14:textId="77777777" w:rsidR="002E115C" w:rsidRPr="002E115C" w:rsidRDefault="002E115C" w:rsidP="002E11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Stakeholders</w:t>
            </w:r>
          </w:p>
        </w:tc>
      </w:tr>
      <w:tr w:rsidR="002E115C" w:rsidRPr="002E115C" w14:paraId="44B64EE6" w14:textId="77777777" w:rsidTr="002E115C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97E11E0" w14:textId="77777777" w:rsidR="002E115C" w:rsidRPr="002E115C" w:rsidRDefault="002E115C" w:rsidP="002E11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Validación y UAT</w:t>
            </w:r>
          </w:p>
        </w:tc>
        <w:tc>
          <w:tcPr>
            <w:tcW w:w="0" w:type="auto"/>
            <w:vAlign w:val="center"/>
            <w:hideMark/>
          </w:tcPr>
          <w:p w14:paraId="3480960B" w14:textId="77777777" w:rsidR="002E115C" w:rsidRPr="002E115C" w:rsidRDefault="002E115C" w:rsidP="002E115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QA</w:t>
            </w:r>
          </w:p>
        </w:tc>
        <w:tc>
          <w:tcPr>
            <w:tcW w:w="0" w:type="auto"/>
            <w:vAlign w:val="center"/>
            <w:hideMark/>
          </w:tcPr>
          <w:p w14:paraId="4408EB67" w14:textId="77777777" w:rsidR="002E115C" w:rsidRPr="002E115C" w:rsidRDefault="002E115C" w:rsidP="002E11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Líder Proyecto</w:t>
            </w:r>
          </w:p>
        </w:tc>
        <w:tc>
          <w:tcPr>
            <w:tcW w:w="0" w:type="auto"/>
            <w:vAlign w:val="center"/>
            <w:hideMark/>
          </w:tcPr>
          <w:p w14:paraId="253BAC3B" w14:textId="77777777" w:rsidR="002E115C" w:rsidRPr="002E115C" w:rsidRDefault="002E115C" w:rsidP="002E11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Johan, Fabian</w:t>
            </w:r>
          </w:p>
        </w:tc>
        <w:tc>
          <w:tcPr>
            <w:tcW w:w="0" w:type="auto"/>
            <w:vAlign w:val="center"/>
            <w:hideMark/>
          </w:tcPr>
          <w:p w14:paraId="7D4B16CA" w14:textId="77777777" w:rsidR="002E115C" w:rsidRPr="002E115C" w:rsidRDefault="002E115C" w:rsidP="002E11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Stakeholders</w:t>
            </w:r>
          </w:p>
        </w:tc>
      </w:tr>
      <w:tr w:rsidR="002E115C" w:rsidRPr="002E115C" w14:paraId="47815F08" w14:textId="77777777" w:rsidTr="002E115C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0FDAFCA" w14:textId="77777777" w:rsidR="002E115C" w:rsidRPr="002E115C" w:rsidRDefault="002E115C" w:rsidP="002E11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Go/No-Go y aprobación final</w:t>
            </w:r>
          </w:p>
        </w:tc>
        <w:tc>
          <w:tcPr>
            <w:tcW w:w="0" w:type="auto"/>
            <w:vAlign w:val="center"/>
            <w:hideMark/>
          </w:tcPr>
          <w:p w14:paraId="3F4D90E1" w14:textId="77777777" w:rsidR="002E115C" w:rsidRPr="002E115C" w:rsidRDefault="002E115C" w:rsidP="002E115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Líder Proyecto</w:t>
            </w:r>
          </w:p>
        </w:tc>
        <w:tc>
          <w:tcPr>
            <w:tcW w:w="0" w:type="auto"/>
            <w:vAlign w:val="center"/>
            <w:hideMark/>
          </w:tcPr>
          <w:p w14:paraId="1DBBDFEE" w14:textId="77777777" w:rsidR="002E115C" w:rsidRPr="002E115C" w:rsidRDefault="002E115C" w:rsidP="002E11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Sponsor</w:t>
            </w:r>
          </w:p>
        </w:tc>
        <w:tc>
          <w:tcPr>
            <w:tcW w:w="0" w:type="auto"/>
            <w:vAlign w:val="center"/>
            <w:hideMark/>
          </w:tcPr>
          <w:p w14:paraId="4B8A7F48" w14:textId="77777777" w:rsidR="002E115C" w:rsidRPr="002E115C" w:rsidRDefault="002E115C" w:rsidP="002E11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QA, DBA</w:t>
            </w:r>
          </w:p>
        </w:tc>
        <w:tc>
          <w:tcPr>
            <w:tcW w:w="0" w:type="auto"/>
            <w:vAlign w:val="center"/>
            <w:hideMark/>
          </w:tcPr>
          <w:p w14:paraId="1B41D47C" w14:textId="77777777" w:rsidR="002E115C" w:rsidRPr="002E115C" w:rsidRDefault="002E115C" w:rsidP="002E11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E115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  <w:t>Todo el equipo</w:t>
            </w:r>
          </w:p>
        </w:tc>
      </w:tr>
    </w:tbl>
    <w:p w14:paraId="2E0A1B24" w14:textId="77777777" w:rsidR="002E115C" w:rsidRPr="002E115C" w:rsidRDefault="002E115C" w:rsidP="002E11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>12. Plan de rollback (resumen operativo)</w:t>
      </w:r>
    </w:p>
    <w:p w14:paraId="54BFFF74" w14:textId="77777777" w:rsidR="002E115C" w:rsidRPr="002E115C" w:rsidRDefault="002E115C" w:rsidP="002E11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Condición de activación:</w:t>
      </w: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Si una validación crítica falla y no es resolvible en ventana asignada.</w:t>
      </w: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br/>
      </w:r>
      <w:r w:rsidRPr="002E115C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Acciones inmediatas:</w:t>
      </w:r>
    </w:p>
    <w:p w14:paraId="64B7FB00" w14:textId="77777777" w:rsidR="002E115C" w:rsidRPr="002E115C" w:rsidRDefault="002E115C" w:rsidP="002E115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Detener proceso de migración.</w:t>
      </w:r>
    </w:p>
    <w:p w14:paraId="0125247E" w14:textId="77777777" w:rsidR="002E115C" w:rsidRPr="002E115C" w:rsidRDefault="002E115C" w:rsidP="002E115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Restaurar BD desde backup (procedimiento probado) en entorno de producción si es necesario revertir cambios irreversibles.</w:t>
      </w:r>
    </w:p>
    <w:p w14:paraId="08F5A20F" w14:textId="77777777" w:rsidR="002E115C" w:rsidRPr="002E115C" w:rsidRDefault="002E115C" w:rsidP="002E115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Reinstaurar rutas/archivos multimedia desde copia validada.</w:t>
      </w:r>
    </w:p>
    <w:p w14:paraId="5256DA56" w14:textId="77777777" w:rsidR="002E115C" w:rsidRPr="002E115C" w:rsidRDefault="002E115C" w:rsidP="002E115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Comunicar estado a stakeholders y equipos.</w:t>
      </w:r>
    </w:p>
    <w:p w14:paraId="6903061F" w14:textId="77777777" w:rsidR="002E115C" w:rsidRPr="002E115C" w:rsidRDefault="002E115C" w:rsidP="002E115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Abrir ticket de incidentes y programar nueva ventana tras análisis.</w:t>
      </w:r>
    </w:p>
    <w:p w14:paraId="340EB292" w14:textId="77777777" w:rsidR="002E115C" w:rsidRPr="002E115C" w:rsidRDefault="002E115C" w:rsidP="002E11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Tiempos objetivo de rollback:</w:t>
      </w: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Restauración parcial en ≤ 2 horas (dependiendo volumen); restauración completa estimada según tamaño del backup (documentar estimaciones específicas en plan operativo).</w:t>
      </w:r>
    </w:p>
    <w:p w14:paraId="32E566AD" w14:textId="77777777" w:rsidR="002E115C" w:rsidRPr="002E115C" w:rsidRDefault="00DE751A" w:rsidP="002E115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pict w14:anchorId="7A440CB8">
          <v:rect id="_x0000_i1033" style="width:0;height:1.5pt" o:hralign="center" o:hrstd="t" o:hr="t" fillcolor="#a0a0a0" stroked="f"/>
        </w:pict>
      </w:r>
    </w:p>
    <w:p w14:paraId="25A0DA4F" w14:textId="77777777" w:rsidR="002E115C" w:rsidRPr="002E115C" w:rsidRDefault="002E115C" w:rsidP="002E11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>13. Entregables</w:t>
      </w:r>
    </w:p>
    <w:p w14:paraId="26E3CBE9" w14:textId="77777777" w:rsidR="002E115C" w:rsidRPr="002E115C" w:rsidRDefault="002E115C" w:rsidP="002E115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CSV y mapping files (usuarios_mapping.csv, pedidos_mapping.csv).</w:t>
      </w:r>
    </w:p>
    <w:p w14:paraId="0C1280DD" w14:textId="77777777" w:rsidR="002E115C" w:rsidRPr="002E115C" w:rsidRDefault="002E115C" w:rsidP="002E115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Scripts de transformación y carga (documentados en repositorio).</w:t>
      </w:r>
    </w:p>
    <w:p w14:paraId="3CE6623F" w14:textId="77777777" w:rsidR="002E115C" w:rsidRPr="002E115C" w:rsidRDefault="002E115C" w:rsidP="002E115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Reporte de validación (checks automatizados).</w:t>
      </w:r>
    </w:p>
    <w:p w14:paraId="6D53DB0F" w14:textId="77777777" w:rsidR="002E115C" w:rsidRPr="002E115C" w:rsidRDefault="002E115C" w:rsidP="002E115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Backup final y hashes.</w:t>
      </w:r>
    </w:p>
    <w:p w14:paraId="3E8CEF92" w14:textId="3DC3CF45" w:rsidR="002E115C" w:rsidRPr="00FA21D9" w:rsidRDefault="002E115C" w:rsidP="00FA21D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Acta de </w:t>
      </w:r>
      <w:proofErr w:type="spellStart"/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Go</w:t>
      </w:r>
      <w:proofErr w:type="spellEnd"/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-Live </w:t>
      </w:r>
      <w:proofErr w:type="spellStart"/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y</w:t>
      </w:r>
      <w:proofErr w:type="spellEnd"/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informe </w:t>
      </w:r>
      <w:proofErr w:type="spellStart"/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post-migración</w:t>
      </w:r>
      <w:proofErr w:type="spellEnd"/>
      <w:r w:rsidRPr="002E115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.</w:t>
      </w:r>
    </w:p>
    <w:sectPr w:rsidR="002E115C" w:rsidRPr="00FA21D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920B5"/>
    <w:multiLevelType w:val="multilevel"/>
    <w:tmpl w:val="E08E6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39318E"/>
    <w:multiLevelType w:val="multilevel"/>
    <w:tmpl w:val="A4582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E15239"/>
    <w:multiLevelType w:val="multilevel"/>
    <w:tmpl w:val="55D64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3257F0"/>
    <w:multiLevelType w:val="multilevel"/>
    <w:tmpl w:val="CCDCA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C36E49"/>
    <w:multiLevelType w:val="multilevel"/>
    <w:tmpl w:val="7C72AF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2FD7AC5"/>
    <w:multiLevelType w:val="multilevel"/>
    <w:tmpl w:val="4790D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626731"/>
    <w:multiLevelType w:val="multilevel"/>
    <w:tmpl w:val="FEB61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B349EA"/>
    <w:multiLevelType w:val="multilevel"/>
    <w:tmpl w:val="95CC46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AE6527C"/>
    <w:multiLevelType w:val="multilevel"/>
    <w:tmpl w:val="4EA23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8844589"/>
    <w:multiLevelType w:val="multilevel"/>
    <w:tmpl w:val="A76AF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C52F38"/>
    <w:multiLevelType w:val="multilevel"/>
    <w:tmpl w:val="7F626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1481FEE"/>
    <w:multiLevelType w:val="multilevel"/>
    <w:tmpl w:val="5022A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CF3CBA"/>
    <w:multiLevelType w:val="multilevel"/>
    <w:tmpl w:val="FC142F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6945EAE"/>
    <w:multiLevelType w:val="multilevel"/>
    <w:tmpl w:val="03ECC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D4B0A09"/>
    <w:multiLevelType w:val="multilevel"/>
    <w:tmpl w:val="4DA4D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1153093">
    <w:abstractNumId w:val="3"/>
  </w:num>
  <w:num w:numId="2" w16cid:durableId="1223757010">
    <w:abstractNumId w:val="13"/>
  </w:num>
  <w:num w:numId="3" w16cid:durableId="641809942">
    <w:abstractNumId w:val="0"/>
  </w:num>
  <w:num w:numId="4" w16cid:durableId="318194316">
    <w:abstractNumId w:val="6"/>
  </w:num>
  <w:num w:numId="5" w16cid:durableId="1410805018">
    <w:abstractNumId w:val="9"/>
  </w:num>
  <w:num w:numId="6" w16cid:durableId="1866478928">
    <w:abstractNumId w:val="10"/>
  </w:num>
  <w:num w:numId="7" w16cid:durableId="257561373">
    <w:abstractNumId w:val="11"/>
  </w:num>
  <w:num w:numId="8" w16cid:durableId="1622612076">
    <w:abstractNumId w:val="12"/>
  </w:num>
  <w:num w:numId="9" w16cid:durableId="156700312">
    <w:abstractNumId w:val="5"/>
  </w:num>
  <w:num w:numId="10" w16cid:durableId="1568301862">
    <w:abstractNumId w:val="2"/>
  </w:num>
  <w:num w:numId="11" w16cid:durableId="608242949">
    <w:abstractNumId w:val="14"/>
  </w:num>
  <w:num w:numId="12" w16cid:durableId="156700469">
    <w:abstractNumId w:val="7"/>
  </w:num>
  <w:num w:numId="13" w16cid:durableId="674261989">
    <w:abstractNumId w:val="1"/>
  </w:num>
  <w:num w:numId="14" w16cid:durableId="767047661">
    <w:abstractNumId w:val="4"/>
  </w:num>
  <w:num w:numId="15" w16cid:durableId="93868608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115C"/>
    <w:rsid w:val="002C5F10"/>
    <w:rsid w:val="002E115C"/>
    <w:rsid w:val="00334072"/>
    <w:rsid w:val="00434C94"/>
    <w:rsid w:val="00C32D62"/>
    <w:rsid w:val="00DE12E0"/>
    <w:rsid w:val="00DF3511"/>
    <w:rsid w:val="00FA21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0B6C3E"/>
  <w15:chartTrackingRefBased/>
  <w15:docId w15:val="{D736B12B-08C1-4250-AD39-731AE52BD6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E11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E11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E11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E11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E11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E11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E11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E11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E11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E11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E11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E11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E115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E115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E115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E115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E115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E115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E11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E11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E11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E11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E11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E115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E115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E115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E11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E115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E115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1214</Words>
  <Characters>6678</Characters>
  <Application>Microsoft Office Word</Application>
  <DocSecurity>0</DocSecurity>
  <Lines>55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JHOHAN BOCANEGRA</dc:creator>
  <cp:keywords/>
  <dc:description/>
  <cp:lastModifiedBy>Fabián Sánchez</cp:lastModifiedBy>
  <cp:revision>2</cp:revision>
  <dcterms:created xsi:type="dcterms:W3CDTF">2026-03-19T18:35:00Z</dcterms:created>
  <dcterms:modified xsi:type="dcterms:W3CDTF">2026-03-19T18:35:00Z</dcterms:modified>
</cp:coreProperties>
</file>