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91146781"/>
      <w:bookmarkStart w:id="30" w:name="_Toc439994682"/>
      <w:r w:rsidRPr="00192C5D">
        <w:rPr>
          <w:sz w:val="22"/>
          <w:szCs w:val="22"/>
        </w:rPr>
        <w:t>Requerimientos Funcionales</w:t>
      </w:r>
      <w:bookmarkEnd w:id="29"/>
    </w:p>
    <w:p w14:paraId="5D8AD576" w14:textId="77777777" w:rsidR="00A73B93" w:rsidRPr="00A73B93" w:rsidRDefault="00A73B93" w:rsidP="00A73B93">
      <w:pPr>
        <w:pStyle w:val="Ttulo2"/>
        <w:rPr>
          <w:b w:val="0"/>
          <w:sz w:val="22"/>
          <w:szCs w:val="22"/>
        </w:rPr>
      </w:pPr>
      <w:bookmarkStart w:id="31" w:name="_Toc191146782"/>
      <w:r w:rsidRPr="00A73B93">
        <w:rPr>
          <w:b w:val="0"/>
          <w:sz w:val="22"/>
          <w:szCs w:val="22"/>
        </w:rPr>
        <w:t>Módulo: Gestión de Usuarios</w:t>
      </w:r>
    </w:p>
    <w:p w14:paraId="322BEE34" w14:textId="794D3E8F" w:rsidR="00A73B93" w:rsidRPr="00A73B93" w:rsidRDefault="00A73B93" w:rsidP="00320A57">
      <w:r w:rsidRPr="00A73B93">
        <w:t>RF-001 Crear cuenta de usuario</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20B1224F" w14:textId="33F6B78E" w:rsidR="00A73B93" w:rsidRPr="0023096A" w:rsidRDefault="00A73B93" w:rsidP="0023096A">
      <w:r w:rsidRPr="00A73B93">
        <w:t>RF-022 Cancelar pedido antes del renderizado</w:t>
      </w: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lastRenderedPageBreak/>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p w14:paraId="390D1088" w14:textId="07A76C0B" w:rsidR="00310C4B" w:rsidRPr="006D7B57" w:rsidRDefault="00433554" w:rsidP="006D7B57">
      <w:pPr>
        <w:pStyle w:val="Ttulo2"/>
        <w:numPr>
          <w:ilvl w:val="1"/>
          <w:numId w:val="43"/>
        </w:numPr>
        <w:rPr>
          <w:sz w:val="22"/>
          <w:szCs w:val="22"/>
        </w:rPr>
      </w:pPr>
      <w:r w:rsidRPr="006D7B57">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9114678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91146784"/>
      <w:r w:rsidRPr="00192C5D">
        <w:rPr>
          <w:sz w:val="22"/>
          <w:szCs w:val="22"/>
        </w:rPr>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31142D6E"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lastRenderedPageBreak/>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308412D6"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1F5FA412"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73C65A3" w:rsidR="00F73E3A" w:rsidRPr="00192C5D" w:rsidRDefault="006967CA" w:rsidP="00360DE3">
            <w:pPr>
              <w:pStyle w:val="Prrafodelista"/>
              <w:numPr>
                <w:ilvl w:val="0"/>
                <w:numId w:val="41"/>
              </w:numPr>
              <w:rPr>
                <w:b/>
                <w:bCs/>
                <w:sz w:val="22"/>
                <w:szCs w:val="22"/>
              </w:rPr>
            </w:pPr>
            <w:r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lastRenderedPageBreak/>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lastRenderedPageBreak/>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00C36919" w:rsidR="00F73E3A" w:rsidRPr="00192C5D" w:rsidRDefault="000438AB" w:rsidP="00360DE3">
            <w:pPr>
              <w:pStyle w:val="Prrafodelista"/>
              <w:numPr>
                <w:ilvl w:val="0"/>
                <w:numId w:val="41"/>
              </w:numPr>
              <w:rPr>
                <w:b/>
                <w:bCs/>
                <w:sz w:val="22"/>
                <w:szCs w:val="22"/>
              </w:rPr>
            </w:pPr>
            <w:r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1B97536D" w:rsidR="00434249" w:rsidRPr="00192C5D" w:rsidRDefault="00BC3C1D" w:rsidP="00360DE3">
            <w:pPr>
              <w:pStyle w:val="Prrafodelista"/>
              <w:numPr>
                <w:ilvl w:val="0"/>
                <w:numId w:val="41"/>
              </w:numPr>
              <w:rPr>
                <w:b/>
                <w:bCs/>
                <w:sz w:val="22"/>
                <w:szCs w:val="22"/>
              </w:rPr>
            </w:pPr>
            <w:r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91146785"/>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91146786"/>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91146787"/>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452A5E00" w:rsidR="00185524" w:rsidRPr="00192C5D" w:rsidRDefault="009743BC" w:rsidP="00360DE3">
            <w:pPr>
              <w:pStyle w:val="Prrafodelista"/>
              <w:numPr>
                <w:ilvl w:val="0"/>
                <w:numId w:val="41"/>
              </w:numPr>
              <w:rPr>
                <w:b/>
                <w:bCs/>
                <w:sz w:val="22"/>
                <w:szCs w:val="22"/>
              </w:rPr>
            </w:pPr>
            <w:r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La gema es un elemento clave en la personalización de joyas y define el estilo del 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lastRenderedPageBreak/>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lastRenderedPageBreak/>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03D288E7" w:rsidR="00185524" w:rsidRPr="00192C5D" w:rsidRDefault="009743BC" w:rsidP="00360DE3">
            <w:pPr>
              <w:pStyle w:val="Prrafodelista"/>
              <w:numPr>
                <w:ilvl w:val="0"/>
                <w:numId w:val="41"/>
              </w:numPr>
              <w:rPr>
                <w:b/>
                <w:bCs/>
                <w:sz w:val="22"/>
                <w:szCs w:val="22"/>
              </w:rPr>
            </w:pPr>
            <w:r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71209BCB" w:rsidR="00DE62F3" w:rsidRPr="00192C5D" w:rsidRDefault="001C334D" w:rsidP="00360DE3">
            <w:pPr>
              <w:pStyle w:val="Prrafodelista"/>
              <w:numPr>
                <w:ilvl w:val="0"/>
                <w:numId w:val="41"/>
              </w:numPr>
              <w:rPr>
                <w:b/>
                <w:bCs/>
                <w:sz w:val="22"/>
                <w:szCs w:val="22"/>
              </w:rPr>
            </w:pPr>
            <w:r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40424BF9" w:rsidR="00067AD3" w:rsidRPr="00192C5D" w:rsidRDefault="009743BC" w:rsidP="00360DE3">
            <w:pPr>
              <w:pStyle w:val="Prrafodelista"/>
              <w:numPr>
                <w:ilvl w:val="0"/>
                <w:numId w:val="41"/>
              </w:numPr>
              <w:rPr>
                <w:b/>
                <w:bCs/>
                <w:sz w:val="22"/>
                <w:szCs w:val="22"/>
              </w:rPr>
            </w:pPr>
            <w:r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72523FD4" w:rsidR="007A77D6" w:rsidRPr="00192C5D" w:rsidRDefault="00067AD3" w:rsidP="00360DE3">
            <w:pPr>
              <w:pStyle w:val="Prrafodelista"/>
              <w:numPr>
                <w:ilvl w:val="0"/>
                <w:numId w:val="41"/>
              </w:numPr>
              <w:rPr>
                <w:b/>
                <w:bCs/>
                <w:sz w:val="22"/>
                <w:szCs w:val="22"/>
              </w:rPr>
            </w:pPr>
            <w:r w:rsidRPr="00192C5D">
              <w:rPr>
                <w:b/>
                <w:bCs/>
                <w:sz w:val="22"/>
                <w:szCs w:val="22"/>
              </w:rPr>
              <w:t>T</w:t>
            </w:r>
            <w:r w:rsidR="007A77D6"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6794300B" w:rsidR="00E81EF0" w:rsidRPr="00192C5D" w:rsidRDefault="00306713" w:rsidP="00360DE3">
            <w:pPr>
              <w:pStyle w:val="Prrafodelista"/>
              <w:numPr>
                <w:ilvl w:val="0"/>
                <w:numId w:val="41"/>
              </w:numPr>
              <w:rPr>
                <w:b/>
                <w:bCs/>
                <w:sz w:val="22"/>
                <w:szCs w:val="22"/>
              </w:rPr>
            </w:pPr>
            <w:r w:rsidRPr="00192C5D">
              <w:rPr>
                <w:b/>
                <w:bCs/>
                <w:sz w:val="22"/>
                <w:szCs w:val="22"/>
              </w:rPr>
              <w:t>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 xml:space="preserve">Criterios de </w:t>
            </w:r>
            <w:r w:rsidRPr="00360DE3">
              <w:rPr>
                <w:sz w:val="22"/>
                <w:szCs w:val="22"/>
              </w:rPr>
              <w:lastRenderedPageBreak/>
              <w:t>aceptación</w:t>
            </w:r>
          </w:p>
        </w:tc>
        <w:tc>
          <w:tcPr>
            <w:tcW w:w="7695" w:type="dxa"/>
          </w:tcPr>
          <w:p w14:paraId="279815D3" w14:textId="22E29909" w:rsidR="00E81EF0" w:rsidRPr="00192C5D" w:rsidRDefault="00306713" w:rsidP="00F35990">
            <w:pPr>
              <w:rPr>
                <w:sz w:val="22"/>
                <w:szCs w:val="22"/>
              </w:rPr>
            </w:pPr>
            <w:r w:rsidRPr="00192C5D">
              <w:rPr>
                <w:sz w:val="22"/>
                <w:szCs w:val="22"/>
              </w:rPr>
              <w:lastRenderedPageBreak/>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91146788"/>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91146789"/>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91146790"/>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3B040E55" w:rsidR="00B97B74" w:rsidRPr="00192C5D" w:rsidRDefault="006267DD" w:rsidP="00360DE3">
            <w:pPr>
              <w:pStyle w:val="Prrafodelista"/>
              <w:numPr>
                <w:ilvl w:val="0"/>
                <w:numId w:val="41"/>
              </w:numPr>
              <w:rPr>
                <w:b/>
                <w:bCs/>
                <w:sz w:val="22"/>
                <w:szCs w:val="22"/>
              </w:rPr>
            </w:pPr>
            <w:r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25A6A1C8" w:rsidR="00B97B74" w:rsidRPr="00192C5D" w:rsidRDefault="00BE3513" w:rsidP="00360DE3">
            <w:pPr>
              <w:pStyle w:val="Prrafodelista"/>
              <w:numPr>
                <w:ilvl w:val="0"/>
                <w:numId w:val="41"/>
              </w:numPr>
              <w:rPr>
                <w:b/>
                <w:bCs/>
                <w:sz w:val="22"/>
                <w:szCs w:val="22"/>
              </w:rPr>
            </w:pPr>
            <w:r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04993367" w:rsidR="00B97B74" w:rsidRPr="00192C5D" w:rsidRDefault="00F17191" w:rsidP="00360DE3">
            <w:pPr>
              <w:pStyle w:val="Prrafodelista"/>
              <w:numPr>
                <w:ilvl w:val="0"/>
                <w:numId w:val="41"/>
              </w:numPr>
              <w:rPr>
                <w:b/>
                <w:bCs/>
                <w:sz w:val="22"/>
                <w:szCs w:val="22"/>
              </w:rPr>
            </w:pPr>
            <w:r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 xml:space="preserve">Garantiza que los usuarios comprendan las políticas del servicio antes de realizar </w:t>
            </w:r>
            <w:r w:rsidRPr="00192C5D">
              <w:rPr>
                <w:sz w:val="22"/>
                <w:szCs w:val="22"/>
              </w:rPr>
              <w:lastRenderedPageBreak/>
              <w:t>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lastRenderedPageBreak/>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91146791"/>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91146792"/>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91146793"/>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04559D4F" w:rsidR="007E0DC3" w:rsidRPr="00192C5D" w:rsidRDefault="00C7544B" w:rsidP="00360DE3">
            <w:pPr>
              <w:pStyle w:val="Prrafodelista"/>
              <w:numPr>
                <w:ilvl w:val="0"/>
                <w:numId w:val="41"/>
              </w:numPr>
              <w:rPr>
                <w:b/>
                <w:bCs/>
                <w:sz w:val="22"/>
                <w:szCs w:val="22"/>
              </w:rPr>
            </w:pPr>
            <w:r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3809D97" w:rsidR="007E0DC3" w:rsidRPr="00192C5D" w:rsidRDefault="00B651D9" w:rsidP="00360DE3">
            <w:pPr>
              <w:pStyle w:val="Prrafodelista"/>
              <w:numPr>
                <w:ilvl w:val="0"/>
                <w:numId w:val="41"/>
              </w:numPr>
              <w:rPr>
                <w:b/>
                <w:bCs/>
                <w:sz w:val="22"/>
                <w:szCs w:val="22"/>
              </w:rPr>
            </w:pPr>
            <w:r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t>ID</w:t>
            </w:r>
          </w:p>
        </w:tc>
        <w:tc>
          <w:tcPr>
            <w:tcW w:w="7695" w:type="dxa"/>
          </w:tcPr>
          <w:p w14:paraId="27994B5B" w14:textId="582A850B" w:rsidR="007E0DC3" w:rsidRPr="00192C5D" w:rsidRDefault="00195D2A" w:rsidP="00360DE3">
            <w:pPr>
              <w:pStyle w:val="Prrafodelista"/>
              <w:numPr>
                <w:ilvl w:val="0"/>
                <w:numId w:val="41"/>
              </w:numPr>
              <w:rPr>
                <w:b/>
                <w:bCs/>
                <w:sz w:val="22"/>
                <w:szCs w:val="22"/>
              </w:rPr>
            </w:pPr>
            <w:r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lastRenderedPageBreak/>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723ED301" w:rsidR="007E0DC3" w:rsidRPr="00192C5D" w:rsidRDefault="007C59DE" w:rsidP="00360DE3">
            <w:pPr>
              <w:pStyle w:val="Prrafodelista"/>
              <w:numPr>
                <w:ilvl w:val="0"/>
                <w:numId w:val="41"/>
              </w:numPr>
              <w:rPr>
                <w:b/>
                <w:bCs/>
                <w:sz w:val="22"/>
                <w:szCs w:val="22"/>
              </w:rPr>
            </w:pPr>
            <w:r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6F31CFA9" w:rsidR="007E0DC3" w:rsidRPr="00192C5D" w:rsidRDefault="00C96B93" w:rsidP="00360DE3">
            <w:pPr>
              <w:pStyle w:val="Prrafodelista"/>
              <w:numPr>
                <w:ilvl w:val="0"/>
                <w:numId w:val="41"/>
              </w:numPr>
              <w:rPr>
                <w:b/>
                <w:bCs/>
                <w:sz w:val="22"/>
                <w:szCs w:val="22"/>
              </w:rPr>
            </w:pPr>
            <w:r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60A60F8E" w:rsidR="00C96B93" w:rsidRPr="00997849" w:rsidRDefault="00997849" w:rsidP="00997849">
            <w:pPr>
              <w:pStyle w:val="Prrafodelista"/>
              <w:numPr>
                <w:ilvl w:val="0"/>
                <w:numId w:val="29"/>
              </w:numPr>
              <w:rPr>
                <w:sz w:val="22"/>
                <w:szCs w:val="22"/>
              </w:rPr>
            </w:pPr>
            <w:r w:rsidRPr="00997849">
              <w:rPr>
                <w:sz w:val="22"/>
                <w:szCs w:val="22"/>
              </w:rPr>
              <w:t xml:space="preserve">La vista previa del diseño 3D será </w:t>
            </w:r>
            <w:r w:rsidRPr="00997849">
              <w:rPr>
                <w:b/>
                <w:bCs/>
                <w:sz w:val="22"/>
                <w:szCs w:val="22"/>
              </w:rPr>
              <w:t>interactiva</w:t>
            </w:r>
            <w:r w:rsidRPr="00997849">
              <w:rPr>
                <w:sz w:val="22"/>
                <w:szCs w:val="22"/>
              </w:rPr>
              <w:t xml:space="preserve">, permitiendo rotación y </w:t>
            </w:r>
            <w:proofErr w:type="gramStart"/>
            <w:r w:rsidRPr="00997849">
              <w:rPr>
                <w:sz w:val="22"/>
                <w:szCs w:val="22"/>
              </w:rPr>
              <w:t>zoom</w:t>
            </w:r>
            <w:proofErr w:type="gramEnd"/>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64F881CD" w:rsidR="007E0DC3" w:rsidRPr="00192C5D" w:rsidRDefault="004662D9" w:rsidP="00360DE3">
            <w:pPr>
              <w:pStyle w:val="Prrafodelista"/>
              <w:numPr>
                <w:ilvl w:val="0"/>
                <w:numId w:val="41"/>
              </w:numPr>
              <w:rPr>
                <w:b/>
                <w:bCs/>
                <w:sz w:val="22"/>
                <w:szCs w:val="22"/>
              </w:rPr>
            </w:pPr>
            <w:r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2C98759B" w:rsidR="00D50A67" w:rsidRPr="00192C5D" w:rsidRDefault="0058553E" w:rsidP="00360DE3">
            <w:pPr>
              <w:pStyle w:val="Prrafodelista"/>
              <w:numPr>
                <w:ilvl w:val="0"/>
                <w:numId w:val="41"/>
              </w:numPr>
              <w:rPr>
                <w:b/>
                <w:bCs/>
                <w:sz w:val="22"/>
                <w:szCs w:val="22"/>
              </w:rPr>
            </w:pPr>
            <w:r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 xml:space="preserve">El sistema debe mostrar un mensaje de confirmación antes de cancelar el </w:t>
            </w:r>
            <w:r w:rsidRPr="00192C5D">
              <w:rPr>
                <w:sz w:val="22"/>
                <w:szCs w:val="22"/>
              </w:rPr>
              <w:lastRenderedPageBreak/>
              <w:t>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91146794"/>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91146795"/>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91146796"/>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40401952" w:rsidR="002A76AA" w:rsidRPr="00192C5D" w:rsidRDefault="003F134F" w:rsidP="00360DE3">
            <w:pPr>
              <w:pStyle w:val="Prrafodelista"/>
              <w:numPr>
                <w:ilvl w:val="0"/>
                <w:numId w:val="41"/>
              </w:numPr>
              <w:rPr>
                <w:b/>
                <w:bCs/>
                <w:sz w:val="22"/>
                <w:szCs w:val="22"/>
              </w:rPr>
            </w:pPr>
            <w:r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3E589E0F" w:rsidR="00746422" w:rsidRPr="00192C5D" w:rsidRDefault="00FF10E7" w:rsidP="00360DE3">
            <w:pPr>
              <w:pStyle w:val="Prrafodelista"/>
              <w:numPr>
                <w:ilvl w:val="0"/>
                <w:numId w:val="41"/>
              </w:numPr>
              <w:rPr>
                <w:b/>
                <w:bCs/>
                <w:sz w:val="22"/>
                <w:szCs w:val="22"/>
              </w:rPr>
            </w:pPr>
            <w:r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lastRenderedPageBreak/>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191146797"/>
      <w:bookmarkStart w:id="47" w:name="_Toc352609395"/>
      <w:r w:rsidRPr="00EE28D4">
        <w:rPr>
          <w:sz w:val="22"/>
          <w:szCs w:val="16"/>
        </w:rPr>
        <w:t>Módulo: Administración del Catálogo de Personalización</w:t>
      </w:r>
      <w:bookmarkEnd w:id="46"/>
      <w:r w:rsidRPr="00EE28D4">
        <w:rPr>
          <w:sz w:val="22"/>
          <w:szCs w:val="16"/>
        </w:rPr>
        <w:t xml:space="preserve"> </w:t>
      </w:r>
    </w:p>
    <w:p w14:paraId="2B323524" w14:textId="123D6D0A" w:rsidR="00EE28D4" w:rsidRDefault="00EE28D4" w:rsidP="00EE28D4">
      <w:pPr>
        <w:pStyle w:val="Ttulo3"/>
        <w:rPr>
          <w:sz w:val="22"/>
          <w:szCs w:val="18"/>
        </w:rPr>
      </w:pPr>
      <w:bookmarkStart w:id="48" w:name="_Toc191146798"/>
      <w:r w:rsidRPr="00453BD5">
        <w:rPr>
          <w:sz w:val="22"/>
          <w:szCs w:val="18"/>
        </w:rPr>
        <w:t>Requisitos funcionales</w:t>
      </w:r>
      <w:bookmarkEnd w:id="4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618309C" w:rsidR="00453BD5" w:rsidRPr="00192C5D" w:rsidRDefault="004F6A2C" w:rsidP="001D52D1">
            <w:pPr>
              <w:pStyle w:val="Prrafodelista"/>
              <w:numPr>
                <w:ilvl w:val="0"/>
                <w:numId w:val="41"/>
              </w:numPr>
              <w:rPr>
                <w:b/>
                <w:bCs/>
                <w:sz w:val="22"/>
                <w:szCs w:val="22"/>
              </w:rPr>
            </w:pPr>
            <w:r w:rsidRPr="004F6A2C">
              <w:rPr>
                <w:b/>
                <w:bCs/>
                <w:sz w:val="22"/>
                <w:szCs w:val="22"/>
              </w:rPr>
              <w:t>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190DB800" w:rsidR="00453BD5" w:rsidRPr="00192C5D" w:rsidRDefault="00651BD6" w:rsidP="001D52D1">
            <w:pPr>
              <w:pStyle w:val="Prrafodelista"/>
              <w:numPr>
                <w:ilvl w:val="0"/>
                <w:numId w:val="41"/>
              </w:numPr>
              <w:rPr>
                <w:b/>
                <w:bCs/>
                <w:sz w:val="22"/>
                <w:szCs w:val="22"/>
              </w:rPr>
            </w:pPr>
            <w:r w:rsidRPr="00651BD6">
              <w:rPr>
                <w:b/>
                <w:bCs/>
                <w:sz w:val="22"/>
                <w:szCs w:val="22"/>
              </w:rPr>
              <w:t>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68B478EB" w:rsidR="00453BD5" w:rsidRPr="00192C5D" w:rsidRDefault="00955213" w:rsidP="001D52D1">
            <w:pPr>
              <w:pStyle w:val="Prrafodelista"/>
              <w:numPr>
                <w:ilvl w:val="0"/>
                <w:numId w:val="41"/>
              </w:numPr>
              <w:rPr>
                <w:b/>
                <w:bCs/>
                <w:sz w:val="22"/>
                <w:szCs w:val="22"/>
              </w:rPr>
            </w:pPr>
            <w:r w:rsidRPr="00955213">
              <w:rPr>
                <w:b/>
                <w:bCs/>
                <w:sz w:val="22"/>
                <w:szCs w:val="22"/>
              </w:rPr>
              <w:t>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lastRenderedPageBreak/>
              <w:t>ID</w:t>
            </w:r>
          </w:p>
        </w:tc>
        <w:tc>
          <w:tcPr>
            <w:tcW w:w="7695" w:type="dxa"/>
          </w:tcPr>
          <w:p w14:paraId="0BCF3CE7" w14:textId="6E8FB68B" w:rsidR="00453BD5" w:rsidRPr="00192C5D" w:rsidRDefault="00E151AE" w:rsidP="001D52D1">
            <w:pPr>
              <w:pStyle w:val="Prrafodelista"/>
              <w:numPr>
                <w:ilvl w:val="0"/>
                <w:numId w:val="41"/>
              </w:numPr>
              <w:rPr>
                <w:b/>
                <w:bCs/>
                <w:sz w:val="22"/>
                <w:szCs w:val="22"/>
              </w:rPr>
            </w:pPr>
            <w:r w:rsidRPr="00E151AE">
              <w:rPr>
                <w:b/>
                <w:bCs/>
                <w:sz w:val="22"/>
                <w:szCs w:val="22"/>
              </w:rPr>
              <w:t>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49" w:name="_Toc191146799"/>
      <w:r w:rsidRPr="00CD50AD">
        <w:rPr>
          <w:sz w:val="22"/>
          <w:szCs w:val="16"/>
        </w:rPr>
        <w:t>Módulo: Gestión de Personalización y Producción</w:t>
      </w:r>
      <w:bookmarkEnd w:id="49"/>
    </w:p>
    <w:p w14:paraId="24F62EBC" w14:textId="0BE4C037" w:rsidR="00C41578" w:rsidRDefault="00CD50AD" w:rsidP="00CD50AD">
      <w:pPr>
        <w:pStyle w:val="Ttulo3"/>
        <w:rPr>
          <w:sz w:val="22"/>
          <w:szCs w:val="18"/>
        </w:rPr>
      </w:pPr>
      <w:bookmarkStart w:id="50" w:name="_Toc191146800"/>
      <w:r w:rsidRPr="00CD50AD">
        <w:rPr>
          <w:sz w:val="22"/>
          <w:szCs w:val="18"/>
        </w:rPr>
        <w:t>Requisitos Funcionales</w:t>
      </w:r>
      <w:bookmarkEnd w:id="50"/>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2ECCE6D0" w:rsidR="00CD50AD" w:rsidRPr="00192C5D" w:rsidRDefault="00F5708D" w:rsidP="001D52D1">
            <w:pPr>
              <w:pStyle w:val="Prrafodelista"/>
              <w:numPr>
                <w:ilvl w:val="0"/>
                <w:numId w:val="41"/>
              </w:numPr>
              <w:rPr>
                <w:b/>
                <w:bCs/>
                <w:sz w:val="22"/>
                <w:szCs w:val="22"/>
              </w:rPr>
            </w:pPr>
            <w:r w:rsidRPr="00F5708D">
              <w:rPr>
                <w:b/>
                <w:bCs/>
                <w:sz w:val="22"/>
                <w:szCs w:val="22"/>
              </w:rPr>
              <w:t>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5BF7DC0" w:rsidR="00CD50AD" w:rsidRPr="00192C5D" w:rsidRDefault="001C1475" w:rsidP="001D52D1">
            <w:pPr>
              <w:pStyle w:val="Prrafodelista"/>
              <w:numPr>
                <w:ilvl w:val="0"/>
                <w:numId w:val="41"/>
              </w:numPr>
              <w:rPr>
                <w:b/>
                <w:bCs/>
                <w:sz w:val="22"/>
                <w:szCs w:val="22"/>
              </w:rPr>
            </w:pPr>
            <w:r w:rsidRPr="001C1475">
              <w:rPr>
                <w:b/>
                <w:bCs/>
                <w:sz w:val="22"/>
                <w:szCs w:val="22"/>
              </w:rPr>
              <w:t>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1E47ED78" w:rsidR="00CD50AD" w:rsidRPr="00192C5D" w:rsidRDefault="00BC1BD7" w:rsidP="001D52D1">
            <w:pPr>
              <w:pStyle w:val="Prrafodelista"/>
              <w:numPr>
                <w:ilvl w:val="0"/>
                <w:numId w:val="41"/>
              </w:numPr>
              <w:rPr>
                <w:b/>
                <w:bCs/>
                <w:sz w:val="22"/>
                <w:szCs w:val="22"/>
              </w:rPr>
            </w:pPr>
            <w:r w:rsidRPr="00BC1BD7">
              <w:rPr>
                <w:b/>
                <w:bCs/>
                <w:sz w:val="22"/>
                <w:szCs w:val="22"/>
              </w:rPr>
              <w:t>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lastRenderedPageBreak/>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1A5AF746" w:rsidR="00CD50AD" w:rsidRPr="00192C5D" w:rsidRDefault="00E0350E" w:rsidP="001D52D1">
            <w:pPr>
              <w:pStyle w:val="Prrafodelista"/>
              <w:numPr>
                <w:ilvl w:val="0"/>
                <w:numId w:val="41"/>
              </w:numPr>
              <w:rPr>
                <w:b/>
                <w:bCs/>
                <w:sz w:val="22"/>
                <w:szCs w:val="22"/>
              </w:rPr>
            </w:pPr>
            <w:r w:rsidRPr="00E0350E">
              <w:rPr>
                <w:b/>
                <w:bCs/>
                <w:sz w:val="22"/>
                <w:szCs w:val="22"/>
              </w:rPr>
              <w:t>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1" w:name="_Toc191146801"/>
      <w:r w:rsidRPr="006302F2">
        <w:rPr>
          <w:sz w:val="22"/>
          <w:szCs w:val="16"/>
        </w:rPr>
        <w:t>Módulo: Gestión de Notificaciones</w:t>
      </w:r>
      <w:bookmarkEnd w:id="51"/>
    </w:p>
    <w:p w14:paraId="64BF0E17" w14:textId="02F9C9CF" w:rsidR="00CD50AD" w:rsidRDefault="00CD50AD" w:rsidP="00CD50AD">
      <w:pPr>
        <w:pStyle w:val="Ttulo3"/>
        <w:rPr>
          <w:sz w:val="22"/>
          <w:szCs w:val="18"/>
        </w:rPr>
      </w:pPr>
      <w:bookmarkStart w:id="52" w:name="_Toc191146802"/>
      <w:r w:rsidRPr="00CD50AD">
        <w:rPr>
          <w:sz w:val="22"/>
          <w:szCs w:val="18"/>
        </w:rPr>
        <w:t>Requisitos Funcionales</w:t>
      </w:r>
      <w:bookmarkEnd w:id="52"/>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486DC958" w:rsidR="00CA246D" w:rsidRPr="00192C5D" w:rsidRDefault="005A289F" w:rsidP="001D52D1">
            <w:pPr>
              <w:pStyle w:val="Prrafodelista"/>
              <w:numPr>
                <w:ilvl w:val="0"/>
                <w:numId w:val="41"/>
              </w:numPr>
              <w:rPr>
                <w:b/>
                <w:bCs/>
                <w:sz w:val="22"/>
                <w:szCs w:val="22"/>
              </w:rPr>
            </w:pPr>
            <w:r w:rsidRPr="005A289F">
              <w:rPr>
                <w:b/>
                <w:bCs/>
                <w:sz w:val="22"/>
                <w:szCs w:val="22"/>
              </w:rPr>
              <w:t>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36D20A03" w:rsidR="00CA246D" w:rsidRPr="00192C5D" w:rsidRDefault="008B038C" w:rsidP="001D52D1">
            <w:pPr>
              <w:pStyle w:val="Prrafodelista"/>
              <w:numPr>
                <w:ilvl w:val="0"/>
                <w:numId w:val="41"/>
              </w:numPr>
              <w:rPr>
                <w:b/>
                <w:bCs/>
                <w:sz w:val="22"/>
                <w:szCs w:val="22"/>
              </w:rPr>
            </w:pPr>
            <w:r w:rsidRPr="008B038C">
              <w:rPr>
                <w:b/>
                <w:bCs/>
                <w:sz w:val="22"/>
                <w:szCs w:val="22"/>
              </w:rPr>
              <w:t>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32D6F526" w:rsidR="00CA246D" w:rsidRPr="00192C5D" w:rsidRDefault="008E4F93" w:rsidP="001D52D1">
            <w:pPr>
              <w:pStyle w:val="Prrafodelista"/>
              <w:numPr>
                <w:ilvl w:val="0"/>
                <w:numId w:val="41"/>
              </w:numPr>
              <w:rPr>
                <w:b/>
                <w:bCs/>
                <w:sz w:val="22"/>
                <w:szCs w:val="22"/>
              </w:rPr>
            </w:pPr>
            <w:r w:rsidRPr="008E4F93">
              <w:rPr>
                <w:b/>
                <w:bCs/>
                <w:sz w:val="22"/>
                <w:szCs w:val="22"/>
              </w:rPr>
              <w:t>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El sistema debe notificar al diseñador cuando el administrador le asigne un nuevo 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lastRenderedPageBreak/>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7B878765" w:rsidR="00CA246D" w:rsidRPr="00192C5D" w:rsidRDefault="00FD425E" w:rsidP="001D52D1">
            <w:pPr>
              <w:pStyle w:val="Prrafodelista"/>
              <w:numPr>
                <w:ilvl w:val="0"/>
                <w:numId w:val="41"/>
              </w:numPr>
              <w:rPr>
                <w:b/>
                <w:bCs/>
                <w:sz w:val="22"/>
                <w:szCs w:val="22"/>
              </w:rPr>
            </w:pPr>
            <w:r w:rsidRPr="00FD425E">
              <w:rPr>
                <w:b/>
                <w:bCs/>
                <w:sz w:val="22"/>
                <w:szCs w:val="22"/>
              </w:rPr>
              <w:t>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196230AB" w:rsidR="00CA246D" w:rsidRPr="00192C5D" w:rsidRDefault="00F10FD5" w:rsidP="001D52D1">
            <w:pPr>
              <w:pStyle w:val="Prrafodelista"/>
              <w:numPr>
                <w:ilvl w:val="0"/>
                <w:numId w:val="41"/>
              </w:numPr>
              <w:rPr>
                <w:b/>
                <w:bCs/>
                <w:sz w:val="22"/>
                <w:szCs w:val="22"/>
              </w:rPr>
            </w:pPr>
            <w:r w:rsidRPr="00F10FD5">
              <w:rPr>
                <w:b/>
                <w:bCs/>
                <w:sz w:val="22"/>
                <w:szCs w:val="22"/>
              </w:rPr>
              <w:t>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4462498C" w:rsidR="00CA246D" w:rsidRPr="00192C5D" w:rsidRDefault="007058A7" w:rsidP="001D52D1">
            <w:pPr>
              <w:pStyle w:val="Prrafodelista"/>
              <w:numPr>
                <w:ilvl w:val="0"/>
                <w:numId w:val="41"/>
              </w:numPr>
              <w:rPr>
                <w:b/>
                <w:bCs/>
                <w:sz w:val="22"/>
                <w:szCs w:val="22"/>
              </w:rPr>
            </w:pPr>
            <w:r w:rsidRPr="007058A7">
              <w:rPr>
                <w:b/>
                <w:bCs/>
                <w:sz w:val="22"/>
                <w:szCs w:val="22"/>
              </w:rPr>
              <w:t>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3" w:name="_Toc191146803"/>
      <w:r w:rsidRPr="006302F2">
        <w:rPr>
          <w:sz w:val="22"/>
          <w:szCs w:val="16"/>
        </w:rPr>
        <w:t>Gestión de Análisis y Reportes</w:t>
      </w:r>
      <w:bookmarkEnd w:id="53"/>
    </w:p>
    <w:p w14:paraId="69BC40F2" w14:textId="029107D8" w:rsidR="00CD50AD" w:rsidRDefault="00CD50AD" w:rsidP="00CD50AD">
      <w:pPr>
        <w:pStyle w:val="Ttulo3"/>
        <w:rPr>
          <w:sz w:val="22"/>
          <w:szCs w:val="18"/>
        </w:rPr>
      </w:pPr>
      <w:bookmarkStart w:id="54" w:name="_Toc191146804"/>
      <w:r w:rsidRPr="00CD50AD">
        <w:rPr>
          <w:sz w:val="22"/>
          <w:szCs w:val="18"/>
        </w:rPr>
        <w:t>Requisitos Funcionales</w:t>
      </w:r>
      <w:bookmarkEnd w:id="5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66F1D713" w:rsidR="008C5756" w:rsidRPr="00192C5D" w:rsidRDefault="008C5756" w:rsidP="001D52D1">
            <w:pPr>
              <w:pStyle w:val="Prrafodelista"/>
              <w:numPr>
                <w:ilvl w:val="0"/>
                <w:numId w:val="41"/>
              </w:numPr>
              <w:rPr>
                <w:b/>
                <w:bCs/>
                <w:sz w:val="22"/>
                <w:szCs w:val="22"/>
              </w:rPr>
            </w:pPr>
            <w:r w:rsidRPr="008C5756">
              <w:rPr>
                <w:b/>
                <w:bCs/>
                <w:sz w:val="22"/>
                <w:szCs w:val="22"/>
              </w:rPr>
              <w:t>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66D4F4A1" w:rsidR="008C5756" w:rsidRPr="00192C5D" w:rsidRDefault="000A1C83" w:rsidP="001D52D1">
            <w:pPr>
              <w:pStyle w:val="Prrafodelista"/>
              <w:numPr>
                <w:ilvl w:val="0"/>
                <w:numId w:val="41"/>
              </w:numPr>
              <w:rPr>
                <w:b/>
                <w:bCs/>
                <w:sz w:val="22"/>
                <w:szCs w:val="22"/>
              </w:rPr>
            </w:pPr>
            <w:r w:rsidRPr="000A1C83">
              <w:rPr>
                <w:b/>
                <w:bCs/>
                <w:sz w:val="22"/>
                <w:szCs w:val="22"/>
              </w:rPr>
              <w:t>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2B9A094" w:rsidR="008C5756" w:rsidRPr="00192C5D" w:rsidRDefault="00637D2D" w:rsidP="001D52D1">
            <w:pPr>
              <w:pStyle w:val="Prrafodelista"/>
              <w:numPr>
                <w:ilvl w:val="0"/>
                <w:numId w:val="41"/>
              </w:numPr>
              <w:rPr>
                <w:b/>
                <w:bCs/>
                <w:sz w:val="22"/>
                <w:szCs w:val="22"/>
              </w:rPr>
            </w:pPr>
            <w:r w:rsidRPr="00637D2D">
              <w:rPr>
                <w:b/>
                <w:bCs/>
                <w:sz w:val="22"/>
                <w:szCs w:val="22"/>
              </w:rPr>
              <w:t>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76520A4E" w:rsidR="008C5756" w:rsidRPr="00192C5D" w:rsidRDefault="003D6927" w:rsidP="001D52D1">
            <w:pPr>
              <w:pStyle w:val="Prrafodelista"/>
              <w:numPr>
                <w:ilvl w:val="0"/>
                <w:numId w:val="41"/>
              </w:numPr>
              <w:rPr>
                <w:b/>
                <w:bCs/>
                <w:sz w:val="22"/>
                <w:szCs w:val="22"/>
              </w:rPr>
            </w:pPr>
            <w:r w:rsidRPr="003D6927">
              <w:rPr>
                <w:b/>
                <w:bCs/>
                <w:sz w:val="22"/>
                <w:szCs w:val="22"/>
              </w:rPr>
              <w:t xml:space="preserve">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5" w:name="_Toc191146805"/>
      <w:r w:rsidRPr="00192C5D">
        <w:rPr>
          <w:sz w:val="22"/>
          <w:szCs w:val="22"/>
        </w:rPr>
        <w:t xml:space="preserve">Data </w:t>
      </w:r>
      <w:proofErr w:type="spellStart"/>
      <w:r w:rsidRPr="00192C5D">
        <w:rPr>
          <w:sz w:val="22"/>
          <w:szCs w:val="22"/>
        </w:rPr>
        <w:t>Requirements</w:t>
      </w:r>
      <w:bookmarkEnd w:id="47"/>
      <w:bookmarkEnd w:id="55"/>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6" w:name="_Toc352609396"/>
      <w:bookmarkStart w:id="57"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6"/>
      <w:bookmarkEnd w:id="57"/>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8" w:name="_Toc352609397"/>
      <w:bookmarkStart w:id="59" w:name="_Toc191146807"/>
      <w:r w:rsidRPr="00192C5D">
        <w:rPr>
          <w:sz w:val="22"/>
          <w:szCs w:val="22"/>
        </w:rPr>
        <w:t xml:space="preserve">Data </w:t>
      </w:r>
      <w:proofErr w:type="spellStart"/>
      <w:r w:rsidRPr="00192C5D">
        <w:rPr>
          <w:sz w:val="22"/>
          <w:szCs w:val="22"/>
        </w:rPr>
        <w:t>Dictionary</w:t>
      </w:r>
      <w:bookmarkEnd w:id="58"/>
      <w:bookmarkEnd w:id="59"/>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0" w:name="_Toc352609398"/>
      <w:bookmarkStart w:id="61" w:name="_Toc191146808"/>
      <w:proofErr w:type="spellStart"/>
      <w:r w:rsidRPr="00192C5D">
        <w:rPr>
          <w:sz w:val="22"/>
          <w:szCs w:val="22"/>
        </w:rPr>
        <w:t>Reports</w:t>
      </w:r>
      <w:bookmarkEnd w:id="60"/>
      <w:bookmarkEnd w:id="61"/>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2" w:name="_Toc352609399"/>
      <w:bookmarkStart w:id="63" w:name="_Toc191146809"/>
      <w:r w:rsidRPr="00192C5D">
        <w:rPr>
          <w:sz w:val="22"/>
          <w:szCs w:val="22"/>
          <w:lang w:val="en-US"/>
        </w:rPr>
        <w:t>Data Acquisition, Integrity, Retention, and Disposal</w:t>
      </w:r>
      <w:bookmarkEnd w:id="62"/>
      <w:bookmarkEnd w:id="63"/>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4" w:name="_Toc352609400"/>
      <w:bookmarkStart w:id="65"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30"/>
      <w:bookmarkEnd w:id="64"/>
      <w:bookmarkEnd w:id="65"/>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6" w:name="_Toc352609401"/>
      <w:bookmarkStart w:id="67" w:name="_Toc191146811"/>
      <w:proofErr w:type="spellStart"/>
      <w:r w:rsidRPr="00192C5D">
        <w:rPr>
          <w:sz w:val="22"/>
          <w:szCs w:val="22"/>
        </w:rPr>
        <w:t>User</w:t>
      </w:r>
      <w:proofErr w:type="spellEnd"/>
      <w:r w:rsidRPr="00192C5D">
        <w:rPr>
          <w:sz w:val="22"/>
          <w:szCs w:val="22"/>
        </w:rPr>
        <w:t xml:space="preserve"> Interfaces</w:t>
      </w:r>
      <w:bookmarkEnd w:id="66"/>
      <w:bookmarkEnd w:id="67"/>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w:t>
      </w:r>
      <w:r w:rsidRPr="00192C5D">
        <w:rPr>
          <w:rFonts w:ascii="Times New Roman" w:hAnsi="Times New Roman"/>
          <w:szCs w:val="22"/>
          <w:lang w:val="en-US"/>
        </w:rPr>
        <w:lastRenderedPageBreak/>
        <w:t>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8" w:name="_Toc439994685"/>
      <w:bookmarkStart w:id="69" w:name="_Toc352609402"/>
      <w:bookmarkStart w:id="70" w:name="_Toc191146812"/>
      <w:r w:rsidRPr="00192C5D">
        <w:rPr>
          <w:sz w:val="22"/>
          <w:szCs w:val="22"/>
        </w:rPr>
        <w:t>Software Interfaces</w:t>
      </w:r>
      <w:bookmarkEnd w:id="68"/>
      <w:bookmarkEnd w:id="69"/>
      <w:bookmarkEnd w:id="70"/>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1" w:name="_Toc439994684"/>
      <w:bookmarkStart w:id="72" w:name="_Toc352609403"/>
      <w:bookmarkStart w:id="73" w:name="_Toc191146813"/>
      <w:bookmarkStart w:id="74" w:name="_Toc439994686"/>
      <w:r w:rsidRPr="00192C5D">
        <w:rPr>
          <w:sz w:val="22"/>
          <w:szCs w:val="22"/>
        </w:rPr>
        <w:t>Hardware Interfaces</w:t>
      </w:r>
      <w:bookmarkEnd w:id="71"/>
      <w:bookmarkEnd w:id="72"/>
      <w:bookmarkEnd w:id="73"/>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5" w:name="_Toc352609404"/>
      <w:bookmarkStart w:id="76" w:name="_Toc191146814"/>
      <w:proofErr w:type="spellStart"/>
      <w:r w:rsidRPr="00192C5D">
        <w:rPr>
          <w:sz w:val="22"/>
          <w:szCs w:val="22"/>
        </w:rPr>
        <w:t>Communications</w:t>
      </w:r>
      <w:proofErr w:type="spellEnd"/>
      <w:r w:rsidRPr="00192C5D">
        <w:rPr>
          <w:sz w:val="22"/>
          <w:szCs w:val="22"/>
        </w:rPr>
        <w:t xml:space="preserve"> Interfaces</w:t>
      </w:r>
      <w:bookmarkEnd w:id="74"/>
      <w:bookmarkEnd w:id="75"/>
      <w:bookmarkEnd w:id="76"/>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5F0B983B" w14:textId="32F2BA0A" w:rsidR="00221F06" w:rsidRPr="00221F06" w:rsidRDefault="00221F06" w:rsidP="00221F06">
      <w:pPr>
        <w:pStyle w:val="Ttulo1"/>
        <w:rPr>
          <w:sz w:val="22"/>
          <w:szCs w:val="22"/>
        </w:rPr>
      </w:pPr>
      <w:bookmarkStart w:id="77" w:name="_Toc439994690"/>
      <w:r>
        <w:rPr>
          <w:sz w:val="22"/>
          <w:szCs w:val="22"/>
        </w:rPr>
        <w:t>Requerimientos no funcionales</w:t>
      </w:r>
    </w:p>
    <w:p w14:paraId="66B31E75" w14:textId="77777777" w:rsidR="00221F06" w:rsidRDefault="00221F06" w:rsidP="00221F06">
      <w:pPr>
        <w:pStyle w:val="Ttulo2"/>
      </w:pPr>
      <w:bookmarkStart w:id="78" w:name="_Toc191581405"/>
      <w:r>
        <w:t>Usabilidad</w:t>
      </w:r>
      <w:bookmarkEnd w:id="7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20F9FEC" w14:textId="77777777" w:rsidTr="00F9099C">
        <w:tc>
          <w:tcPr>
            <w:tcW w:w="2226" w:type="dxa"/>
          </w:tcPr>
          <w:p w14:paraId="00A44B1F" w14:textId="77777777" w:rsidR="00221F06" w:rsidRPr="00005746" w:rsidRDefault="00221F06" w:rsidP="00F9099C">
            <w:pPr>
              <w:jc w:val="right"/>
            </w:pPr>
            <w:r w:rsidRPr="00005746">
              <w:rPr>
                <w:b/>
                <w:bCs/>
              </w:rPr>
              <w:t>ID:</w:t>
            </w:r>
          </w:p>
        </w:tc>
        <w:tc>
          <w:tcPr>
            <w:tcW w:w="7104" w:type="dxa"/>
          </w:tcPr>
          <w:p w14:paraId="39E284DB" w14:textId="77777777" w:rsidR="00221F06" w:rsidRPr="00B57B5E" w:rsidRDefault="00221F06" w:rsidP="00F9099C">
            <w:pPr>
              <w:rPr>
                <w:b/>
                <w:bCs/>
              </w:rPr>
            </w:pPr>
            <w:r w:rsidRPr="00B57B5E">
              <w:rPr>
                <w:b/>
                <w:bCs/>
              </w:rPr>
              <w:t>RQ-001 Facilidad de uso</w:t>
            </w:r>
          </w:p>
        </w:tc>
      </w:tr>
      <w:tr w:rsidR="00221F06" w:rsidRPr="00192C5D" w14:paraId="2EFC2D73" w14:textId="77777777" w:rsidTr="00F9099C">
        <w:tc>
          <w:tcPr>
            <w:tcW w:w="2226" w:type="dxa"/>
          </w:tcPr>
          <w:p w14:paraId="6C770848" w14:textId="77777777" w:rsidR="00221F06" w:rsidRPr="00005746" w:rsidRDefault="00221F06" w:rsidP="00F9099C">
            <w:pPr>
              <w:jc w:val="right"/>
            </w:pPr>
            <w:r w:rsidRPr="00005746">
              <w:rPr>
                <w:b/>
                <w:bCs/>
              </w:rPr>
              <w:t>Descripción:</w:t>
            </w:r>
          </w:p>
          <w:p w14:paraId="2D85B369" w14:textId="77777777" w:rsidR="00221F06" w:rsidRPr="00E31543" w:rsidRDefault="00221F06" w:rsidP="00F9099C">
            <w:pPr>
              <w:jc w:val="right"/>
              <w:rPr>
                <w:sz w:val="22"/>
                <w:szCs w:val="22"/>
              </w:rPr>
            </w:pPr>
          </w:p>
        </w:tc>
        <w:tc>
          <w:tcPr>
            <w:tcW w:w="7104" w:type="dxa"/>
          </w:tcPr>
          <w:p w14:paraId="7D40835B" w14:textId="77777777" w:rsidR="00221F06" w:rsidRPr="00B57B5E" w:rsidRDefault="00221F06" w:rsidP="00F9099C">
            <w:r w:rsidRPr="00B57B5E">
              <w:t>El sistema debe permitir que un usuario sin experiencia previa en personalización de joyas pueda completar una personalización en un tiempo máximo de 5 minutos. Se debe garantizar que los menús sean intuitivos y la navegación fluida.</w:t>
            </w:r>
          </w:p>
        </w:tc>
      </w:tr>
      <w:tr w:rsidR="00221F06" w:rsidRPr="00192C5D" w14:paraId="43DE243C" w14:textId="77777777" w:rsidTr="00F9099C">
        <w:tc>
          <w:tcPr>
            <w:tcW w:w="2226" w:type="dxa"/>
          </w:tcPr>
          <w:p w14:paraId="1B686421" w14:textId="77777777" w:rsidR="00221F06" w:rsidRPr="005A2ABF" w:rsidRDefault="00221F06" w:rsidP="00F9099C">
            <w:pPr>
              <w:jc w:val="right"/>
            </w:pPr>
            <w:r w:rsidRPr="005A2ABF">
              <w:rPr>
                <w:b/>
                <w:bCs/>
              </w:rPr>
              <w:t>Justificación:</w:t>
            </w:r>
          </w:p>
        </w:tc>
        <w:tc>
          <w:tcPr>
            <w:tcW w:w="7104" w:type="dxa"/>
          </w:tcPr>
          <w:p w14:paraId="0ED6072E" w14:textId="77777777" w:rsidR="00221F06" w:rsidRPr="00C80562" w:rsidRDefault="00221F06" w:rsidP="00F9099C">
            <w:r w:rsidRPr="00C80562">
              <w:t>Mejora la experiencia del usuario y reduce la curva de aprendizaje.</w:t>
            </w:r>
          </w:p>
        </w:tc>
      </w:tr>
      <w:tr w:rsidR="00221F06" w:rsidRPr="00192C5D" w14:paraId="23BDCE61" w14:textId="77777777" w:rsidTr="00F9099C">
        <w:tc>
          <w:tcPr>
            <w:tcW w:w="2226" w:type="dxa"/>
          </w:tcPr>
          <w:p w14:paraId="3C20F84D" w14:textId="77777777" w:rsidR="00221F06" w:rsidRPr="005A2ABF" w:rsidRDefault="00221F06" w:rsidP="00F9099C">
            <w:pPr>
              <w:jc w:val="right"/>
            </w:pPr>
            <w:r w:rsidRPr="005A2ABF">
              <w:rPr>
                <w:b/>
                <w:bCs/>
              </w:rPr>
              <w:t>Origen:</w:t>
            </w:r>
          </w:p>
        </w:tc>
        <w:tc>
          <w:tcPr>
            <w:tcW w:w="7104" w:type="dxa"/>
          </w:tcPr>
          <w:p w14:paraId="57E26808" w14:textId="77777777" w:rsidR="00221F06" w:rsidRPr="00C80562" w:rsidRDefault="00221F06" w:rsidP="00F9099C">
            <w:r w:rsidRPr="00C80562">
              <w:t>Requisito del cliente y análisis de usabilidad.</w:t>
            </w:r>
          </w:p>
        </w:tc>
      </w:tr>
      <w:tr w:rsidR="00221F06" w:rsidRPr="00192C5D" w14:paraId="0C2DFA19" w14:textId="77777777" w:rsidTr="00F9099C">
        <w:trPr>
          <w:trHeight w:val="55"/>
        </w:trPr>
        <w:tc>
          <w:tcPr>
            <w:tcW w:w="2226" w:type="dxa"/>
          </w:tcPr>
          <w:p w14:paraId="43A3200D" w14:textId="77777777" w:rsidR="00221F06" w:rsidRPr="005A2ABF" w:rsidRDefault="00221F06" w:rsidP="00F9099C">
            <w:pPr>
              <w:jc w:val="right"/>
            </w:pPr>
            <w:r w:rsidRPr="005A2ABF">
              <w:rPr>
                <w:b/>
                <w:bCs/>
              </w:rPr>
              <w:t>Prioridad:</w:t>
            </w:r>
            <w:r w:rsidRPr="005A2ABF">
              <w:t xml:space="preserve"> </w:t>
            </w:r>
          </w:p>
        </w:tc>
        <w:tc>
          <w:tcPr>
            <w:tcW w:w="7104" w:type="dxa"/>
          </w:tcPr>
          <w:p w14:paraId="64117121" w14:textId="77777777" w:rsidR="00221F06" w:rsidRPr="00C80562" w:rsidRDefault="00221F06" w:rsidP="00F9099C">
            <w:r w:rsidRPr="00C80562">
              <w:t>Alta</w:t>
            </w:r>
          </w:p>
        </w:tc>
      </w:tr>
    </w:tbl>
    <w:p w14:paraId="5AE05544"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47D6BBC" w14:textId="77777777" w:rsidTr="00F9099C">
        <w:tc>
          <w:tcPr>
            <w:tcW w:w="2226" w:type="dxa"/>
          </w:tcPr>
          <w:p w14:paraId="6B33F6C7" w14:textId="77777777" w:rsidR="00221F06" w:rsidRPr="00005746" w:rsidRDefault="00221F06" w:rsidP="00F9099C">
            <w:pPr>
              <w:jc w:val="right"/>
            </w:pPr>
            <w:r w:rsidRPr="00005746">
              <w:rPr>
                <w:b/>
                <w:bCs/>
              </w:rPr>
              <w:t>ID:</w:t>
            </w:r>
          </w:p>
        </w:tc>
        <w:tc>
          <w:tcPr>
            <w:tcW w:w="7104" w:type="dxa"/>
          </w:tcPr>
          <w:p w14:paraId="438F31C5" w14:textId="77777777" w:rsidR="00221F06" w:rsidRPr="00A53C9A" w:rsidRDefault="00221F06" w:rsidP="00F9099C">
            <w:pPr>
              <w:rPr>
                <w:b/>
                <w:bCs/>
              </w:rPr>
            </w:pPr>
            <w:r w:rsidRPr="00A53C9A">
              <w:rPr>
                <w:b/>
                <w:bCs/>
              </w:rPr>
              <w:t>RQ-002 Accesibilidad</w:t>
            </w:r>
          </w:p>
          <w:p w14:paraId="6775279C" w14:textId="77777777" w:rsidR="00221F06" w:rsidRPr="00B57B5E" w:rsidRDefault="00221F06" w:rsidP="00F9099C">
            <w:pPr>
              <w:rPr>
                <w:b/>
                <w:bCs/>
              </w:rPr>
            </w:pPr>
          </w:p>
        </w:tc>
      </w:tr>
      <w:tr w:rsidR="00221F06" w:rsidRPr="00192C5D" w14:paraId="2E91B746" w14:textId="77777777" w:rsidTr="00F9099C">
        <w:tc>
          <w:tcPr>
            <w:tcW w:w="2226" w:type="dxa"/>
          </w:tcPr>
          <w:p w14:paraId="2A9AB987" w14:textId="77777777" w:rsidR="00221F06" w:rsidRPr="00005746" w:rsidRDefault="00221F06" w:rsidP="00F9099C">
            <w:pPr>
              <w:jc w:val="right"/>
            </w:pPr>
            <w:r w:rsidRPr="00005746">
              <w:rPr>
                <w:b/>
                <w:bCs/>
              </w:rPr>
              <w:t>Descripción:</w:t>
            </w:r>
          </w:p>
          <w:p w14:paraId="0CCC4CA8" w14:textId="77777777" w:rsidR="00221F06" w:rsidRPr="00E31543" w:rsidRDefault="00221F06" w:rsidP="00F9099C">
            <w:pPr>
              <w:jc w:val="right"/>
              <w:rPr>
                <w:sz w:val="22"/>
                <w:szCs w:val="22"/>
              </w:rPr>
            </w:pPr>
          </w:p>
        </w:tc>
        <w:tc>
          <w:tcPr>
            <w:tcW w:w="7104" w:type="dxa"/>
          </w:tcPr>
          <w:p w14:paraId="14A58FFE" w14:textId="77777777" w:rsidR="00221F06" w:rsidRPr="00A53C9A" w:rsidRDefault="00221F06" w:rsidP="00F9099C">
            <w:r w:rsidRPr="00A53C9A">
              <w:t>La plataforma debe cumplir con el estándar WCAG 2.1 nivel AA para garantizar la accesibilidad a usuarios con discapacidades visuales y motoras. Esto incluye compatibilidad con lectores de pantalla y navegación mediante teclado.</w:t>
            </w:r>
          </w:p>
        </w:tc>
      </w:tr>
      <w:tr w:rsidR="00221F06" w:rsidRPr="00192C5D" w14:paraId="4D21FEC5" w14:textId="77777777" w:rsidTr="00F9099C">
        <w:tc>
          <w:tcPr>
            <w:tcW w:w="2226" w:type="dxa"/>
          </w:tcPr>
          <w:p w14:paraId="2730D485" w14:textId="77777777" w:rsidR="00221F06" w:rsidRPr="005A2ABF" w:rsidRDefault="00221F06" w:rsidP="00F9099C">
            <w:pPr>
              <w:jc w:val="right"/>
            </w:pPr>
            <w:r w:rsidRPr="005A2ABF">
              <w:rPr>
                <w:b/>
                <w:bCs/>
              </w:rPr>
              <w:lastRenderedPageBreak/>
              <w:t>Justificación:</w:t>
            </w:r>
          </w:p>
        </w:tc>
        <w:tc>
          <w:tcPr>
            <w:tcW w:w="7104" w:type="dxa"/>
          </w:tcPr>
          <w:p w14:paraId="1755AEDC" w14:textId="77777777" w:rsidR="00221F06" w:rsidRPr="00C80562" w:rsidRDefault="00221F06" w:rsidP="00F9099C">
            <w:r w:rsidRPr="001E389B">
              <w:t>Garantizar la inclusión de usuarios con discapacidad.</w:t>
            </w:r>
          </w:p>
        </w:tc>
      </w:tr>
      <w:tr w:rsidR="00221F06" w:rsidRPr="00192C5D" w14:paraId="6BDB2213" w14:textId="77777777" w:rsidTr="00F9099C">
        <w:tc>
          <w:tcPr>
            <w:tcW w:w="2226" w:type="dxa"/>
          </w:tcPr>
          <w:p w14:paraId="2C37A508" w14:textId="77777777" w:rsidR="00221F06" w:rsidRPr="005A2ABF" w:rsidRDefault="00221F06" w:rsidP="00F9099C">
            <w:pPr>
              <w:jc w:val="right"/>
            </w:pPr>
            <w:r w:rsidRPr="005A2ABF">
              <w:rPr>
                <w:b/>
                <w:bCs/>
              </w:rPr>
              <w:t>Origen:</w:t>
            </w:r>
          </w:p>
        </w:tc>
        <w:tc>
          <w:tcPr>
            <w:tcW w:w="7104" w:type="dxa"/>
          </w:tcPr>
          <w:p w14:paraId="6DC2F919" w14:textId="77777777" w:rsidR="00221F06" w:rsidRPr="00C80562" w:rsidRDefault="00221F06" w:rsidP="00F9099C">
            <w:r w:rsidRPr="001E389B">
              <w:t xml:space="preserve">Normativas de accesibilidad y requerimientos de </w:t>
            </w:r>
            <w:proofErr w:type="spellStart"/>
            <w:r w:rsidRPr="001E389B">
              <w:t>stakeholders</w:t>
            </w:r>
            <w:proofErr w:type="spellEnd"/>
            <w:r w:rsidRPr="001E389B">
              <w:t>.</w:t>
            </w:r>
          </w:p>
        </w:tc>
      </w:tr>
      <w:tr w:rsidR="00221F06" w:rsidRPr="00192C5D" w14:paraId="150C07A1" w14:textId="77777777" w:rsidTr="00F9099C">
        <w:trPr>
          <w:trHeight w:val="55"/>
        </w:trPr>
        <w:tc>
          <w:tcPr>
            <w:tcW w:w="2226" w:type="dxa"/>
          </w:tcPr>
          <w:p w14:paraId="50B7259E" w14:textId="77777777" w:rsidR="00221F06" w:rsidRPr="005A2ABF" w:rsidRDefault="00221F06" w:rsidP="00F9099C">
            <w:pPr>
              <w:jc w:val="right"/>
            </w:pPr>
            <w:r w:rsidRPr="005A2ABF">
              <w:rPr>
                <w:b/>
                <w:bCs/>
              </w:rPr>
              <w:t>Prioridad:</w:t>
            </w:r>
            <w:r w:rsidRPr="005A2ABF">
              <w:t xml:space="preserve"> </w:t>
            </w:r>
          </w:p>
        </w:tc>
        <w:tc>
          <w:tcPr>
            <w:tcW w:w="7104" w:type="dxa"/>
          </w:tcPr>
          <w:p w14:paraId="1D2AFBD6" w14:textId="77777777" w:rsidR="00221F06" w:rsidRPr="001E389B" w:rsidRDefault="00221F06" w:rsidP="00F9099C">
            <w:r w:rsidRPr="001E389B">
              <w:t>Media</w:t>
            </w:r>
          </w:p>
        </w:tc>
      </w:tr>
    </w:tbl>
    <w:p w14:paraId="098D5886" w14:textId="77777777" w:rsidR="00221F06" w:rsidRDefault="00221F06" w:rsidP="00221F06"/>
    <w:p w14:paraId="0E89C687" w14:textId="77777777" w:rsidR="00221F06" w:rsidRDefault="00221F06" w:rsidP="00221F06">
      <w:pPr>
        <w:pStyle w:val="Ttulo2"/>
      </w:pPr>
      <w:bookmarkStart w:id="79" w:name="_Toc191581406"/>
      <w:r>
        <w:t>Rendimiento</w:t>
      </w:r>
      <w:bookmarkEnd w:id="7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7781C9B7" w14:textId="77777777" w:rsidTr="00F9099C">
        <w:tc>
          <w:tcPr>
            <w:tcW w:w="2226" w:type="dxa"/>
          </w:tcPr>
          <w:p w14:paraId="5691E536" w14:textId="77777777" w:rsidR="00221F06" w:rsidRPr="00005746" w:rsidRDefault="00221F06" w:rsidP="00F9099C">
            <w:pPr>
              <w:jc w:val="right"/>
            </w:pPr>
            <w:r w:rsidRPr="00005746">
              <w:rPr>
                <w:b/>
                <w:bCs/>
              </w:rPr>
              <w:t>ID:</w:t>
            </w:r>
          </w:p>
        </w:tc>
        <w:tc>
          <w:tcPr>
            <w:tcW w:w="7104" w:type="dxa"/>
          </w:tcPr>
          <w:p w14:paraId="36131CFD" w14:textId="77777777" w:rsidR="00221F06" w:rsidRPr="002B6F8C" w:rsidRDefault="00221F06" w:rsidP="00F9099C">
            <w:pPr>
              <w:rPr>
                <w:b/>
                <w:bCs/>
              </w:rPr>
            </w:pPr>
            <w:r w:rsidRPr="002B6F8C">
              <w:rPr>
                <w:b/>
                <w:bCs/>
              </w:rPr>
              <w:t>RQ-003 Tiempo de respuesta</w:t>
            </w:r>
          </w:p>
          <w:p w14:paraId="164BDD9F" w14:textId="77777777" w:rsidR="00221F06" w:rsidRPr="00B57B5E" w:rsidRDefault="00221F06" w:rsidP="00F9099C">
            <w:pPr>
              <w:rPr>
                <w:b/>
                <w:bCs/>
              </w:rPr>
            </w:pPr>
          </w:p>
        </w:tc>
      </w:tr>
      <w:tr w:rsidR="00221F06" w:rsidRPr="00192C5D" w14:paraId="77D51449" w14:textId="77777777" w:rsidTr="00F9099C">
        <w:tc>
          <w:tcPr>
            <w:tcW w:w="2226" w:type="dxa"/>
          </w:tcPr>
          <w:p w14:paraId="49247115" w14:textId="77777777" w:rsidR="00221F06" w:rsidRPr="00005746" w:rsidRDefault="00221F06" w:rsidP="00F9099C">
            <w:pPr>
              <w:jc w:val="right"/>
            </w:pPr>
            <w:r w:rsidRPr="00005746">
              <w:rPr>
                <w:b/>
                <w:bCs/>
              </w:rPr>
              <w:t>Descripción:</w:t>
            </w:r>
          </w:p>
          <w:p w14:paraId="1613195C" w14:textId="77777777" w:rsidR="00221F06" w:rsidRPr="00E31543" w:rsidRDefault="00221F06" w:rsidP="00F9099C">
            <w:pPr>
              <w:jc w:val="right"/>
              <w:rPr>
                <w:sz w:val="22"/>
                <w:szCs w:val="22"/>
              </w:rPr>
            </w:pPr>
          </w:p>
        </w:tc>
        <w:tc>
          <w:tcPr>
            <w:tcW w:w="7104" w:type="dxa"/>
          </w:tcPr>
          <w:p w14:paraId="75C09305" w14:textId="77777777" w:rsidR="00221F06" w:rsidRPr="002B6F8C" w:rsidRDefault="00221F06" w:rsidP="00F9099C">
            <w:r w:rsidRPr="002B6F8C">
              <w:t>El sistema debe responder a las acciones del usuario en un tiempo máximo de 1.5 segundos para al menos el 75% de las interacciones y en un máximo de 4.0 segundos para el 95% de las interacciones.</w:t>
            </w:r>
          </w:p>
        </w:tc>
      </w:tr>
      <w:tr w:rsidR="00221F06" w:rsidRPr="00192C5D" w14:paraId="4EB4DDC4" w14:textId="77777777" w:rsidTr="00F9099C">
        <w:tc>
          <w:tcPr>
            <w:tcW w:w="2226" w:type="dxa"/>
          </w:tcPr>
          <w:p w14:paraId="44781CE5" w14:textId="77777777" w:rsidR="00221F06" w:rsidRPr="005A2ABF" w:rsidRDefault="00221F06" w:rsidP="00F9099C">
            <w:pPr>
              <w:jc w:val="right"/>
            </w:pPr>
            <w:r w:rsidRPr="005A2ABF">
              <w:rPr>
                <w:b/>
                <w:bCs/>
              </w:rPr>
              <w:t>Justificación:</w:t>
            </w:r>
          </w:p>
        </w:tc>
        <w:tc>
          <w:tcPr>
            <w:tcW w:w="7104" w:type="dxa"/>
          </w:tcPr>
          <w:p w14:paraId="4EF95814" w14:textId="77777777" w:rsidR="00221F06" w:rsidRPr="00C80562" w:rsidRDefault="00221F06" w:rsidP="00F9099C">
            <w:r w:rsidRPr="002B6F8C">
              <w:t>Optimizar la experiencia del usuario y minimizar la frustración.</w:t>
            </w:r>
          </w:p>
        </w:tc>
      </w:tr>
      <w:tr w:rsidR="00221F06" w:rsidRPr="00192C5D" w14:paraId="6DB45B64" w14:textId="77777777" w:rsidTr="00F9099C">
        <w:tc>
          <w:tcPr>
            <w:tcW w:w="2226" w:type="dxa"/>
          </w:tcPr>
          <w:p w14:paraId="0BAC94A1" w14:textId="77777777" w:rsidR="00221F06" w:rsidRPr="005A2ABF" w:rsidRDefault="00221F06" w:rsidP="00F9099C">
            <w:pPr>
              <w:jc w:val="right"/>
            </w:pPr>
            <w:r w:rsidRPr="005A2ABF">
              <w:rPr>
                <w:b/>
                <w:bCs/>
              </w:rPr>
              <w:t>Origen:</w:t>
            </w:r>
          </w:p>
        </w:tc>
        <w:tc>
          <w:tcPr>
            <w:tcW w:w="7104" w:type="dxa"/>
          </w:tcPr>
          <w:p w14:paraId="76CE9198" w14:textId="77777777" w:rsidR="00221F06" w:rsidRPr="00C80562" w:rsidRDefault="00221F06" w:rsidP="00F9099C">
            <w:r w:rsidRPr="00FB4D9F">
              <w:t>Buenas prácticas de desarrollo y pruebas de rendimiento.</w:t>
            </w:r>
          </w:p>
        </w:tc>
      </w:tr>
      <w:tr w:rsidR="00221F06" w:rsidRPr="00192C5D" w14:paraId="1B6487C0" w14:textId="77777777" w:rsidTr="00F9099C">
        <w:trPr>
          <w:trHeight w:val="55"/>
        </w:trPr>
        <w:tc>
          <w:tcPr>
            <w:tcW w:w="2226" w:type="dxa"/>
          </w:tcPr>
          <w:p w14:paraId="3B23102D" w14:textId="77777777" w:rsidR="00221F06" w:rsidRPr="005A2ABF" w:rsidRDefault="00221F06" w:rsidP="00F9099C">
            <w:pPr>
              <w:jc w:val="right"/>
            </w:pPr>
            <w:r w:rsidRPr="005A2ABF">
              <w:rPr>
                <w:b/>
                <w:bCs/>
              </w:rPr>
              <w:t>Prioridad:</w:t>
            </w:r>
            <w:r w:rsidRPr="005A2ABF">
              <w:t xml:space="preserve"> </w:t>
            </w:r>
          </w:p>
        </w:tc>
        <w:tc>
          <w:tcPr>
            <w:tcW w:w="7104" w:type="dxa"/>
          </w:tcPr>
          <w:p w14:paraId="4B306A22" w14:textId="77777777" w:rsidR="00221F06" w:rsidRPr="00FB4D9F" w:rsidRDefault="00221F06" w:rsidP="00F9099C">
            <w:r w:rsidRPr="00FB4D9F">
              <w:t>Alta</w:t>
            </w:r>
          </w:p>
        </w:tc>
      </w:tr>
    </w:tbl>
    <w:p w14:paraId="7AB88BB7"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5CC8CBC" w14:textId="77777777" w:rsidTr="00F9099C">
        <w:tc>
          <w:tcPr>
            <w:tcW w:w="2226" w:type="dxa"/>
          </w:tcPr>
          <w:p w14:paraId="14D4E9D0" w14:textId="77777777" w:rsidR="00221F06" w:rsidRPr="00005746" w:rsidRDefault="00221F06" w:rsidP="00F9099C">
            <w:pPr>
              <w:jc w:val="right"/>
            </w:pPr>
            <w:r w:rsidRPr="00005746">
              <w:rPr>
                <w:b/>
                <w:bCs/>
              </w:rPr>
              <w:t>ID:</w:t>
            </w:r>
          </w:p>
        </w:tc>
        <w:tc>
          <w:tcPr>
            <w:tcW w:w="7104" w:type="dxa"/>
          </w:tcPr>
          <w:p w14:paraId="471A8DA1" w14:textId="77777777" w:rsidR="00221F06" w:rsidRPr="00465231" w:rsidRDefault="00221F06" w:rsidP="00F9099C">
            <w:pPr>
              <w:rPr>
                <w:b/>
                <w:bCs/>
              </w:rPr>
            </w:pPr>
            <w:r w:rsidRPr="00465231">
              <w:rPr>
                <w:b/>
                <w:bCs/>
              </w:rPr>
              <w:t>RQ-004 Escalabilidad</w:t>
            </w:r>
          </w:p>
          <w:p w14:paraId="60B834C0" w14:textId="77777777" w:rsidR="00221F06" w:rsidRPr="00B57B5E" w:rsidRDefault="00221F06" w:rsidP="00F9099C">
            <w:pPr>
              <w:rPr>
                <w:b/>
                <w:bCs/>
              </w:rPr>
            </w:pPr>
          </w:p>
        </w:tc>
      </w:tr>
      <w:tr w:rsidR="00221F06" w:rsidRPr="00192C5D" w14:paraId="444420FE" w14:textId="77777777" w:rsidTr="00F9099C">
        <w:tc>
          <w:tcPr>
            <w:tcW w:w="2226" w:type="dxa"/>
          </w:tcPr>
          <w:p w14:paraId="633FB9BF" w14:textId="77777777" w:rsidR="00221F06" w:rsidRPr="00005746" w:rsidRDefault="00221F06" w:rsidP="00F9099C">
            <w:pPr>
              <w:jc w:val="right"/>
            </w:pPr>
            <w:r w:rsidRPr="00005746">
              <w:rPr>
                <w:b/>
                <w:bCs/>
              </w:rPr>
              <w:t>Descripción:</w:t>
            </w:r>
          </w:p>
          <w:p w14:paraId="1EC5D018" w14:textId="77777777" w:rsidR="00221F06" w:rsidRPr="00E31543" w:rsidRDefault="00221F06" w:rsidP="00F9099C">
            <w:pPr>
              <w:jc w:val="right"/>
              <w:rPr>
                <w:sz w:val="22"/>
                <w:szCs w:val="22"/>
              </w:rPr>
            </w:pPr>
          </w:p>
        </w:tc>
        <w:tc>
          <w:tcPr>
            <w:tcW w:w="7104" w:type="dxa"/>
          </w:tcPr>
          <w:p w14:paraId="25CCFE4A" w14:textId="77777777" w:rsidR="00221F06" w:rsidRPr="00FB4D9F" w:rsidRDefault="00221F06" w:rsidP="00F9099C">
            <w:r w:rsidRPr="00465231">
              <w:t>La plataforma debe ser capaz de escalar automáticamente de cuatro a seis servidores cuando el número de solicitudes concurrentes supere las 500 por minuto.</w:t>
            </w:r>
          </w:p>
        </w:tc>
      </w:tr>
      <w:tr w:rsidR="00221F06" w:rsidRPr="00192C5D" w14:paraId="004AFA6A" w14:textId="77777777" w:rsidTr="00F9099C">
        <w:tc>
          <w:tcPr>
            <w:tcW w:w="2226" w:type="dxa"/>
          </w:tcPr>
          <w:p w14:paraId="04B28E63" w14:textId="77777777" w:rsidR="00221F06" w:rsidRPr="005A2ABF" w:rsidRDefault="00221F06" w:rsidP="00F9099C">
            <w:pPr>
              <w:jc w:val="right"/>
            </w:pPr>
            <w:r w:rsidRPr="005A2ABF">
              <w:rPr>
                <w:b/>
                <w:bCs/>
              </w:rPr>
              <w:t>Justificación:</w:t>
            </w:r>
          </w:p>
        </w:tc>
        <w:tc>
          <w:tcPr>
            <w:tcW w:w="7104" w:type="dxa"/>
          </w:tcPr>
          <w:p w14:paraId="510D24D6" w14:textId="77777777" w:rsidR="00221F06" w:rsidRPr="00C80562" w:rsidRDefault="00221F06" w:rsidP="00F9099C">
            <w:r w:rsidRPr="00465231">
              <w:t>Asegurar la estabilidad del sistema bajo alta demanda.</w:t>
            </w:r>
          </w:p>
        </w:tc>
      </w:tr>
      <w:tr w:rsidR="00221F06" w:rsidRPr="00192C5D" w14:paraId="2F8E11E8" w14:textId="77777777" w:rsidTr="00F9099C">
        <w:tc>
          <w:tcPr>
            <w:tcW w:w="2226" w:type="dxa"/>
          </w:tcPr>
          <w:p w14:paraId="577571B9" w14:textId="77777777" w:rsidR="00221F06" w:rsidRPr="005A2ABF" w:rsidRDefault="00221F06" w:rsidP="00F9099C">
            <w:pPr>
              <w:jc w:val="right"/>
            </w:pPr>
            <w:r w:rsidRPr="005A2ABF">
              <w:rPr>
                <w:b/>
                <w:bCs/>
              </w:rPr>
              <w:t>Origen:</w:t>
            </w:r>
          </w:p>
        </w:tc>
        <w:tc>
          <w:tcPr>
            <w:tcW w:w="7104" w:type="dxa"/>
          </w:tcPr>
          <w:p w14:paraId="4F98AF68" w14:textId="77777777" w:rsidR="00221F06" w:rsidRPr="00465231" w:rsidRDefault="00221F06" w:rsidP="00F9099C">
            <w:r w:rsidRPr="00465231">
              <w:t>Análisis de infraestructura y previsión de crecimiento.</w:t>
            </w:r>
          </w:p>
        </w:tc>
      </w:tr>
      <w:tr w:rsidR="00221F06" w:rsidRPr="00192C5D" w14:paraId="73DC6A24" w14:textId="77777777" w:rsidTr="00F9099C">
        <w:trPr>
          <w:trHeight w:val="55"/>
        </w:trPr>
        <w:tc>
          <w:tcPr>
            <w:tcW w:w="2226" w:type="dxa"/>
          </w:tcPr>
          <w:p w14:paraId="7851C50C" w14:textId="77777777" w:rsidR="00221F06" w:rsidRPr="005A2ABF" w:rsidRDefault="00221F06" w:rsidP="00F9099C">
            <w:pPr>
              <w:jc w:val="right"/>
            </w:pPr>
            <w:r w:rsidRPr="005A2ABF">
              <w:rPr>
                <w:b/>
                <w:bCs/>
              </w:rPr>
              <w:t>Prioridad:</w:t>
            </w:r>
            <w:r w:rsidRPr="005A2ABF">
              <w:t xml:space="preserve"> </w:t>
            </w:r>
          </w:p>
        </w:tc>
        <w:tc>
          <w:tcPr>
            <w:tcW w:w="7104" w:type="dxa"/>
          </w:tcPr>
          <w:p w14:paraId="74016068" w14:textId="77777777" w:rsidR="00221F06" w:rsidRPr="00465231" w:rsidRDefault="00221F06" w:rsidP="00F9099C">
            <w:r w:rsidRPr="00465231">
              <w:t>Media</w:t>
            </w:r>
          </w:p>
        </w:tc>
      </w:tr>
    </w:tbl>
    <w:p w14:paraId="69E0EABA" w14:textId="77777777" w:rsidR="00221F06" w:rsidRDefault="00221F06" w:rsidP="00221F06"/>
    <w:p w14:paraId="7499C0F3" w14:textId="77777777" w:rsidR="00221F06" w:rsidRDefault="00221F06" w:rsidP="00221F06">
      <w:pPr>
        <w:pStyle w:val="Ttulo2"/>
      </w:pPr>
      <w:bookmarkStart w:id="80" w:name="_Toc191581407"/>
      <w:r>
        <w:t>Seguridad</w:t>
      </w:r>
      <w:bookmarkEnd w:id="80"/>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05BCFBB" w14:textId="77777777" w:rsidTr="00F9099C">
        <w:tc>
          <w:tcPr>
            <w:tcW w:w="2226" w:type="dxa"/>
          </w:tcPr>
          <w:p w14:paraId="498C333F" w14:textId="77777777" w:rsidR="00221F06" w:rsidRPr="00005746" w:rsidRDefault="00221F06" w:rsidP="00F9099C">
            <w:pPr>
              <w:jc w:val="right"/>
            </w:pPr>
            <w:r w:rsidRPr="00005746">
              <w:rPr>
                <w:b/>
                <w:bCs/>
              </w:rPr>
              <w:t>ID:</w:t>
            </w:r>
          </w:p>
        </w:tc>
        <w:tc>
          <w:tcPr>
            <w:tcW w:w="7104" w:type="dxa"/>
          </w:tcPr>
          <w:p w14:paraId="2296D33A" w14:textId="77777777" w:rsidR="00221F06" w:rsidRPr="003738CA" w:rsidRDefault="00221F06" w:rsidP="00F9099C">
            <w:pPr>
              <w:rPr>
                <w:b/>
                <w:bCs/>
              </w:rPr>
            </w:pPr>
            <w:r w:rsidRPr="003738CA">
              <w:rPr>
                <w:b/>
                <w:bCs/>
              </w:rPr>
              <w:t>RQ-005 Cifrado de datos</w:t>
            </w:r>
          </w:p>
          <w:p w14:paraId="0F321BA9" w14:textId="77777777" w:rsidR="00221F06" w:rsidRPr="00B57B5E" w:rsidRDefault="00221F06" w:rsidP="00F9099C">
            <w:pPr>
              <w:rPr>
                <w:b/>
                <w:bCs/>
              </w:rPr>
            </w:pPr>
          </w:p>
        </w:tc>
      </w:tr>
      <w:tr w:rsidR="00221F06" w:rsidRPr="00192C5D" w14:paraId="6235A67F" w14:textId="77777777" w:rsidTr="00F9099C">
        <w:tc>
          <w:tcPr>
            <w:tcW w:w="2226" w:type="dxa"/>
          </w:tcPr>
          <w:p w14:paraId="2D3CE84A" w14:textId="77777777" w:rsidR="00221F06" w:rsidRPr="00005746" w:rsidRDefault="00221F06" w:rsidP="00F9099C">
            <w:pPr>
              <w:jc w:val="right"/>
            </w:pPr>
            <w:r w:rsidRPr="00005746">
              <w:rPr>
                <w:b/>
                <w:bCs/>
              </w:rPr>
              <w:t>Descripción:</w:t>
            </w:r>
          </w:p>
          <w:p w14:paraId="14A830EF" w14:textId="77777777" w:rsidR="00221F06" w:rsidRPr="00E31543" w:rsidRDefault="00221F06" w:rsidP="00F9099C">
            <w:pPr>
              <w:jc w:val="right"/>
              <w:rPr>
                <w:sz w:val="22"/>
                <w:szCs w:val="22"/>
              </w:rPr>
            </w:pPr>
          </w:p>
        </w:tc>
        <w:tc>
          <w:tcPr>
            <w:tcW w:w="7104" w:type="dxa"/>
          </w:tcPr>
          <w:p w14:paraId="1369F055" w14:textId="77777777" w:rsidR="00221F06" w:rsidRPr="00FB4D9F" w:rsidRDefault="00221F06" w:rsidP="00F9099C">
            <w:r w:rsidRPr="003738CA">
              <w:t>Los archivos y datos almacenados en el sistema deben estar cifrados con AES-256 en reposo y TLS 1.3 en tránsito para garantizar la seguridad de la información del usuario.</w:t>
            </w:r>
          </w:p>
        </w:tc>
      </w:tr>
      <w:tr w:rsidR="00221F06" w:rsidRPr="00192C5D" w14:paraId="23F32602" w14:textId="77777777" w:rsidTr="00F9099C">
        <w:tc>
          <w:tcPr>
            <w:tcW w:w="2226" w:type="dxa"/>
          </w:tcPr>
          <w:p w14:paraId="3F414A20" w14:textId="77777777" w:rsidR="00221F06" w:rsidRPr="005A2ABF" w:rsidRDefault="00221F06" w:rsidP="00F9099C">
            <w:pPr>
              <w:jc w:val="right"/>
            </w:pPr>
            <w:r w:rsidRPr="005A2ABF">
              <w:rPr>
                <w:b/>
                <w:bCs/>
              </w:rPr>
              <w:t>Justificación:</w:t>
            </w:r>
          </w:p>
        </w:tc>
        <w:tc>
          <w:tcPr>
            <w:tcW w:w="7104" w:type="dxa"/>
          </w:tcPr>
          <w:p w14:paraId="46C58E5B" w14:textId="77777777" w:rsidR="00221F06" w:rsidRPr="00C80562" w:rsidRDefault="00221F06" w:rsidP="00F9099C">
            <w:r w:rsidRPr="00E028DE">
              <w:t xml:space="preserve">Proteger la privacidad y evitar filtraciones de </w:t>
            </w:r>
            <w:proofErr w:type="gramStart"/>
            <w:r w:rsidRPr="00E028DE">
              <w:t>datos.</w:t>
            </w:r>
            <w:r w:rsidRPr="00465231">
              <w:t>.</w:t>
            </w:r>
            <w:proofErr w:type="gramEnd"/>
          </w:p>
        </w:tc>
      </w:tr>
      <w:tr w:rsidR="00221F06" w:rsidRPr="00192C5D" w14:paraId="15462DCD" w14:textId="77777777" w:rsidTr="00F9099C">
        <w:tc>
          <w:tcPr>
            <w:tcW w:w="2226" w:type="dxa"/>
          </w:tcPr>
          <w:p w14:paraId="4205D240" w14:textId="77777777" w:rsidR="00221F06" w:rsidRPr="005A2ABF" w:rsidRDefault="00221F06" w:rsidP="00F9099C">
            <w:pPr>
              <w:jc w:val="right"/>
            </w:pPr>
            <w:r w:rsidRPr="005A2ABF">
              <w:rPr>
                <w:b/>
                <w:bCs/>
              </w:rPr>
              <w:t>Origen:</w:t>
            </w:r>
          </w:p>
        </w:tc>
        <w:tc>
          <w:tcPr>
            <w:tcW w:w="7104" w:type="dxa"/>
          </w:tcPr>
          <w:p w14:paraId="745FAB93" w14:textId="77777777" w:rsidR="00221F06" w:rsidRPr="00465231" w:rsidRDefault="00221F06" w:rsidP="00F9099C">
            <w:r w:rsidRPr="00E028DE">
              <w:t>Normativas de seguridad y mejores prácticas en la industria.</w:t>
            </w:r>
          </w:p>
        </w:tc>
      </w:tr>
      <w:tr w:rsidR="00221F06" w:rsidRPr="00192C5D" w14:paraId="4F5A91FC" w14:textId="77777777" w:rsidTr="00F9099C">
        <w:trPr>
          <w:trHeight w:val="55"/>
        </w:trPr>
        <w:tc>
          <w:tcPr>
            <w:tcW w:w="2226" w:type="dxa"/>
          </w:tcPr>
          <w:p w14:paraId="4057CDA4" w14:textId="77777777" w:rsidR="00221F06" w:rsidRPr="005A2ABF" w:rsidRDefault="00221F06" w:rsidP="00F9099C">
            <w:pPr>
              <w:jc w:val="right"/>
            </w:pPr>
            <w:r w:rsidRPr="005A2ABF">
              <w:rPr>
                <w:b/>
                <w:bCs/>
              </w:rPr>
              <w:t>Prioridad:</w:t>
            </w:r>
            <w:r w:rsidRPr="005A2ABF">
              <w:t xml:space="preserve"> </w:t>
            </w:r>
          </w:p>
        </w:tc>
        <w:tc>
          <w:tcPr>
            <w:tcW w:w="7104" w:type="dxa"/>
          </w:tcPr>
          <w:p w14:paraId="0378E0F4" w14:textId="77777777" w:rsidR="00221F06" w:rsidRPr="00E028DE" w:rsidRDefault="00221F06" w:rsidP="00F9099C">
            <w:r w:rsidRPr="00E028DE">
              <w:t>Alta</w:t>
            </w:r>
          </w:p>
        </w:tc>
      </w:tr>
    </w:tbl>
    <w:p w14:paraId="609F43DE"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1E84AD6C" w14:textId="77777777" w:rsidTr="00F9099C">
        <w:tc>
          <w:tcPr>
            <w:tcW w:w="2226" w:type="dxa"/>
          </w:tcPr>
          <w:p w14:paraId="58FB74E3" w14:textId="77777777" w:rsidR="00221F06" w:rsidRPr="00005746" w:rsidRDefault="00221F06" w:rsidP="00F9099C">
            <w:pPr>
              <w:jc w:val="right"/>
            </w:pPr>
            <w:r w:rsidRPr="00005746">
              <w:rPr>
                <w:b/>
                <w:bCs/>
              </w:rPr>
              <w:t>ID:</w:t>
            </w:r>
          </w:p>
        </w:tc>
        <w:tc>
          <w:tcPr>
            <w:tcW w:w="7104" w:type="dxa"/>
          </w:tcPr>
          <w:p w14:paraId="41C00F1E" w14:textId="77777777" w:rsidR="00221F06" w:rsidRPr="00E028DE" w:rsidRDefault="00221F06" w:rsidP="00F9099C">
            <w:pPr>
              <w:rPr>
                <w:b/>
                <w:bCs/>
              </w:rPr>
            </w:pPr>
            <w:r w:rsidRPr="00E028DE">
              <w:rPr>
                <w:b/>
                <w:bCs/>
              </w:rPr>
              <w:t>RQ-006 Protección contra ataques</w:t>
            </w:r>
          </w:p>
          <w:p w14:paraId="0010C5E6" w14:textId="77777777" w:rsidR="00221F06" w:rsidRPr="00B57B5E" w:rsidRDefault="00221F06" w:rsidP="00F9099C">
            <w:pPr>
              <w:rPr>
                <w:b/>
                <w:bCs/>
              </w:rPr>
            </w:pPr>
          </w:p>
        </w:tc>
      </w:tr>
      <w:tr w:rsidR="00221F06" w:rsidRPr="00192C5D" w14:paraId="10E44461" w14:textId="77777777" w:rsidTr="00F9099C">
        <w:tc>
          <w:tcPr>
            <w:tcW w:w="2226" w:type="dxa"/>
          </w:tcPr>
          <w:p w14:paraId="62FDC9CC" w14:textId="77777777" w:rsidR="00221F06" w:rsidRPr="00005746" w:rsidRDefault="00221F06" w:rsidP="00F9099C">
            <w:pPr>
              <w:jc w:val="right"/>
            </w:pPr>
            <w:r w:rsidRPr="00005746">
              <w:rPr>
                <w:b/>
                <w:bCs/>
              </w:rPr>
              <w:t>Descripción:</w:t>
            </w:r>
          </w:p>
          <w:p w14:paraId="3D337C1D" w14:textId="77777777" w:rsidR="00221F06" w:rsidRPr="00E31543" w:rsidRDefault="00221F06" w:rsidP="00F9099C">
            <w:pPr>
              <w:jc w:val="right"/>
              <w:rPr>
                <w:sz w:val="22"/>
                <w:szCs w:val="22"/>
              </w:rPr>
            </w:pPr>
          </w:p>
        </w:tc>
        <w:tc>
          <w:tcPr>
            <w:tcW w:w="7104" w:type="dxa"/>
          </w:tcPr>
          <w:p w14:paraId="7B2D38AD" w14:textId="77777777" w:rsidR="00221F06" w:rsidRPr="00E028DE" w:rsidRDefault="00221F06" w:rsidP="00F9099C">
            <w:r w:rsidRPr="00E028DE">
              <w:t>El sistema debe implementar medidas de seguridad contra ataques de inyección SQL, XSS y CSRF. Se deben realizar auditorías de seguridad trimestrales.</w:t>
            </w:r>
          </w:p>
        </w:tc>
      </w:tr>
      <w:tr w:rsidR="00221F06" w:rsidRPr="00192C5D" w14:paraId="4529BECF" w14:textId="77777777" w:rsidTr="00F9099C">
        <w:tc>
          <w:tcPr>
            <w:tcW w:w="2226" w:type="dxa"/>
          </w:tcPr>
          <w:p w14:paraId="201FF6B6" w14:textId="77777777" w:rsidR="00221F06" w:rsidRPr="005A2ABF" w:rsidRDefault="00221F06" w:rsidP="00F9099C">
            <w:pPr>
              <w:jc w:val="right"/>
            </w:pPr>
            <w:r w:rsidRPr="005A2ABF">
              <w:rPr>
                <w:b/>
                <w:bCs/>
              </w:rPr>
              <w:t>Justificación:</w:t>
            </w:r>
          </w:p>
        </w:tc>
        <w:tc>
          <w:tcPr>
            <w:tcW w:w="7104" w:type="dxa"/>
          </w:tcPr>
          <w:p w14:paraId="054863CF" w14:textId="77777777" w:rsidR="00221F06" w:rsidRPr="00C80562" w:rsidRDefault="00221F06" w:rsidP="00F9099C">
            <w:r w:rsidRPr="00F86767">
              <w:t>Prevenir vulnerabilidades que puedan comprometer el sistema.</w:t>
            </w:r>
          </w:p>
        </w:tc>
      </w:tr>
      <w:tr w:rsidR="00221F06" w:rsidRPr="00192C5D" w14:paraId="430B1B03" w14:textId="77777777" w:rsidTr="00F9099C">
        <w:tc>
          <w:tcPr>
            <w:tcW w:w="2226" w:type="dxa"/>
          </w:tcPr>
          <w:p w14:paraId="6D89F765" w14:textId="77777777" w:rsidR="00221F06" w:rsidRPr="005A2ABF" w:rsidRDefault="00221F06" w:rsidP="00F9099C">
            <w:pPr>
              <w:jc w:val="right"/>
            </w:pPr>
            <w:r w:rsidRPr="005A2ABF">
              <w:rPr>
                <w:b/>
                <w:bCs/>
              </w:rPr>
              <w:t>Origen:</w:t>
            </w:r>
          </w:p>
        </w:tc>
        <w:tc>
          <w:tcPr>
            <w:tcW w:w="7104" w:type="dxa"/>
          </w:tcPr>
          <w:p w14:paraId="60E4C29E" w14:textId="77777777" w:rsidR="00221F06" w:rsidRPr="00465231" w:rsidRDefault="00221F06" w:rsidP="00F9099C">
            <w:r w:rsidRPr="00F86767">
              <w:t>Evaluaciones de riesgos y normativas de ciberseguridad.</w:t>
            </w:r>
          </w:p>
        </w:tc>
      </w:tr>
      <w:tr w:rsidR="00221F06" w:rsidRPr="00192C5D" w14:paraId="0E2EAF8C" w14:textId="77777777" w:rsidTr="00F9099C">
        <w:trPr>
          <w:trHeight w:val="55"/>
        </w:trPr>
        <w:tc>
          <w:tcPr>
            <w:tcW w:w="2226" w:type="dxa"/>
          </w:tcPr>
          <w:p w14:paraId="1C182659" w14:textId="77777777" w:rsidR="00221F06" w:rsidRPr="005A2ABF" w:rsidRDefault="00221F06" w:rsidP="00F9099C">
            <w:pPr>
              <w:jc w:val="right"/>
            </w:pPr>
            <w:r w:rsidRPr="005A2ABF">
              <w:rPr>
                <w:b/>
                <w:bCs/>
              </w:rPr>
              <w:t>Prioridad:</w:t>
            </w:r>
            <w:r w:rsidRPr="005A2ABF">
              <w:t xml:space="preserve"> </w:t>
            </w:r>
          </w:p>
        </w:tc>
        <w:tc>
          <w:tcPr>
            <w:tcW w:w="7104" w:type="dxa"/>
          </w:tcPr>
          <w:p w14:paraId="6583D928" w14:textId="77777777" w:rsidR="00221F06" w:rsidRPr="00F86767" w:rsidRDefault="00221F06" w:rsidP="00F9099C">
            <w:r w:rsidRPr="00F86767">
              <w:t>Alta</w:t>
            </w:r>
          </w:p>
        </w:tc>
      </w:tr>
    </w:tbl>
    <w:p w14:paraId="3011436F" w14:textId="77777777" w:rsidR="00221F06" w:rsidRDefault="00221F06" w:rsidP="00221F06"/>
    <w:p w14:paraId="2154CE4C" w14:textId="77777777" w:rsidR="00221F06" w:rsidRDefault="00221F06" w:rsidP="00221F06">
      <w:pPr>
        <w:pStyle w:val="Ttulo2"/>
      </w:pPr>
      <w:bookmarkStart w:id="81" w:name="_Toc191581408"/>
      <w:r>
        <w:lastRenderedPageBreak/>
        <w:t>Seguridad Operacional</w:t>
      </w:r>
      <w:bookmarkEnd w:id="81"/>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2F3EB14" w14:textId="77777777" w:rsidTr="00F9099C">
        <w:tc>
          <w:tcPr>
            <w:tcW w:w="2226" w:type="dxa"/>
          </w:tcPr>
          <w:p w14:paraId="4D7AEC56" w14:textId="77777777" w:rsidR="00221F06" w:rsidRPr="00005746" w:rsidRDefault="00221F06" w:rsidP="00F9099C">
            <w:pPr>
              <w:jc w:val="right"/>
            </w:pPr>
            <w:r w:rsidRPr="00005746">
              <w:rPr>
                <w:b/>
                <w:bCs/>
              </w:rPr>
              <w:t>ID:</w:t>
            </w:r>
          </w:p>
        </w:tc>
        <w:tc>
          <w:tcPr>
            <w:tcW w:w="7104" w:type="dxa"/>
          </w:tcPr>
          <w:p w14:paraId="7FC977F4" w14:textId="77777777" w:rsidR="00221F06" w:rsidRPr="003738CA" w:rsidRDefault="00221F06" w:rsidP="00F9099C">
            <w:pPr>
              <w:rPr>
                <w:b/>
                <w:bCs/>
              </w:rPr>
            </w:pPr>
            <w:r w:rsidRPr="00B12053">
              <w:rPr>
                <w:b/>
                <w:bCs/>
              </w:rPr>
              <w:t>RQ-007 Prevención de pérdida de datos</w:t>
            </w:r>
          </w:p>
          <w:p w14:paraId="6F0BCE3D" w14:textId="77777777" w:rsidR="00221F06" w:rsidRPr="00B57B5E" w:rsidRDefault="00221F06" w:rsidP="00F9099C">
            <w:pPr>
              <w:rPr>
                <w:b/>
                <w:bCs/>
              </w:rPr>
            </w:pPr>
          </w:p>
        </w:tc>
      </w:tr>
      <w:tr w:rsidR="00221F06" w:rsidRPr="00192C5D" w14:paraId="507FD08D" w14:textId="77777777" w:rsidTr="00F9099C">
        <w:tc>
          <w:tcPr>
            <w:tcW w:w="2226" w:type="dxa"/>
          </w:tcPr>
          <w:p w14:paraId="528E2DEA" w14:textId="77777777" w:rsidR="00221F06" w:rsidRPr="00005746" w:rsidRDefault="00221F06" w:rsidP="00F9099C">
            <w:pPr>
              <w:jc w:val="right"/>
            </w:pPr>
            <w:r w:rsidRPr="00005746">
              <w:rPr>
                <w:b/>
                <w:bCs/>
              </w:rPr>
              <w:t>Descripción:</w:t>
            </w:r>
          </w:p>
          <w:p w14:paraId="33844712" w14:textId="77777777" w:rsidR="00221F06" w:rsidRPr="00E31543" w:rsidRDefault="00221F06" w:rsidP="00F9099C">
            <w:pPr>
              <w:jc w:val="right"/>
              <w:rPr>
                <w:sz w:val="22"/>
                <w:szCs w:val="22"/>
              </w:rPr>
            </w:pPr>
          </w:p>
        </w:tc>
        <w:tc>
          <w:tcPr>
            <w:tcW w:w="7104" w:type="dxa"/>
          </w:tcPr>
          <w:p w14:paraId="74A747F1" w14:textId="77777777" w:rsidR="00221F06" w:rsidRPr="00B12053" w:rsidRDefault="00221F06" w:rsidP="00F9099C">
            <w:r w:rsidRPr="00B12053">
              <w:t>El sistema debe realizar copias de seguridad automáticas diarias de toda la información crítica y almacenarlas por un período mínimo de 30 días.</w:t>
            </w:r>
          </w:p>
        </w:tc>
      </w:tr>
      <w:tr w:rsidR="00221F06" w:rsidRPr="00192C5D" w14:paraId="104D5DE1" w14:textId="77777777" w:rsidTr="00F9099C">
        <w:tc>
          <w:tcPr>
            <w:tcW w:w="2226" w:type="dxa"/>
          </w:tcPr>
          <w:p w14:paraId="52708F8E" w14:textId="77777777" w:rsidR="00221F06" w:rsidRPr="005A2ABF" w:rsidRDefault="00221F06" w:rsidP="00F9099C">
            <w:pPr>
              <w:jc w:val="right"/>
            </w:pPr>
            <w:r w:rsidRPr="005A2ABF">
              <w:rPr>
                <w:b/>
                <w:bCs/>
              </w:rPr>
              <w:t>Justificación:</w:t>
            </w:r>
          </w:p>
        </w:tc>
        <w:tc>
          <w:tcPr>
            <w:tcW w:w="7104" w:type="dxa"/>
          </w:tcPr>
          <w:p w14:paraId="43402EBA" w14:textId="77777777" w:rsidR="00221F06" w:rsidRPr="00C80562" w:rsidRDefault="00221F06" w:rsidP="00F9099C">
            <w:r w:rsidRPr="00A84802">
              <w:t>Garantizar la recuperación de datos en caso de fallos.</w:t>
            </w:r>
          </w:p>
        </w:tc>
      </w:tr>
      <w:tr w:rsidR="00221F06" w:rsidRPr="00192C5D" w14:paraId="62842134" w14:textId="77777777" w:rsidTr="00F9099C">
        <w:tc>
          <w:tcPr>
            <w:tcW w:w="2226" w:type="dxa"/>
          </w:tcPr>
          <w:p w14:paraId="03173F15" w14:textId="77777777" w:rsidR="00221F06" w:rsidRPr="005A2ABF" w:rsidRDefault="00221F06" w:rsidP="00F9099C">
            <w:pPr>
              <w:jc w:val="right"/>
            </w:pPr>
            <w:r w:rsidRPr="005A2ABF">
              <w:rPr>
                <w:b/>
                <w:bCs/>
              </w:rPr>
              <w:t>Origen:</w:t>
            </w:r>
          </w:p>
        </w:tc>
        <w:tc>
          <w:tcPr>
            <w:tcW w:w="7104" w:type="dxa"/>
          </w:tcPr>
          <w:p w14:paraId="2DDBC0E7" w14:textId="77777777" w:rsidR="00221F06" w:rsidRPr="00465231" w:rsidRDefault="00221F06" w:rsidP="00F9099C">
            <w:r w:rsidRPr="00A84802">
              <w:t>Requisitos de continuidad del negocio.</w:t>
            </w:r>
          </w:p>
        </w:tc>
      </w:tr>
      <w:tr w:rsidR="00221F06" w:rsidRPr="00192C5D" w14:paraId="78EE91CA" w14:textId="77777777" w:rsidTr="00F9099C">
        <w:trPr>
          <w:trHeight w:val="55"/>
        </w:trPr>
        <w:tc>
          <w:tcPr>
            <w:tcW w:w="2226" w:type="dxa"/>
          </w:tcPr>
          <w:p w14:paraId="01FABD15" w14:textId="77777777" w:rsidR="00221F06" w:rsidRPr="005A2ABF" w:rsidRDefault="00221F06" w:rsidP="00F9099C">
            <w:pPr>
              <w:jc w:val="right"/>
            </w:pPr>
            <w:r w:rsidRPr="005A2ABF">
              <w:rPr>
                <w:b/>
                <w:bCs/>
              </w:rPr>
              <w:t>Prioridad:</w:t>
            </w:r>
            <w:r w:rsidRPr="005A2ABF">
              <w:t xml:space="preserve"> </w:t>
            </w:r>
          </w:p>
        </w:tc>
        <w:tc>
          <w:tcPr>
            <w:tcW w:w="7104" w:type="dxa"/>
          </w:tcPr>
          <w:p w14:paraId="0B348568" w14:textId="77777777" w:rsidR="00221F06" w:rsidRPr="008F3A7E" w:rsidRDefault="00221F06" w:rsidP="00F9099C">
            <w:r w:rsidRPr="008F3A7E">
              <w:t>Media</w:t>
            </w:r>
          </w:p>
        </w:tc>
      </w:tr>
    </w:tbl>
    <w:p w14:paraId="735BED4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6F24B42" w14:textId="77777777" w:rsidTr="00F9099C">
        <w:tc>
          <w:tcPr>
            <w:tcW w:w="2226" w:type="dxa"/>
          </w:tcPr>
          <w:p w14:paraId="28A9C37C" w14:textId="77777777" w:rsidR="00221F06" w:rsidRPr="00005746" w:rsidRDefault="00221F06" w:rsidP="00F9099C">
            <w:pPr>
              <w:jc w:val="right"/>
            </w:pPr>
            <w:r w:rsidRPr="00005746">
              <w:rPr>
                <w:b/>
                <w:bCs/>
              </w:rPr>
              <w:t>ID:</w:t>
            </w:r>
          </w:p>
        </w:tc>
        <w:tc>
          <w:tcPr>
            <w:tcW w:w="7104" w:type="dxa"/>
          </w:tcPr>
          <w:p w14:paraId="13BD430B" w14:textId="77777777" w:rsidR="00221F06" w:rsidRPr="008F3A7E" w:rsidRDefault="00221F06" w:rsidP="00F9099C">
            <w:pPr>
              <w:rPr>
                <w:b/>
                <w:bCs/>
              </w:rPr>
            </w:pPr>
            <w:r w:rsidRPr="008F3A7E">
              <w:rPr>
                <w:b/>
                <w:bCs/>
              </w:rPr>
              <w:t>RQ-008 Restauración de datos</w:t>
            </w:r>
          </w:p>
          <w:p w14:paraId="5EC1AC0D" w14:textId="77777777" w:rsidR="00221F06" w:rsidRPr="00B57B5E" w:rsidRDefault="00221F06" w:rsidP="00F9099C">
            <w:pPr>
              <w:rPr>
                <w:b/>
                <w:bCs/>
              </w:rPr>
            </w:pPr>
          </w:p>
        </w:tc>
      </w:tr>
      <w:tr w:rsidR="00221F06" w:rsidRPr="00192C5D" w14:paraId="4FF1C58B" w14:textId="77777777" w:rsidTr="00F9099C">
        <w:tc>
          <w:tcPr>
            <w:tcW w:w="2226" w:type="dxa"/>
          </w:tcPr>
          <w:p w14:paraId="583E0954" w14:textId="77777777" w:rsidR="00221F06" w:rsidRPr="00005746" w:rsidRDefault="00221F06" w:rsidP="00F9099C">
            <w:pPr>
              <w:jc w:val="right"/>
            </w:pPr>
            <w:r w:rsidRPr="00005746">
              <w:rPr>
                <w:b/>
                <w:bCs/>
              </w:rPr>
              <w:t>Descripción:</w:t>
            </w:r>
          </w:p>
          <w:p w14:paraId="5EF8BA00" w14:textId="77777777" w:rsidR="00221F06" w:rsidRPr="00E31543" w:rsidRDefault="00221F06" w:rsidP="00F9099C">
            <w:pPr>
              <w:jc w:val="right"/>
              <w:rPr>
                <w:sz w:val="22"/>
                <w:szCs w:val="22"/>
              </w:rPr>
            </w:pPr>
          </w:p>
        </w:tc>
        <w:tc>
          <w:tcPr>
            <w:tcW w:w="7104" w:type="dxa"/>
          </w:tcPr>
          <w:p w14:paraId="07046DB7" w14:textId="77777777" w:rsidR="00221F06" w:rsidRPr="00FB4D9F" w:rsidRDefault="00221F06" w:rsidP="00F9099C">
            <w:r w:rsidRPr="008F3A7E">
              <w:t>En caso de una falla crítica, el sistema debe permitir la restauración completa de los datos en un tiempo máximo de 2 horas.</w:t>
            </w:r>
          </w:p>
        </w:tc>
      </w:tr>
      <w:tr w:rsidR="00221F06" w:rsidRPr="00192C5D" w14:paraId="5668E273" w14:textId="77777777" w:rsidTr="00F9099C">
        <w:tc>
          <w:tcPr>
            <w:tcW w:w="2226" w:type="dxa"/>
          </w:tcPr>
          <w:p w14:paraId="09344AF4" w14:textId="77777777" w:rsidR="00221F06" w:rsidRPr="005A2ABF" w:rsidRDefault="00221F06" w:rsidP="00F9099C">
            <w:pPr>
              <w:jc w:val="right"/>
            </w:pPr>
            <w:r w:rsidRPr="005A2ABF">
              <w:rPr>
                <w:b/>
                <w:bCs/>
              </w:rPr>
              <w:t>Justificación:</w:t>
            </w:r>
          </w:p>
        </w:tc>
        <w:tc>
          <w:tcPr>
            <w:tcW w:w="7104" w:type="dxa"/>
          </w:tcPr>
          <w:p w14:paraId="362C23DF" w14:textId="77777777" w:rsidR="00221F06" w:rsidRPr="00C80562" w:rsidRDefault="00221F06" w:rsidP="00F9099C">
            <w:r w:rsidRPr="008F3A7E">
              <w:t>Reducir el impacto de fallas en la operatividad del sistema.</w:t>
            </w:r>
          </w:p>
        </w:tc>
      </w:tr>
      <w:tr w:rsidR="00221F06" w:rsidRPr="00192C5D" w14:paraId="799C421E" w14:textId="77777777" w:rsidTr="00F9099C">
        <w:tc>
          <w:tcPr>
            <w:tcW w:w="2226" w:type="dxa"/>
          </w:tcPr>
          <w:p w14:paraId="10C437B6" w14:textId="77777777" w:rsidR="00221F06" w:rsidRPr="005A2ABF" w:rsidRDefault="00221F06" w:rsidP="00F9099C">
            <w:pPr>
              <w:jc w:val="right"/>
            </w:pPr>
            <w:r w:rsidRPr="005A2ABF">
              <w:rPr>
                <w:b/>
                <w:bCs/>
              </w:rPr>
              <w:t>Origen:</w:t>
            </w:r>
          </w:p>
        </w:tc>
        <w:tc>
          <w:tcPr>
            <w:tcW w:w="7104" w:type="dxa"/>
          </w:tcPr>
          <w:p w14:paraId="529A041A" w14:textId="77777777" w:rsidR="00221F06" w:rsidRPr="00465231" w:rsidRDefault="00221F06" w:rsidP="00F9099C">
            <w:r w:rsidRPr="008F3A7E">
              <w:t>Análisis de riesgos y recuperación ante desastres.</w:t>
            </w:r>
          </w:p>
        </w:tc>
      </w:tr>
      <w:tr w:rsidR="00221F06" w:rsidRPr="00192C5D" w14:paraId="7C7C4C3F" w14:textId="77777777" w:rsidTr="00F9099C">
        <w:trPr>
          <w:trHeight w:val="55"/>
        </w:trPr>
        <w:tc>
          <w:tcPr>
            <w:tcW w:w="2226" w:type="dxa"/>
          </w:tcPr>
          <w:p w14:paraId="7AA16F95" w14:textId="77777777" w:rsidR="00221F06" w:rsidRPr="005A2ABF" w:rsidRDefault="00221F06" w:rsidP="00F9099C">
            <w:pPr>
              <w:jc w:val="right"/>
            </w:pPr>
            <w:r w:rsidRPr="005A2ABF">
              <w:rPr>
                <w:b/>
                <w:bCs/>
              </w:rPr>
              <w:t>Prioridad:</w:t>
            </w:r>
            <w:r w:rsidRPr="005A2ABF">
              <w:t xml:space="preserve"> </w:t>
            </w:r>
          </w:p>
        </w:tc>
        <w:tc>
          <w:tcPr>
            <w:tcW w:w="7104" w:type="dxa"/>
          </w:tcPr>
          <w:p w14:paraId="1E429C8B" w14:textId="77777777" w:rsidR="00221F06" w:rsidRPr="00E028DE" w:rsidRDefault="00221F06" w:rsidP="00F9099C">
            <w:r w:rsidRPr="00E028DE">
              <w:t>Alta</w:t>
            </w:r>
          </w:p>
        </w:tc>
      </w:tr>
    </w:tbl>
    <w:p w14:paraId="4785FF3A" w14:textId="77777777" w:rsidR="00221F06" w:rsidRDefault="00221F06" w:rsidP="00221F06"/>
    <w:p w14:paraId="7A9D3519" w14:textId="77777777" w:rsidR="00221F06" w:rsidRDefault="00221F06" w:rsidP="00221F06">
      <w:pPr>
        <w:pStyle w:val="Ttulo2"/>
      </w:pPr>
      <w:bookmarkStart w:id="82" w:name="_Toc191581409"/>
      <w:r>
        <w:t>Interoperabilidad</w:t>
      </w:r>
      <w:bookmarkEnd w:id="82"/>
    </w:p>
    <w:p w14:paraId="7C0B08E6"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472CB307" w14:textId="77777777" w:rsidTr="00F9099C">
        <w:tc>
          <w:tcPr>
            <w:tcW w:w="2226" w:type="dxa"/>
          </w:tcPr>
          <w:p w14:paraId="4E615378" w14:textId="77777777" w:rsidR="00221F06" w:rsidRPr="00005746" w:rsidRDefault="00221F06" w:rsidP="00F9099C">
            <w:pPr>
              <w:jc w:val="right"/>
            </w:pPr>
            <w:r w:rsidRPr="00005746">
              <w:rPr>
                <w:b/>
                <w:bCs/>
              </w:rPr>
              <w:t>ID:</w:t>
            </w:r>
          </w:p>
        </w:tc>
        <w:tc>
          <w:tcPr>
            <w:tcW w:w="7104" w:type="dxa"/>
          </w:tcPr>
          <w:p w14:paraId="06CBFC70" w14:textId="77777777" w:rsidR="00221F06" w:rsidRPr="007A4207" w:rsidRDefault="00221F06" w:rsidP="00F9099C">
            <w:pPr>
              <w:rPr>
                <w:b/>
                <w:bCs/>
              </w:rPr>
            </w:pPr>
            <w:r w:rsidRPr="007A4207">
              <w:rPr>
                <w:b/>
                <w:bCs/>
              </w:rPr>
              <w:t>RQ-009 Compatibilidad con navegadores</w:t>
            </w:r>
          </w:p>
          <w:p w14:paraId="5A9FFFFF" w14:textId="77777777" w:rsidR="00221F06" w:rsidRPr="00B57B5E" w:rsidRDefault="00221F06" w:rsidP="00F9099C">
            <w:pPr>
              <w:rPr>
                <w:b/>
                <w:bCs/>
              </w:rPr>
            </w:pPr>
          </w:p>
        </w:tc>
      </w:tr>
      <w:tr w:rsidR="00221F06" w:rsidRPr="00192C5D" w14:paraId="2C83DF3D" w14:textId="77777777" w:rsidTr="00F9099C">
        <w:tc>
          <w:tcPr>
            <w:tcW w:w="2226" w:type="dxa"/>
          </w:tcPr>
          <w:p w14:paraId="18DCE1C5" w14:textId="77777777" w:rsidR="00221F06" w:rsidRPr="00005746" w:rsidRDefault="00221F06" w:rsidP="00F9099C">
            <w:pPr>
              <w:jc w:val="right"/>
            </w:pPr>
            <w:r w:rsidRPr="00005746">
              <w:rPr>
                <w:b/>
                <w:bCs/>
              </w:rPr>
              <w:t>Descripción:</w:t>
            </w:r>
          </w:p>
          <w:p w14:paraId="6CCE0E51" w14:textId="77777777" w:rsidR="00221F06" w:rsidRPr="00E31543" w:rsidRDefault="00221F06" w:rsidP="00F9099C">
            <w:pPr>
              <w:jc w:val="right"/>
              <w:rPr>
                <w:sz w:val="22"/>
                <w:szCs w:val="22"/>
              </w:rPr>
            </w:pPr>
          </w:p>
        </w:tc>
        <w:tc>
          <w:tcPr>
            <w:tcW w:w="7104" w:type="dxa"/>
          </w:tcPr>
          <w:p w14:paraId="38082BC4" w14:textId="77777777" w:rsidR="00221F06" w:rsidRPr="00FB4D9F" w:rsidRDefault="00221F06" w:rsidP="00F9099C">
            <w:r w:rsidRPr="000307E3">
              <w:t>La aplicación debe funcionar correctamente en las versiones más recientes y tres versiones anteriores de los navegadores Chrome, Firefox y Edge.</w:t>
            </w:r>
          </w:p>
        </w:tc>
      </w:tr>
      <w:tr w:rsidR="00221F06" w:rsidRPr="00192C5D" w14:paraId="07381F49" w14:textId="77777777" w:rsidTr="00F9099C">
        <w:tc>
          <w:tcPr>
            <w:tcW w:w="2226" w:type="dxa"/>
          </w:tcPr>
          <w:p w14:paraId="5A17E340" w14:textId="77777777" w:rsidR="00221F06" w:rsidRPr="005A2ABF" w:rsidRDefault="00221F06" w:rsidP="00F9099C">
            <w:pPr>
              <w:jc w:val="right"/>
            </w:pPr>
            <w:r w:rsidRPr="005A2ABF">
              <w:rPr>
                <w:b/>
                <w:bCs/>
              </w:rPr>
              <w:t>Justificación:</w:t>
            </w:r>
          </w:p>
        </w:tc>
        <w:tc>
          <w:tcPr>
            <w:tcW w:w="7104" w:type="dxa"/>
          </w:tcPr>
          <w:p w14:paraId="61760203" w14:textId="77777777" w:rsidR="00221F06" w:rsidRPr="00B22556" w:rsidRDefault="00221F06" w:rsidP="00F9099C">
            <w:r w:rsidRPr="00B22556">
              <w:t>Asegurar el acceso al sistema desde múltiples entornos.</w:t>
            </w:r>
          </w:p>
        </w:tc>
      </w:tr>
      <w:tr w:rsidR="00221F06" w:rsidRPr="00192C5D" w14:paraId="4DBB2026" w14:textId="77777777" w:rsidTr="00F9099C">
        <w:tc>
          <w:tcPr>
            <w:tcW w:w="2226" w:type="dxa"/>
          </w:tcPr>
          <w:p w14:paraId="0F14E01B" w14:textId="77777777" w:rsidR="00221F06" w:rsidRPr="005A2ABF" w:rsidRDefault="00221F06" w:rsidP="00F9099C">
            <w:pPr>
              <w:jc w:val="right"/>
            </w:pPr>
            <w:r w:rsidRPr="005A2ABF">
              <w:rPr>
                <w:b/>
                <w:bCs/>
              </w:rPr>
              <w:t>Origen:</w:t>
            </w:r>
          </w:p>
        </w:tc>
        <w:tc>
          <w:tcPr>
            <w:tcW w:w="7104" w:type="dxa"/>
          </w:tcPr>
          <w:p w14:paraId="2EE62235" w14:textId="77777777" w:rsidR="00221F06" w:rsidRPr="00465231" w:rsidRDefault="00221F06" w:rsidP="00F9099C">
            <w:r w:rsidRPr="00B22556">
              <w:t>Estándares de compatibilidad web y pruebas de compatibilidad.</w:t>
            </w:r>
          </w:p>
        </w:tc>
      </w:tr>
      <w:tr w:rsidR="00221F06" w:rsidRPr="00192C5D" w14:paraId="68EB07AF" w14:textId="77777777" w:rsidTr="00F9099C">
        <w:trPr>
          <w:trHeight w:val="55"/>
        </w:trPr>
        <w:tc>
          <w:tcPr>
            <w:tcW w:w="2226" w:type="dxa"/>
          </w:tcPr>
          <w:p w14:paraId="1ECD23EE" w14:textId="77777777" w:rsidR="00221F06" w:rsidRPr="005A2ABF" w:rsidRDefault="00221F06" w:rsidP="00F9099C">
            <w:pPr>
              <w:jc w:val="right"/>
            </w:pPr>
            <w:r w:rsidRPr="005A2ABF">
              <w:rPr>
                <w:b/>
                <w:bCs/>
              </w:rPr>
              <w:t>Prioridad:</w:t>
            </w:r>
            <w:r w:rsidRPr="005A2ABF">
              <w:t xml:space="preserve"> </w:t>
            </w:r>
          </w:p>
        </w:tc>
        <w:tc>
          <w:tcPr>
            <w:tcW w:w="7104" w:type="dxa"/>
          </w:tcPr>
          <w:p w14:paraId="3EE817EF" w14:textId="77777777" w:rsidR="00221F06" w:rsidRPr="00E028DE" w:rsidRDefault="00221F06" w:rsidP="00F9099C">
            <w:r w:rsidRPr="00E028DE">
              <w:t>Alta</w:t>
            </w:r>
          </w:p>
        </w:tc>
      </w:tr>
    </w:tbl>
    <w:p w14:paraId="1B92B8F1" w14:textId="77777777" w:rsidR="00221F06" w:rsidRDefault="00221F06" w:rsidP="00221F06"/>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26"/>
        <w:gridCol w:w="7104"/>
      </w:tblGrid>
      <w:tr w:rsidR="00221F06" w:rsidRPr="00192C5D" w14:paraId="3D6E1A03" w14:textId="77777777" w:rsidTr="00F9099C">
        <w:tc>
          <w:tcPr>
            <w:tcW w:w="2226" w:type="dxa"/>
          </w:tcPr>
          <w:p w14:paraId="66CDAC65" w14:textId="77777777" w:rsidR="00221F06" w:rsidRPr="00005746" w:rsidRDefault="00221F06" w:rsidP="00F9099C">
            <w:pPr>
              <w:jc w:val="right"/>
            </w:pPr>
            <w:r w:rsidRPr="00005746">
              <w:rPr>
                <w:b/>
                <w:bCs/>
              </w:rPr>
              <w:t>ID:</w:t>
            </w:r>
          </w:p>
        </w:tc>
        <w:tc>
          <w:tcPr>
            <w:tcW w:w="7104" w:type="dxa"/>
          </w:tcPr>
          <w:p w14:paraId="7B5B9D64" w14:textId="77777777" w:rsidR="00221F06" w:rsidRPr="00B22556" w:rsidRDefault="00221F06" w:rsidP="00F9099C">
            <w:pPr>
              <w:rPr>
                <w:b/>
                <w:bCs/>
              </w:rPr>
            </w:pPr>
            <w:r w:rsidRPr="00B22556">
              <w:rPr>
                <w:b/>
                <w:bCs/>
              </w:rPr>
              <w:t>RQ-010 Integración con WhatsApp</w:t>
            </w:r>
          </w:p>
          <w:p w14:paraId="04B20B74" w14:textId="77777777" w:rsidR="00221F06" w:rsidRPr="00B57B5E" w:rsidRDefault="00221F06" w:rsidP="00F9099C">
            <w:pPr>
              <w:rPr>
                <w:b/>
                <w:bCs/>
              </w:rPr>
            </w:pPr>
          </w:p>
        </w:tc>
      </w:tr>
      <w:tr w:rsidR="00221F06" w:rsidRPr="00192C5D" w14:paraId="217B4843" w14:textId="77777777" w:rsidTr="00F9099C">
        <w:tc>
          <w:tcPr>
            <w:tcW w:w="2226" w:type="dxa"/>
          </w:tcPr>
          <w:p w14:paraId="43E8B9C2" w14:textId="77777777" w:rsidR="00221F06" w:rsidRPr="00005746" w:rsidRDefault="00221F06" w:rsidP="00F9099C">
            <w:pPr>
              <w:jc w:val="right"/>
            </w:pPr>
            <w:r w:rsidRPr="00005746">
              <w:rPr>
                <w:b/>
                <w:bCs/>
              </w:rPr>
              <w:t>Descripción:</w:t>
            </w:r>
          </w:p>
          <w:p w14:paraId="522B2B0E" w14:textId="77777777" w:rsidR="00221F06" w:rsidRPr="00E31543" w:rsidRDefault="00221F06" w:rsidP="00F9099C">
            <w:pPr>
              <w:jc w:val="right"/>
              <w:rPr>
                <w:sz w:val="22"/>
                <w:szCs w:val="22"/>
              </w:rPr>
            </w:pPr>
          </w:p>
        </w:tc>
        <w:tc>
          <w:tcPr>
            <w:tcW w:w="7104" w:type="dxa"/>
          </w:tcPr>
          <w:p w14:paraId="5D1FA149" w14:textId="77777777" w:rsidR="00221F06" w:rsidRPr="00FB4D9F" w:rsidRDefault="00221F06" w:rsidP="00F9099C">
            <w:r w:rsidRPr="00B22556">
              <w:t>La plataforma debe permitir la comunicación con el administrador a través de WhatsApp mediante enlaces directos sin necesidad de configuraciones adicionales por parte del usuario.</w:t>
            </w:r>
          </w:p>
        </w:tc>
      </w:tr>
      <w:tr w:rsidR="00221F06" w:rsidRPr="00192C5D" w14:paraId="15BD42D5" w14:textId="77777777" w:rsidTr="00F9099C">
        <w:tc>
          <w:tcPr>
            <w:tcW w:w="2226" w:type="dxa"/>
          </w:tcPr>
          <w:p w14:paraId="118FE48C" w14:textId="77777777" w:rsidR="00221F06" w:rsidRPr="005A2ABF" w:rsidRDefault="00221F06" w:rsidP="00F9099C">
            <w:pPr>
              <w:jc w:val="right"/>
            </w:pPr>
            <w:r w:rsidRPr="005A2ABF">
              <w:rPr>
                <w:b/>
                <w:bCs/>
              </w:rPr>
              <w:t>Justificación:</w:t>
            </w:r>
          </w:p>
        </w:tc>
        <w:tc>
          <w:tcPr>
            <w:tcW w:w="7104" w:type="dxa"/>
          </w:tcPr>
          <w:p w14:paraId="583F76CC" w14:textId="77777777" w:rsidR="00221F06" w:rsidRPr="00C80562" w:rsidRDefault="00221F06" w:rsidP="00F9099C">
            <w:r w:rsidRPr="00377B7E">
              <w:t>Facilitar la comunicación con los usuarios y mejorar la atención al cliente</w:t>
            </w:r>
          </w:p>
        </w:tc>
      </w:tr>
      <w:tr w:rsidR="00221F06" w:rsidRPr="00192C5D" w14:paraId="429CC215" w14:textId="77777777" w:rsidTr="00F9099C">
        <w:tc>
          <w:tcPr>
            <w:tcW w:w="2226" w:type="dxa"/>
          </w:tcPr>
          <w:p w14:paraId="18B9AD3D" w14:textId="77777777" w:rsidR="00221F06" w:rsidRPr="005A2ABF" w:rsidRDefault="00221F06" w:rsidP="00F9099C">
            <w:pPr>
              <w:jc w:val="right"/>
            </w:pPr>
            <w:r w:rsidRPr="005A2ABF">
              <w:rPr>
                <w:b/>
                <w:bCs/>
              </w:rPr>
              <w:t>Origen:</w:t>
            </w:r>
          </w:p>
        </w:tc>
        <w:tc>
          <w:tcPr>
            <w:tcW w:w="7104" w:type="dxa"/>
          </w:tcPr>
          <w:p w14:paraId="2637B80E" w14:textId="77777777" w:rsidR="00221F06" w:rsidRPr="00465231" w:rsidRDefault="00221F06" w:rsidP="00F9099C">
            <w:r w:rsidRPr="00377B7E">
              <w:t xml:space="preserve">Requisito de </w:t>
            </w:r>
            <w:proofErr w:type="spellStart"/>
            <w:r w:rsidRPr="00377B7E">
              <w:t>stakeholders</w:t>
            </w:r>
            <w:proofErr w:type="spellEnd"/>
            <w:r w:rsidRPr="00377B7E">
              <w:t xml:space="preserve"> y análisis de necesidades del usuario.</w:t>
            </w:r>
          </w:p>
        </w:tc>
      </w:tr>
      <w:tr w:rsidR="00221F06" w:rsidRPr="00192C5D" w14:paraId="79F0624D" w14:textId="77777777" w:rsidTr="00F9099C">
        <w:trPr>
          <w:trHeight w:val="55"/>
        </w:trPr>
        <w:tc>
          <w:tcPr>
            <w:tcW w:w="2226" w:type="dxa"/>
          </w:tcPr>
          <w:p w14:paraId="12CE8708" w14:textId="77777777" w:rsidR="00221F06" w:rsidRPr="005A2ABF" w:rsidRDefault="00221F06" w:rsidP="00F9099C">
            <w:pPr>
              <w:jc w:val="right"/>
            </w:pPr>
            <w:r w:rsidRPr="005A2ABF">
              <w:rPr>
                <w:b/>
                <w:bCs/>
              </w:rPr>
              <w:t>Prioridad:</w:t>
            </w:r>
            <w:r w:rsidRPr="005A2ABF">
              <w:t xml:space="preserve"> </w:t>
            </w:r>
          </w:p>
        </w:tc>
        <w:tc>
          <w:tcPr>
            <w:tcW w:w="7104" w:type="dxa"/>
          </w:tcPr>
          <w:p w14:paraId="181F0ADC" w14:textId="77777777" w:rsidR="00221F06" w:rsidRPr="00377B7E" w:rsidRDefault="00221F06" w:rsidP="00F9099C">
            <w:r w:rsidRPr="00377B7E">
              <w:t>Media</w:t>
            </w:r>
          </w:p>
        </w:tc>
      </w:tr>
    </w:tbl>
    <w:p w14:paraId="15F80FA6" w14:textId="77777777" w:rsidR="00221F06" w:rsidRDefault="00221F06" w:rsidP="00221F06"/>
    <w:p w14:paraId="687D0787" w14:textId="77777777" w:rsidR="00221F06" w:rsidRDefault="00221F06" w:rsidP="00221F06"/>
    <w:p w14:paraId="42404C36" w14:textId="77777777" w:rsidR="00221F06" w:rsidRPr="00221F06" w:rsidRDefault="00221F06" w:rsidP="00221F06"/>
    <w:p w14:paraId="390D10B0" w14:textId="77777777" w:rsidR="00C44E3E" w:rsidRPr="00192C5D" w:rsidRDefault="00C44E3E" w:rsidP="00C44E3E">
      <w:pPr>
        <w:pStyle w:val="Ttulo1"/>
        <w:rPr>
          <w:sz w:val="22"/>
          <w:szCs w:val="22"/>
        </w:rPr>
      </w:pPr>
      <w:bookmarkStart w:id="83" w:name="_Toc352609411"/>
      <w:bookmarkStart w:id="84" w:name="_Toc191146821"/>
      <w:bookmarkStart w:id="85" w:name="_Toc439994695"/>
      <w:bookmarkEnd w:id="77"/>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83"/>
      <w:bookmarkEnd w:id="84"/>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w:t>
      </w:r>
      <w:r w:rsidRPr="00192C5D">
        <w:rPr>
          <w:rFonts w:ascii="Times New Roman" w:hAnsi="Times New Roman"/>
          <w:szCs w:val="22"/>
          <w:lang w:val="en-US"/>
        </w:rPr>
        <w:lastRenderedPageBreak/>
        <w:t>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6" w:name="_Toc352609412"/>
      <w:bookmarkStart w:id="87"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85"/>
      <w:bookmarkEnd w:id="86"/>
      <w:bookmarkEnd w:id="87"/>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88" w:name="_Toc191146823"/>
      <w:proofErr w:type="spellStart"/>
      <w:r w:rsidRPr="00192C5D">
        <w:rPr>
          <w:sz w:val="22"/>
          <w:szCs w:val="22"/>
        </w:rPr>
        <w:t>Glossary</w:t>
      </w:r>
      <w:bookmarkEnd w:id="88"/>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89"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89"/>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152F9" w14:textId="77777777" w:rsidR="008E4FAF" w:rsidRPr="004961A9" w:rsidRDefault="008E4FAF" w:rsidP="00AF61B3">
      <w:pPr>
        <w:spacing w:line="240" w:lineRule="auto"/>
      </w:pPr>
      <w:r w:rsidRPr="004961A9">
        <w:separator/>
      </w:r>
    </w:p>
    <w:p w14:paraId="2879103F" w14:textId="77777777" w:rsidR="008E4FAF" w:rsidRPr="004961A9" w:rsidRDefault="008E4FAF"/>
  </w:endnote>
  <w:endnote w:type="continuationSeparator" w:id="0">
    <w:p w14:paraId="5674C1C3" w14:textId="77777777" w:rsidR="008E4FAF" w:rsidRPr="004961A9" w:rsidRDefault="008E4FAF" w:rsidP="00AF61B3">
      <w:pPr>
        <w:spacing w:line="240" w:lineRule="auto"/>
      </w:pPr>
      <w:r w:rsidRPr="004961A9">
        <w:continuationSeparator/>
      </w:r>
    </w:p>
    <w:p w14:paraId="583A3CB7" w14:textId="77777777" w:rsidR="008E4FAF" w:rsidRPr="004961A9" w:rsidRDefault="008E4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 xml:space="preserve">Copyright © 2023 by Karl Wiegers and </w:t>
    </w:r>
    <w:proofErr w:type="spellStart"/>
    <w:r w:rsidRPr="001D7B8B">
      <w:rPr>
        <w:lang w:val="en-US"/>
      </w:rPr>
      <w:t>Seilevel</w:t>
    </w:r>
    <w:proofErr w:type="spellEnd"/>
    <w:r w:rsidRPr="001D7B8B">
      <w:rPr>
        <w:lang w:val="en-US"/>
      </w:rPr>
      <w:t xml:space="preserve">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8E156" w14:textId="77777777" w:rsidR="008E4FAF" w:rsidRPr="004961A9" w:rsidRDefault="008E4FAF" w:rsidP="00AF61B3">
      <w:pPr>
        <w:spacing w:line="240" w:lineRule="auto"/>
      </w:pPr>
      <w:r w:rsidRPr="004961A9">
        <w:separator/>
      </w:r>
    </w:p>
    <w:p w14:paraId="537960D4" w14:textId="77777777" w:rsidR="008E4FAF" w:rsidRPr="004961A9" w:rsidRDefault="008E4FAF"/>
  </w:footnote>
  <w:footnote w:type="continuationSeparator" w:id="0">
    <w:p w14:paraId="63508335" w14:textId="77777777" w:rsidR="008E4FAF" w:rsidRPr="004961A9" w:rsidRDefault="008E4FAF" w:rsidP="00AF61B3">
      <w:pPr>
        <w:spacing w:line="240" w:lineRule="auto"/>
      </w:pPr>
      <w:r w:rsidRPr="004961A9">
        <w:continuationSeparator/>
      </w:r>
    </w:p>
    <w:p w14:paraId="22C671AE" w14:textId="77777777" w:rsidR="008E4FAF" w:rsidRPr="004961A9" w:rsidRDefault="008E4F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6A2F9A"/>
    <w:lvl w:ilvl="0">
      <w:start w:val="1"/>
      <w:numFmt w:val="decimal"/>
      <w:pStyle w:val="Ttulo1"/>
      <w:lvlText w:val="%1."/>
      <w:lvlJc w:val="left"/>
      <w:pPr>
        <w:ind w:left="0" w:firstLine="0"/>
      </w:pPr>
      <w:rPr>
        <w:rFonts w:hint="default"/>
      </w:rPr>
    </w:lvl>
    <w:lvl w:ilvl="1">
      <w:start w:val="1"/>
      <w:numFmt w:val="decimal"/>
      <w:pStyle w:val="Ttulo2"/>
      <w:lvlText w:val="%1.%2"/>
      <w:lvlJc w:val="left"/>
      <w:pPr>
        <w:ind w:left="284"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8E7CAFEE"/>
    <w:lvl w:ilvl="0" w:tplc="BD620C8C">
      <w:start w:val="1"/>
      <w:numFmt w:val="decimal"/>
      <w:lvlText w:val="RF 00%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30"/>
  </w:num>
  <w:num w:numId="3" w16cid:durableId="1685857393">
    <w:abstractNumId w:val="1"/>
  </w:num>
  <w:num w:numId="4" w16cid:durableId="1992639791">
    <w:abstractNumId w:val="31"/>
  </w:num>
  <w:num w:numId="5" w16cid:durableId="1165248271">
    <w:abstractNumId w:val="28"/>
  </w:num>
  <w:num w:numId="6" w16cid:durableId="1780948453">
    <w:abstractNumId w:val="2"/>
  </w:num>
  <w:num w:numId="7" w16cid:durableId="1613322197">
    <w:abstractNumId w:val="17"/>
  </w:num>
  <w:num w:numId="8" w16cid:durableId="1936011706">
    <w:abstractNumId w:val="29"/>
  </w:num>
  <w:num w:numId="9" w16cid:durableId="189492126">
    <w:abstractNumId w:val="24"/>
  </w:num>
  <w:num w:numId="10" w16cid:durableId="1238709507">
    <w:abstractNumId w:val="19"/>
  </w:num>
  <w:num w:numId="11" w16cid:durableId="812605192">
    <w:abstractNumId w:val="6"/>
  </w:num>
  <w:num w:numId="12" w16cid:durableId="315767894">
    <w:abstractNumId w:val="39"/>
  </w:num>
  <w:num w:numId="13" w16cid:durableId="659886910">
    <w:abstractNumId w:val="21"/>
  </w:num>
  <w:num w:numId="14" w16cid:durableId="182130757">
    <w:abstractNumId w:val="8"/>
  </w:num>
  <w:num w:numId="15" w16cid:durableId="1018773981">
    <w:abstractNumId w:val="4"/>
  </w:num>
  <w:num w:numId="16" w16cid:durableId="1459837176">
    <w:abstractNumId w:val="36"/>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7"/>
  </w:num>
  <w:num w:numId="22" w16cid:durableId="2051489975">
    <w:abstractNumId w:val="34"/>
  </w:num>
  <w:num w:numId="23" w16cid:durableId="638457039">
    <w:abstractNumId w:val="35"/>
  </w:num>
  <w:num w:numId="24" w16cid:durableId="1647322814">
    <w:abstractNumId w:val="38"/>
  </w:num>
  <w:num w:numId="25" w16cid:durableId="1344436081">
    <w:abstractNumId w:val="41"/>
  </w:num>
  <w:num w:numId="26" w16cid:durableId="891622936">
    <w:abstractNumId w:val="18"/>
  </w:num>
  <w:num w:numId="27" w16cid:durableId="863249248">
    <w:abstractNumId w:val="32"/>
  </w:num>
  <w:num w:numId="28" w16cid:durableId="1222792425">
    <w:abstractNumId w:val="15"/>
  </w:num>
  <w:num w:numId="29" w16cid:durableId="734165036">
    <w:abstractNumId w:val="3"/>
  </w:num>
  <w:num w:numId="30" w16cid:durableId="1598824173">
    <w:abstractNumId w:val="13"/>
  </w:num>
  <w:num w:numId="31" w16cid:durableId="939223269">
    <w:abstractNumId w:val="33"/>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40"/>
  </w:num>
  <w:num w:numId="41" w16cid:durableId="1956714884">
    <w:abstractNumId w:val="5"/>
  </w:num>
  <w:num w:numId="42" w16cid:durableId="1429038792">
    <w:abstractNumId w:val="27"/>
  </w:num>
  <w:num w:numId="43" w16cid:durableId="1521385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1F5E1A"/>
    <w:rsid w:val="00201512"/>
    <w:rsid w:val="00221F06"/>
    <w:rsid w:val="0023096A"/>
    <w:rsid w:val="0023542B"/>
    <w:rsid w:val="00246D4F"/>
    <w:rsid w:val="002472F1"/>
    <w:rsid w:val="00247EA7"/>
    <w:rsid w:val="0025724A"/>
    <w:rsid w:val="00261530"/>
    <w:rsid w:val="0026483C"/>
    <w:rsid w:val="00283F9E"/>
    <w:rsid w:val="002902F5"/>
    <w:rsid w:val="002906CC"/>
    <w:rsid w:val="00293177"/>
    <w:rsid w:val="002A09E9"/>
    <w:rsid w:val="002A1783"/>
    <w:rsid w:val="002A2CD0"/>
    <w:rsid w:val="002A5351"/>
    <w:rsid w:val="002A76AA"/>
    <w:rsid w:val="002B509E"/>
    <w:rsid w:val="002C00FA"/>
    <w:rsid w:val="0030118E"/>
    <w:rsid w:val="00306713"/>
    <w:rsid w:val="00310647"/>
    <w:rsid w:val="00310C4B"/>
    <w:rsid w:val="00312F15"/>
    <w:rsid w:val="003166B2"/>
    <w:rsid w:val="00316907"/>
    <w:rsid w:val="00320A57"/>
    <w:rsid w:val="003376D2"/>
    <w:rsid w:val="00341638"/>
    <w:rsid w:val="00351F88"/>
    <w:rsid w:val="00360DE3"/>
    <w:rsid w:val="00372E91"/>
    <w:rsid w:val="00375198"/>
    <w:rsid w:val="003A3290"/>
    <w:rsid w:val="003B5BC2"/>
    <w:rsid w:val="003C16CD"/>
    <w:rsid w:val="003D6927"/>
    <w:rsid w:val="003E23FF"/>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D7B57"/>
    <w:rsid w:val="006E2465"/>
    <w:rsid w:val="006F2D3C"/>
    <w:rsid w:val="00700FA0"/>
    <w:rsid w:val="007058A7"/>
    <w:rsid w:val="007205B5"/>
    <w:rsid w:val="00731FC9"/>
    <w:rsid w:val="007346BD"/>
    <w:rsid w:val="007360E6"/>
    <w:rsid w:val="0074084E"/>
    <w:rsid w:val="00746422"/>
    <w:rsid w:val="00746C1E"/>
    <w:rsid w:val="0074757B"/>
    <w:rsid w:val="007479C8"/>
    <w:rsid w:val="00751C0F"/>
    <w:rsid w:val="0075326D"/>
    <w:rsid w:val="00755601"/>
    <w:rsid w:val="00757E14"/>
    <w:rsid w:val="00760537"/>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E4FAF"/>
    <w:rsid w:val="008F334B"/>
    <w:rsid w:val="00907D6A"/>
    <w:rsid w:val="00924894"/>
    <w:rsid w:val="009338C7"/>
    <w:rsid w:val="009448F6"/>
    <w:rsid w:val="009514C2"/>
    <w:rsid w:val="00955213"/>
    <w:rsid w:val="009621E9"/>
    <w:rsid w:val="00962EAE"/>
    <w:rsid w:val="009743BC"/>
    <w:rsid w:val="00974F34"/>
    <w:rsid w:val="0098301D"/>
    <w:rsid w:val="00995E77"/>
    <w:rsid w:val="00997849"/>
    <w:rsid w:val="009B0742"/>
    <w:rsid w:val="009D79F3"/>
    <w:rsid w:val="009E0148"/>
    <w:rsid w:val="009F39C6"/>
    <w:rsid w:val="009F78BA"/>
    <w:rsid w:val="00A035CC"/>
    <w:rsid w:val="00A123CC"/>
    <w:rsid w:val="00A212DB"/>
    <w:rsid w:val="00A238CF"/>
    <w:rsid w:val="00A36C60"/>
    <w:rsid w:val="00A4614A"/>
    <w:rsid w:val="00A5238A"/>
    <w:rsid w:val="00A54578"/>
    <w:rsid w:val="00A70DAC"/>
    <w:rsid w:val="00A71FA0"/>
    <w:rsid w:val="00A72DC9"/>
    <w:rsid w:val="00A73B93"/>
    <w:rsid w:val="00A80460"/>
    <w:rsid w:val="00A81A66"/>
    <w:rsid w:val="00A86A2E"/>
    <w:rsid w:val="00A9778D"/>
    <w:rsid w:val="00AA1200"/>
    <w:rsid w:val="00AA2FEA"/>
    <w:rsid w:val="00AA64A9"/>
    <w:rsid w:val="00AA70DE"/>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E5BDC"/>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C25DC"/>
    <w:rsid w:val="00CC3764"/>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09885945">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52703892">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25</Pages>
  <Words>8559</Words>
  <Characters>47077</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335</cp:revision>
  <cp:lastPrinted>2013-04-02T03:00:00Z</cp:lastPrinted>
  <dcterms:created xsi:type="dcterms:W3CDTF">2022-10-30T16:30:00Z</dcterms:created>
  <dcterms:modified xsi:type="dcterms:W3CDTF">2025-04-21T23:52:00Z</dcterms:modified>
</cp:coreProperties>
</file>