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TURNOW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0.0" w:type="dxa"/>
        <w:jc w:val="left"/>
        <w:tblInd w:w="989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580"/>
        <w:tblGridChange w:id="0">
          <w:tblGrid>
            <w:gridCol w:w="7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Especificación de Requisitos según el estándar de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IEEE 830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IEEE Std. 830-1998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 de Septiembre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3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27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27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TURNOW- aplicación móvil para reserva de turnos </w:t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578" w:tblpY="21"/>
        <w:tblW w:w="5944.0" w:type="dxa"/>
        <w:jc w:val="left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30"/>
            </w:tabs>
            <w:spacing w:before="360" w:lineRule="auto"/>
            <w:rPr>
              <w:rFonts w:ascii="Times New Roman" w:cs="Times New Roman" w:eastAsia="Times New Roman" w:hAnsi="Times New Roman"/>
              <w:smallCaps w:val="1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32"/>
              <w:szCs w:val="32"/>
              <w:rtl w:val="0"/>
            </w:rPr>
            <w:t xml:space="preserve"> ÍNDICE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30"/>
            </w:tabs>
            <w:spacing w:before="360" w:lineRule="auto"/>
            <w:rPr>
              <w:rFonts w:ascii="Times New Roman" w:cs="Times New Roman" w:eastAsia="Times New Roman" w:hAnsi="Times New Roman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mallCaps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INTRODUCCIÓN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8"/>
              <w:szCs w:val="28"/>
              <w:rtl w:val="0"/>
            </w:rPr>
            <w:t xml:space="preserve">4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color w:val="000000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  <w:t xml:space="preserve">Propósito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Alcance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Personal involucrado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color w:val="000000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1.6</w:t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after="200" w:before="360" w:lineRule="auto"/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DESCRIPCIÓN GENERAL</w:t>
            <w:tab/>
            <w:t xml:space="preserve">6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after="200" w:before="360" w:lineRule="auto"/>
            <w:rPr>
              <w:rFonts w:ascii="Times New Roman" w:cs="Times New Roman" w:eastAsia="Times New Roman" w:hAnsi="Times New Roman"/>
              <w:color w:val="000000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2.1</w:t>
            <w:tab/>
            <w:t xml:space="preserve">Perspectiva del producto</w:t>
            <w:tab/>
            <w:t xml:space="preserve">6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2.3</w:t>
            <w:tab/>
            <w:t xml:space="preserve">Características de los usuarios</w:t>
            <w:tab/>
            <w:t xml:space="preserve">6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color w:val="000000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2.4</w:t>
            <w:tab/>
            <w:t xml:space="preserve">Restricciones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after="200" w:before="360" w:lineRule="auto"/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REQUISITOS ESPECÍFICOS</w:t>
            <w:tab/>
            <w:t xml:space="preserve">6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8830"/>
            </w:tabs>
            <w:spacing w:after="200" w:before="360" w:lineRule="auto"/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3.1</w:t>
            <w:tab/>
            <w:t xml:space="preserve">Interfaces Externas</w:t>
            <w:tab/>
            <w:t xml:space="preserve">6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3.1.1</w:t>
            <w:tab/>
            <w:t xml:space="preserve">Interfaz de Usuario</w:t>
            <w:tab/>
            <w:t xml:space="preserve">6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3.1.2</w:t>
            <w:tab/>
            <w:t xml:space="preserve">Interfaz de Hardware y Software</w:t>
            <w:tab/>
            <w:t xml:space="preserve">7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3.1.3</w:t>
            <w:tab/>
            <w:t xml:space="preserve">Interfaz de Comunicación</w:t>
            <w:tab/>
            <w:t xml:space="preserve">7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3.2</w:t>
            <w:tab/>
            <w:t xml:space="preserve">Funciones</w:t>
            <w:tab/>
            <w:t xml:space="preserve">7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3.2.1</w:t>
            <w:tab/>
            <w:t xml:space="preserve">Registro y Gestión de Usuarios</w:t>
            <w:tab/>
            <w:t xml:space="preserve">7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3.3</w:t>
            <w:tab/>
            <w:t xml:space="preserve">Product Backlog</w:t>
            <w:tab/>
            <w:t xml:space="preserve">7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3.4</w:t>
            <w:tab/>
            <w:t xml:space="preserve">Sprints</w:t>
            <w:tab/>
            <w:t xml:space="preserve">8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3.4.1</w:t>
            <w:tab/>
            <w:t xml:space="preserve">Sprint 1</w:t>
            <w:tab/>
            <w:t xml:space="preserve">8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3.4.2</w:t>
            <w:tab/>
            <w:t xml:space="preserve">Sprint 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8830"/>
            </w:tabs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4 Historial de cambios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8830"/>
            </w:tabs>
            <w:rPr>
              <w:rFonts w:ascii="Times New Roman" w:cs="Times New Roman" w:eastAsia="Times New Roman" w:hAnsi="Times New Roman"/>
              <w:color w:val="000000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widowControl w:val="0"/>
        <w:spacing w:after="40" w:before="40" w:lineRule="auto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documento es una Especificación de Requisitos Software (ERS) para el Sistema de información para la gestión de procesos y control de turnos. Esta especificación se ha estructurado basándose en las directrices dadas por el estándar IEEE Práctica Recomendada para Especificaciones de Requisitos Software ANSI/IEEE 830, 1998.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ind w:left="601" w:firstLine="0"/>
        <w:jc w:val="both"/>
        <w:rPr>
          <w:rFonts w:ascii="Times New Roman" w:cs="Times New Roman" w:eastAsia="Times New Roman" w:hAnsi="Times New Roman"/>
          <w:color w:val="365f9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presente documento tiene como propósito definir las especificaciones funcionales, para el desarrollo de una aplicación de gestión web que permitirá solicitar, cancelar o reagendar turnos para diversos tipos de negocios y/o profesionales.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ind w:left="601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Alcance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106.00000000000001"/>
        <w:jc w:val="both"/>
        <w:rPr>
          <w:rFonts w:ascii="Times New Roman" w:cs="Times New Roman" w:eastAsia="Times New Roman" w:hAnsi="Times New Roman"/>
          <w:color w:val="365f9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especificación de requisitos está dirigida a profesionales o comerciantes que quieran brindar a sus clientes una experiencia de comodidad, rapidez y sencillez a la hora de tener que solicitar turnos para su 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106.00000000000001"/>
        <w:jc w:val="both"/>
        <w:rPr>
          <w:rFonts w:ascii="Times New Roman" w:cs="Times New Roman" w:eastAsia="Times New Roman" w:hAnsi="Times New Roman"/>
          <w:color w:val="ff000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Natalia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talia24n@gmail.com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Brian Leonel Goldy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motakid1@hotmail.com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Tomas Agustin Duro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durotomaas@gmail.com</w:t>
            </w:r>
          </w:p>
        </w:tc>
      </w:tr>
    </w:tbl>
    <w:p w:rsidR="00000000" w:rsidDel="00000000" w:rsidP="00000000" w:rsidRDefault="00000000" w:rsidRPr="00000000" w14:paraId="00000075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Natalia Noemi Ruiz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natyruiz2017@gmail.com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Guillermo A Peveri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gpeveri@gmail.com</w:t>
            </w:r>
          </w:p>
        </w:tc>
      </w:tr>
    </w:tbl>
    <w:p w:rsidR="00000000" w:rsidDel="00000000" w:rsidP="00000000" w:rsidRDefault="00000000" w:rsidRPr="00000000" w14:paraId="0000008B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Uriel Agustin Rochetti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urielrochetti@gmail.com</w:t>
            </w:r>
          </w:p>
        </w:tc>
      </w:tr>
    </w:tbl>
    <w:p w:rsidR="00000000" w:rsidDel="00000000" w:rsidP="00000000" w:rsidRDefault="00000000" w:rsidRPr="00000000" w14:paraId="00000096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Maximiliano Fernández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lanusroots@gmail.com</w:t>
            </w:r>
          </w:p>
        </w:tc>
      </w:tr>
    </w:tbl>
    <w:p w:rsidR="00000000" w:rsidDel="00000000" w:rsidP="00000000" w:rsidRDefault="00000000" w:rsidRPr="00000000" w14:paraId="000000A1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Joaquin Gambone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joa17901@gmail.com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left="708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color w:val="ff000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5f9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5f9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5f9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5f91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5f91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5f91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5f91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spacing w:after="28" w:before="28" w:lineRule="auto"/>
              <w:jc w:val="both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5f91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5f9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5f91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5f9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5f9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5f9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5f91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5f9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365f9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5f91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i w:val="1"/>
          <w:color w:val="ff000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color w:val="ff000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color w:val="365f91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Este documento presenta, en castellano, el formato de Especificación de Requisitos Software (ERS) según la última versión del estándar IEEE 830. Según IEEE, un buen Documento de Requisitos, pese a no ser obligatorio que siga estrictamente la organización y el formato dados en el estándar 830, deberá incluir, de una forma o de otra, toda la información presentada en dicho estándar.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será un producto diseñado para trabajar en entornos móvile, lo que permitirá gestionar sus turnos de forma ágil, rápida y eficaz, y será totalmente independiente de otros productos para su utilización.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firstLine="0"/>
        <w:rPr>
          <w:rFonts w:ascii="Times New Roman" w:cs="Times New Roman" w:eastAsia="Times New Roman" w:hAnsi="Times New Roman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13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de herramientas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color w:val="ff0000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1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Interfaz para ser usada con internet (solamente).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Lenguajes y tecnologías en uso: Java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Requisitos mínimos de hardware: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Sistema operativo Windows 8/10/11 de 64 bits. Alternativamente MacOS 10.14(Mojave) o cualquier distribución de Linux de 64 bits compatible con Gnome, KDE o Unity DE; GNU C Library (glibc) 2.31.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Procesador con arquitectura x86_64. Intel Core de segunda generación o equivalente de AMD con soporte para hipervisor de Windows.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Memoria RAM de 8GB.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8GB de espacio de almacenamiento disponible para instalar IDE, SDK de Android y Emulador de Android.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Pantalla con resolución mínima de 1280x720 (HD).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color w:val="ff000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Estos requisitos deberán ser considerados a lo largo de todo el proceso de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diseño y desarrollo del sistema, y se deberá realizar un seguimiento continuo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 su cumplimiento durante las fases de pruebas y validación. Además, se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deberán documentar todos los requisitos de manera clara y unívoca, de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forma que sean comprensibles para todas las personas involucradas en el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proyecto y se puedan realizar pruebas de verificación adecuadas.</w:t>
      </w:r>
    </w:p>
    <w:p w:rsidR="00000000" w:rsidDel="00000000" w:rsidP="00000000" w:rsidRDefault="00000000" w:rsidRPr="00000000" w14:paraId="000000F4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Interfaces Externas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aplicación móvil TURNOW contará con varias interfaces externas que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permitirán su correcto funcionamiento y su interacción con el usuario, así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como con otros sistemas.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422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interfaz del usuario de TURNOW se diseñará de manera que sea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intuitiva y fácil de usar, permitiendo que el usuario pueda acceder 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las funciones básicas de la aplicación de forma rápida y sencilla. Se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utilizarán los principios de diseño de interfaz de usuario más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modernos para garantizar que la aplicación sea fácil de usar y que se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ajuste a las necesidades y expectativas del usuario. La interfaz se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adaptará a distintos tamaños de pantalla y dispositivos móviles para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que el usuario pueda acceder a la aplicación desde cualquier lugar y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 cualquier momento.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22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Interfaz de Hardware y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aplicación TURNOW se diseñará con el objetivo de que pueda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funcionar en cualquier dispositivo móvil moderno, independientemente       de su sistema operativo o especificaciones técnicas. Se utilizarán los estándares más modernos de desarrollo de aplicaciones móviles para garantizar su correcto funcionamiento en distintos dispositivos y sistemas operativos.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422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Interfaz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 aplicación TURNOW se comunicará con distintos servicios web y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bases de datos externas para realizar diversas funciones, como la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gestión de turnos (reservas – consultas) y la visualización de perfiles de usuarios. Para ello, se utilizarán los protocolos de comunicación más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modernos y seguros, garantizando así la privacidad y seguridad de los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02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datos de los usuarios y la integridad de la aplicación.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Funciones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continuación, se detallan las funciones que permitirán a los usuarios hacer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uso de la aplicación TURNOW. Se han organizado por objetivos y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subobjetivos que se persiguen con el sistema.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422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Registro y gestión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Función 1.1: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Pantalla de registro de usuarios: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 permitirá a los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usuarios registrarse en la aplicación, ingresando su nombre de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usuario, correo electrónico y contraseña.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Esta función es esencial para permitir a los usuarios crear una cuenta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 la aplicación y comenzar a utilizarla.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Función 1.2: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Pantalla de inicio de sesión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se permitirá a los usuarios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ingresar a la aplicación con su nombre de usuario y contraseña. Esta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función es necesaria para que los usuarios puedan acceder a su cuenta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 manera segura y tener acceso a todas las funcionalidades de la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aplicación.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*Cabe destacar que estas funciones son solo una propuesta inicial y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podrían ser ajustadas a medida que se avance en el desarrollo del software, y que la organización por objetivos es una de varias opciones posibles para estructurar las funciones en la ERS.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365f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#US01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Usuario me gustaría registrarme en la aplicación para solicitar un turno.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#US02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usuario, una vez registrado me gustaría acceder a la aplicación para iniciar sesión.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#US03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usuario me gustaría poder acceder a la aplicación para revisar mis datos.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#US04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usuario me gustaría tener la opción de editar mi perfil para modificar mis datos.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#US05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usuario me gustaría tener la opción de recuperar mi contraseña en caso de no recordarla.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#US06 Solicitar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buscar y seleccionar un negocio o profesional en la aplicación, y solicitar un turno o cita disponible en una fecha y hora específica para poder programar mis compromisos con facilidad.</w:t>
      </w:r>
    </w:p>
    <w:p w:rsidR="00000000" w:rsidDel="00000000" w:rsidP="00000000" w:rsidRDefault="00000000" w:rsidRPr="00000000" w14:paraId="00000130">
      <w:pPr>
        <w:spacing w:before="18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#US07 Cancelar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ver mis turnos y citas programados en la aplicación, y tener la opción de cancelar un turno o cita si ya no lo necesito o si tengo un conflicto de horario.</w:t>
      </w:r>
    </w:p>
    <w:p w:rsidR="00000000" w:rsidDel="00000000" w:rsidP="00000000" w:rsidRDefault="00000000" w:rsidRPr="00000000" w14:paraId="00000131">
      <w:pPr>
        <w:spacing w:before="18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#US08 Reagendar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ver mis turnos y citas programados en la aplicación, y tener la opción de reagendar un turno o cita para una fecha y hora diferente si ya no puedo asistir en el horario originalmente programado.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#US09 Confirmación de turno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 quiero poder recibir notificaciones de confirmación del turno solicitado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#US10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Ver detalles de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ver los detalles de un turno o cita programado en la aplicación, incluyendo la fecha, hora, ubicación y cualquier otra información relevante para poder prepararme adecuadamente para el compromiso.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#US11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Recibir recordatorios de turnos: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recibir recordatorios automáticos de mis turnos y citas programados en la aplicación, para asegurarme de no olvidar ningún compromiso importante.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#US12 Dejar comentarios sobre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dejar comentarios sobre mi experiencia con un negocio o profesional después de asistir a un turno o cita programado a través de la aplicación, para ayudar a otros usuarios a tomar decisiones informadas al elegir un proveedor de servicios.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#TK01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Redactar  el documento IEEE830.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#TK02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la maquetación de la app.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#TK03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Readme inicial.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#TK04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Redactar y organizar las US y Task en función de los requerimientos necesarios del sistema. 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Importar el repositorio.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sz w:val="18"/>
                <w:szCs w:val="18"/>
                <w:highlight w:val="white"/>
                <w:rtl w:val="0"/>
              </w:rPr>
              <w:t xml:space="preserve">Análisis y Diseño del Proyecto de software a llevarse a cabo (TENER EN CUENTA las sugerencias previas, y el recorrido en los cuatrimestres anteriores).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3"/>
              </w:numPr>
              <w:shd w:fill="ffffff" w:val="clear"/>
              <w:spacing w:after="0" w:before="280" w:lineRule="auto"/>
              <w:ind w:left="720" w:hanging="360"/>
              <w:rPr>
                <w:color w:val="1d21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Definir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1d2125"/>
                <w:rtl w:val="0"/>
              </w:rPr>
              <w:t xml:space="preserve">requerimientos funcionales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 para la app a desarrollar (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1d2125"/>
                <w:rtl w:val="0"/>
              </w:rPr>
              <w:t xml:space="preserve">colocarlos en el Product Backlog del documento </w:t>
            </w:r>
            <w:hyperlink r:id="rId9">
              <w:r w:rsidDel="00000000" w:rsidR="00000000" w:rsidRPr="00000000">
                <w:rPr>
                  <w:rFonts w:ascii="Quattrocento Sans" w:cs="Quattrocento Sans" w:eastAsia="Quattrocento Sans" w:hAnsi="Quattrocento Sans"/>
                  <w:i w:val="1"/>
                  <w:color w:val="979797"/>
                  <w:u w:val="single"/>
                  <w:rtl w:val="0"/>
                </w:rPr>
                <w:t xml:space="preserve">IEEE830</w:t>
              </w:r>
            </w:hyperlink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1d2125"/>
                <w:rtl w:val="0"/>
              </w:rPr>
              <w:t xml:space="preserve">)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, a su vez revisar si han cumplimentado todos los requerimientos previos, realizando mejoras del mismo. También mencionar los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1d2125"/>
                <w:rtl w:val="0"/>
              </w:rPr>
              <w:t xml:space="preserve">Requerimientos no funcionales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 dentro del apartado Requisitos.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shd w:fill="ffffff" w:val="clear"/>
              <w:spacing w:after="0" w:before="0" w:lineRule="auto"/>
              <w:ind w:left="720" w:hanging="360"/>
              <w:rPr>
                <w:color w:val="1d21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Plantear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1d2125"/>
                <w:rtl w:val="0"/>
              </w:rPr>
              <w:t xml:space="preserve">Historias de Usuarios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 (derivadas de los requerimientos) y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1d2125"/>
                <w:rtl w:val="0"/>
              </w:rPr>
              <w:t xml:space="preserve">Tareas 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dependientes de las US para incorporarlas en el repositorio remoto gitHub. (Issues y Milestones) - Tener en cuenta la redacción adecuada para las US y nomenclatura, ej “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1d2125"/>
                <w:shd w:fill="ffcf35" w:val="clear"/>
                <w:rtl w:val="0"/>
              </w:rPr>
              <w:t xml:space="preserve">#US01 Como usuario quiero ingresar al carrito para poder comprar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”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"/>
              </w:numPr>
              <w:shd w:fill="ffffff" w:val="clear"/>
              <w:spacing w:after="280" w:before="0" w:lineRule="auto"/>
              <w:ind w:left="720" w:hanging="360"/>
              <w:rPr>
                <w:color w:val="1d2125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1d2125"/>
                <w:rtl w:val="0"/>
              </w:rPr>
              <w:t xml:space="preserve">Definir tareas dentro de las Historias de Usuario (GITHUB) ej dentro de las ISSUES  #TK01 importar repositorio.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1d2125"/>
                <w:sz w:val="18"/>
                <w:szCs w:val="18"/>
                <w:highlight w:val="white"/>
                <w:rtl w:val="0"/>
              </w:rPr>
              <w:t xml:space="preserve">28/08 al 05/09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365f91"/>
        </w:rPr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Historial de cambios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25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60"/>
        <w:gridCol w:w="1200"/>
        <w:gridCol w:w="2175"/>
        <w:gridCol w:w="1860"/>
        <w:gridCol w:w="2430"/>
        <w:tblGridChange w:id="0">
          <w:tblGrid>
            <w:gridCol w:w="960"/>
            <w:gridCol w:w="1200"/>
            <w:gridCol w:w="2175"/>
            <w:gridCol w:w="186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01/09/2023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Versión Original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Natalia González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04/09/2023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agregan historias de usuarios y 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Natalia Ruiz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0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Quattrocento Sans"/>
  <w:font w:name="Caveat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88620" cy="3130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BD55EA" w:rsidDel="00000000" w:rsidP="00000000" w:rsidRDefault="00613DD0" w:rsidRPr="00000000" w14:paraId="49C79466" w14:textId="77777777">
                          <w:pPr>
                            <w:jc w:val="center"/>
                            <w:textDirection w:val="btLr"/>
                          </w:pPr>
                          <w:proofErr w:type="gramStart"/>
                          <w:r w:rsidDel="00000000" w:rsidR="00000000" w:rsidRPr="00000000"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 w:rsidDel="00000000" w:rsidR="00000000" w:rsidRPr="00000000"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 w:rsidDel="00000000" w:rsidR="00000000" w:rsidRPr="00000000"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 w:rsidDel="00000000" w:rsidR="00000000" w:rsidRPr="00000000"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BD55EA" w:rsidDel="00000000" w:rsidP="00000000" w:rsidRDefault="00BD55EA" w:rsidRPr="00000000" w14:paraId="0894EEFD" w14:textId="77777777">
                          <w:pPr>
                            <w:textDirection w:val="btLr"/>
                          </w:pP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88620" cy="31305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" cy="313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hanging="992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196849" cy="115125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849" cy="11512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7"/>
      <w:tblW w:w="8643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689398" cy="50349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398" cy="5034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veat" w:cs="Caveat" w:eastAsia="Caveat" w:hAnsi="Caveat"/>
              <w:color w:val="674ea7"/>
              <w:sz w:val="38"/>
              <w:szCs w:val="38"/>
            </w:rPr>
          </w:pPr>
          <w:r w:rsidDel="00000000" w:rsidR="00000000" w:rsidRPr="00000000">
            <w:rPr>
              <w:rFonts w:ascii="Caveat" w:cs="Caveat" w:eastAsia="Caveat" w:hAnsi="Caveat"/>
              <w:b w:val="1"/>
              <w:color w:val="674ea7"/>
              <w:sz w:val="38"/>
              <w:szCs w:val="38"/>
              <w:rtl w:val="0"/>
            </w:rPr>
            <w:t xml:space="preserve">TURNOW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674ea7"/>
            </w:rPr>
          </w:pPr>
          <w:r w:rsidDel="00000000" w:rsidR="00000000" w:rsidRPr="00000000">
            <w:rPr>
              <w:b w:val="1"/>
              <w:color w:val="674ea7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789940" cy="763609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9940" cy="7636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9" Type="http://schemas.openxmlformats.org/officeDocument/2006/relationships/hyperlink" Target="https://docs.google.com/document/d/1iEXh7x6SQDkE3eHRmyorb-XhyrTbhQ1DIRcx3zFQnuM/edit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