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88730" w14:textId="541DFAFF" w:rsidR="00120DCE" w:rsidRPr="00120DCE" w:rsidRDefault="00120DCE" w:rsidP="00120DCE">
      <w:pPr>
        <w:pBdr>
          <w:top w:val="single" w:sz="12" w:space="1" w:color="F8931D" w:themeColor="accent2"/>
          <w:left w:val="single" w:sz="12" w:space="4" w:color="F8931D" w:themeColor="accent2"/>
          <w:bottom w:val="single" w:sz="12" w:space="1" w:color="F8931D" w:themeColor="accent2"/>
          <w:right w:val="single" w:sz="12" w:space="4" w:color="F8931D" w:themeColor="accent2"/>
        </w:pBdr>
        <w:shd w:val="clear" w:color="auto" w:fill="FDE9D1" w:themeFill="accent2" w:themeFillTint="33"/>
        <w:jc w:val="center"/>
        <w:rPr>
          <w:b/>
          <w:bCs/>
          <w:sz w:val="24"/>
          <w:szCs w:val="24"/>
          <w:lang w:val="es-ES"/>
        </w:rPr>
      </w:pPr>
      <w:r w:rsidRPr="00120DCE">
        <w:rPr>
          <w:b/>
          <w:bCs/>
          <w:sz w:val="24"/>
          <w:szCs w:val="24"/>
          <w:lang w:val="es-ES"/>
        </w:rPr>
        <w:t>MOFA pipeline</w:t>
      </w:r>
    </w:p>
    <w:p w14:paraId="4B6EF792" w14:textId="77777777" w:rsidR="00120DCE" w:rsidRPr="00120DCE" w:rsidRDefault="00120DCE" w:rsidP="00120DCE">
      <w:pPr>
        <w:spacing w:after="0" w:line="240" w:lineRule="auto"/>
        <w:jc w:val="center"/>
        <w:rPr>
          <w:b/>
          <w:bCs/>
          <w:sz w:val="2"/>
          <w:szCs w:val="2"/>
          <w:lang w:val="es-ES"/>
        </w:rPr>
      </w:pPr>
    </w:p>
    <w:p w14:paraId="46206D22" w14:textId="0B83614D" w:rsidR="00B3749B" w:rsidRPr="00120DCE" w:rsidRDefault="00B3749B" w:rsidP="00120DCE">
      <w:pPr>
        <w:pBdr>
          <w:top w:val="single" w:sz="12" w:space="1" w:color="F8931D" w:themeColor="accent2"/>
          <w:left w:val="single" w:sz="12" w:space="4" w:color="F8931D" w:themeColor="accent2"/>
          <w:bottom w:val="single" w:sz="12" w:space="1" w:color="F8931D" w:themeColor="accent2"/>
          <w:right w:val="single" w:sz="12" w:space="4" w:color="F8931D" w:themeColor="accent2"/>
        </w:pBdr>
        <w:jc w:val="both"/>
        <w:rPr>
          <w:b/>
          <w:bCs/>
          <w:lang w:val="en-US"/>
        </w:rPr>
      </w:pPr>
      <w:r w:rsidRPr="00120DCE">
        <w:rPr>
          <w:b/>
          <w:bCs/>
          <w:lang w:val="en-US"/>
        </w:rPr>
        <w:t>0. Preprocessing</w:t>
      </w:r>
    </w:p>
    <w:p w14:paraId="76A5F3A1" w14:textId="7B335244" w:rsidR="00006209" w:rsidRPr="00120DCE" w:rsidRDefault="00CA2EF6" w:rsidP="00120DCE">
      <w:pPr>
        <w:shd w:val="clear" w:color="auto" w:fill="FBE2D0" w:themeFill="accent4" w:themeFillTint="33"/>
        <w:jc w:val="both"/>
        <w:rPr>
          <w:i/>
          <w:iCs/>
          <w:lang w:val="en-US"/>
        </w:rPr>
      </w:pPr>
      <w:r w:rsidRPr="00120DCE">
        <w:rPr>
          <w:i/>
          <w:iCs/>
          <w:lang w:val="en-US"/>
        </w:rPr>
        <w:t>0.</w:t>
      </w:r>
      <w:r w:rsidR="006E47A8" w:rsidRPr="00120DCE">
        <w:rPr>
          <w:i/>
          <w:iCs/>
          <w:lang w:val="en-US"/>
        </w:rPr>
        <w:t>G</w:t>
      </w:r>
      <w:r w:rsidRPr="00120DCE">
        <w:rPr>
          <w:i/>
          <w:iCs/>
          <w:lang w:val="en-US"/>
        </w:rPr>
        <w:t xml:space="preserve"> Reduce genome data</w:t>
      </w:r>
    </w:p>
    <w:p w14:paraId="260FDE08" w14:textId="21968109" w:rsidR="006E47A8" w:rsidRDefault="00CA2EF6" w:rsidP="00120DCE">
      <w:pPr>
        <w:jc w:val="both"/>
        <w:rPr>
          <w:color w:val="FF0000"/>
          <w:lang w:val="en-US"/>
        </w:rPr>
      </w:pPr>
      <w:r w:rsidRPr="00CA2EF6">
        <w:rPr>
          <w:lang w:val="en-US"/>
        </w:rPr>
        <w:t xml:space="preserve">The original genotype data </w:t>
      </w:r>
      <w:r>
        <w:rPr>
          <w:lang w:val="en-US"/>
        </w:rPr>
        <w:t xml:space="preserve">for the NTR filtered by HapMap3 data </w:t>
      </w:r>
      <w:r w:rsidRPr="00CA2EF6">
        <w:rPr>
          <w:lang w:val="en-US"/>
        </w:rPr>
        <w:t>contains ar</w:t>
      </w:r>
      <w:r>
        <w:rPr>
          <w:lang w:val="en-US"/>
        </w:rPr>
        <w:t xml:space="preserve">ound </w:t>
      </w:r>
      <w:r w:rsidRPr="00120DCE">
        <w:rPr>
          <w:b/>
          <w:bCs/>
          <w:lang w:val="en-US"/>
        </w:rPr>
        <w:t>1M SNPs</w:t>
      </w:r>
      <w:r>
        <w:rPr>
          <w:lang w:val="en-US"/>
        </w:rPr>
        <w:t xml:space="preserve">. This results in a huge file and an overrepresentation of the genome data in the future model. Thus, we </w:t>
      </w:r>
      <w:r w:rsidRPr="00120DCE">
        <w:rPr>
          <w:b/>
          <w:bCs/>
          <w:lang w:val="en-US"/>
        </w:rPr>
        <w:t>reduce</w:t>
      </w:r>
      <w:r>
        <w:rPr>
          <w:lang w:val="en-US"/>
        </w:rPr>
        <w:t xml:space="preserve"> them. The script is available </w:t>
      </w:r>
      <w:r w:rsidR="006E47A8">
        <w:rPr>
          <w:lang w:val="en-US"/>
        </w:rPr>
        <w:t>under the file name “</w:t>
      </w:r>
      <w:r w:rsidR="006E47A8" w:rsidRPr="00120DCE">
        <w:rPr>
          <w:b/>
          <w:bCs/>
          <w:color w:val="9C6A6A" w:themeColor="accent6"/>
          <w:lang w:val="en-US"/>
        </w:rPr>
        <w:t>BashCommands_GeneAnnotation_Final_20250506.txt</w:t>
      </w:r>
      <w:r w:rsidR="006E47A8">
        <w:rPr>
          <w:lang w:val="en-US"/>
        </w:rPr>
        <w:t xml:space="preserve">” </w:t>
      </w:r>
      <w:r>
        <w:rPr>
          <w:lang w:val="en-US"/>
        </w:rPr>
        <w:t xml:space="preserve">and it is described here: </w:t>
      </w:r>
    </w:p>
    <w:p w14:paraId="74CAB079" w14:textId="62244FA2" w:rsidR="006E47A8" w:rsidRPr="006E47A8" w:rsidRDefault="006E47A8" w:rsidP="00120DCE">
      <w:pPr>
        <w:shd w:val="clear" w:color="auto" w:fill="FFF4CD" w:themeFill="accent1" w:themeFillTint="33"/>
        <w:rPr>
          <w:i/>
          <w:iCs/>
          <w:lang w:val="en-US"/>
        </w:rPr>
      </w:pPr>
      <w:r w:rsidRPr="006E47A8">
        <w:rPr>
          <w:i/>
          <w:iCs/>
          <w:lang w:val="en-US"/>
        </w:rPr>
        <w:t>plink --</w:t>
      </w:r>
      <w:proofErr w:type="spellStart"/>
      <w:r w:rsidRPr="006E47A8">
        <w:rPr>
          <w:i/>
          <w:iCs/>
          <w:lang w:val="en-US"/>
        </w:rPr>
        <w:t>bfile</w:t>
      </w:r>
      <w:proofErr w:type="spellEnd"/>
      <w:r w:rsidRPr="006E47A8">
        <w:rPr>
          <w:i/>
          <w:iCs/>
          <w:lang w:val="en-US"/>
        </w:rPr>
        <w:t xml:space="preserve"> /data2/PUBLIC/Genotypes/MRG18/HRC/MRG18_HRC_HM3subset/MRG18_HM3_SNPS --</w:t>
      </w:r>
      <w:proofErr w:type="spellStart"/>
      <w:r w:rsidRPr="006E47A8">
        <w:rPr>
          <w:i/>
          <w:iCs/>
          <w:lang w:val="en-US"/>
        </w:rPr>
        <w:t>maf</w:t>
      </w:r>
      <w:proofErr w:type="spellEnd"/>
      <w:r w:rsidRPr="006E47A8">
        <w:rPr>
          <w:i/>
          <w:iCs/>
          <w:lang w:val="en-US"/>
        </w:rPr>
        <w:t xml:space="preserve"> 0.01 --</w:t>
      </w:r>
      <w:proofErr w:type="spellStart"/>
      <w:r w:rsidRPr="006E47A8">
        <w:rPr>
          <w:i/>
          <w:iCs/>
          <w:lang w:val="en-US"/>
        </w:rPr>
        <w:t>hwe</w:t>
      </w:r>
      <w:proofErr w:type="spellEnd"/>
      <w:r w:rsidRPr="006E47A8">
        <w:rPr>
          <w:i/>
          <w:iCs/>
          <w:lang w:val="en-US"/>
        </w:rPr>
        <w:t xml:space="preserve"> 0.0001 --</w:t>
      </w:r>
      <w:proofErr w:type="spellStart"/>
      <w:r w:rsidRPr="006E47A8">
        <w:rPr>
          <w:i/>
          <w:iCs/>
          <w:lang w:val="en-US"/>
        </w:rPr>
        <w:t>geno</w:t>
      </w:r>
      <w:proofErr w:type="spellEnd"/>
      <w:r w:rsidRPr="006E47A8">
        <w:rPr>
          <w:i/>
          <w:iCs/>
          <w:lang w:val="en-US"/>
        </w:rPr>
        <w:t xml:space="preserve"> 0.95 --make-bed --out intermediatefile1</w:t>
      </w:r>
    </w:p>
    <w:p w14:paraId="1EE0FDEE" w14:textId="77777777" w:rsidR="006E47A8" w:rsidRPr="006E47A8" w:rsidRDefault="006E47A8" w:rsidP="00120DCE">
      <w:pPr>
        <w:shd w:val="clear" w:color="auto" w:fill="FFF4CD" w:themeFill="accent1" w:themeFillTint="33"/>
        <w:rPr>
          <w:i/>
          <w:iCs/>
          <w:lang w:val="en-US"/>
        </w:rPr>
      </w:pPr>
      <w:r w:rsidRPr="006E47A8">
        <w:rPr>
          <w:i/>
          <w:iCs/>
          <w:lang w:val="en-US"/>
        </w:rPr>
        <w:t xml:space="preserve">awk '{print $1" "$2}' intermediatefile1.fam | grep "5143" &gt; </w:t>
      </w:r>
      <w:proofErr w:type="spellStart"/>
      <w:r w:rsidRPr="006E47A8">
        <w:rPr>
          <w:i/>
          <w:iCs/>
          <w:lang w:val="en-US"/>
        </w:rPr>
        <w:t>ntronly</w:t>
      </w:r>
      <w:proofErr w:type="spellEnd"/>
    </w:p>
    <w:p w14:paraId="1E57718C" w14:textId="4151FBF2" w:rsidR="006E47A8" w:rsidRPr="006E47A8" w:rsidRDefault="006E47A8" w:rsidP="00120DCE">
      <w:pPr>
        <w:shd w:val="clear" w:color="auto" w:fill="FFF4CD" w:themeFill="accent1" w:themeFillTint="33"/>
        <w:rPr>
          <w:i/>
          <w:iCs/>
          <w:lang w:val="en-US"/>
        </w:rPr>
      </w:pPr>
      <w:r w:rsidRPr="006E47A8">
        <w:rPr>
          <w:i/>
          <w:iCs/>
          <w:lang w:val="en-US"/>
        </w:rPr>
        <w:t>grep -f /data/</w:t>
      </w:r>
      <w:proofErr w:type="spellStart"/>
      <w:r w:rsidRPr="006E47A8">
        <w:rPr>
          <w:i/>
          <w:iCs/>
          <w:lang w:val="en-US"/>
        </w:rPr>
        <w:t>natalia</w:t>
      </w:r>
      <w:proofErr w:type="spellEnd"/>
      <w:r w:rsidRPr="006E47A8">
        <w:rPr>
          <w:i/>
          <w:iCs/>
          <w:lang w:val="en-US"/>
        </w:rPr>
        <w:t xml:space="preserve">/Multi-omics/MOFA/fisnumbersMeth_20240916.txt </w:t>
      </w:r>
      <w:proofErr w:type="spellStart"/>
      <w:r w:rsidRPr="006E47A8">
        <w:rPr>
          <w:i/>
          <w:iCs/>
          <w:lang w:val="en-US"/>
        </w:rPr>
        <w:t>ntronly</w:t>
      </w:r>
      <w:proofErr w:type="spellEnd"/>
      <w:r w:rsidRPr="006E47A8">
        <w:rPr>
          <w:i/>
          <w:iCs/>
          <w:lang w:val="en-US"/>
        </w:rPr>
        <w:t xml:space="preserve"> &gt; </w:t>
      </w:r>
      <w:proofErr w:type="spellStart"/>
      <w:r w:rsidRPr="006E47A8">
        <w:rPr>
          <w:i/>
          <w:iCs/>
          <w:lang w:val="en-US"/>
        </w:rPr>
        <w:t>ntronlyoverlapping</w:t>
      </w:r>
      <w:proofErr w:type="spellEnd"/>
    </w:p>
    <w:p w14:paraId="28B42798" w14:textId="12469DB6" w:rsidR="006E47A8" w:rsidRPr="006E47A8" w:rsidRDefault="006E47A8" w:rsidP="00120DCE">
      <w:pPr>
        <w:shd w:val="clear" w:color="auto" w:fill="FFF4CD" w:themeFill="accent1" w:themeFillTint="33"/>
        <w:rPr>
          <w:i/>
          <w:iCs/>
          <w:lang w:val="en-US"/>
        </w:rPr>
      </w:pPr>
      <w:r w:rsidRPr="006E47A8">
        <w:rPr>
          <w:i/>
          <w:iCs/>
          <w:lang w:val="en-US"/>
        </w:rPr>
        <w:t>plink --</w:t>
      </w:r>
      <w:proofErr w:type="spellStart"/>
      <w:r w:rsidRPr="006E47A8">
        <w:rPr>
          <w:i/>
          <w:iCs/>
          <w:lang w:val="en-US"/>
        </w:rPr>
        <w:t>bfile</w:t>
      </w:r>
      <w:proofErr w:type="spellEnd"/>
      <w:r w:rsidRPr="006E47A8">
        <w:rPr>
          <w:i/>
          <w:iCs/>
          <w:lang w:val="en-US"/>
        </w:rPr>
        <w:t xml:space="preserve"> intermediatefile1 --keep </w:t>
      </w:r>
      <w:proofErr w:type="spellStart"/>
      <w:r w:rsidRPr="006E47A8">
        <w:rPr>
          <w:i/>
          <w:iCs/>
          <w:lang w:val="en-US"/>
        </w:rPr>
        <w:t>ntronlyoverlapping</w:t>
      </w:r>
      <w:proofErr w:type="spellEnd"/>
      <w:r w:rsidRPr="006E47A8">
        <w:rPr>
          <w:i/>
          <w:iCs/>
          <w:lang w:val="en-US"/>
        </w:rPr>
        <w:t xml:space="preserve"> --recode A --out </w:t>
      </w:r>
      <w:proofErr w:type="spellStart"/>
      <w:r w:rsidRPr="006E47A8">
        <w:rPr>
          <w:i/>
          <w:iCs/>
          <w:lang w:val="en-US"/>
        </w:rPr>
        <w:t>final_variable_snps_complete</w:t>
      </w:r>
      <w:proofErr w:type="spellEnd"/>
    </w:p>
    <w:p w14:paraId="4D0DB0AF" w14:textId="317F8BEB" w:rsidR="006E47A8" w:rsidRPr="006E47A8" w:rsidRDefault="006E47A8" w:rsidP="00120DCE">
      <w:pPr>
        <w:shd w:val="clear" w:color="auto" w:fill="FFF4CD" w:themeFill="accent1" w:themeFillTint="33"/>
        <w:rPr>
          <w:i/>
          <w:iCs/>
          <w:lang w:val="en-US"/>
        </w:rPr>
      </w:pPr>
      <w:r w:rsidRPr="006E47A8">
        <w:rPr>
          <w:i/>
          <w:iCs/>
          <w:lang w:val="en-US"/>
        </w:rPr>
        <w:t xml:space="preserve">head -n 1 </w:t>
      </w:r>
      <w:proofErr w:type="spellStart"/>
      <w:r w:rsidRPr="006E47A8">
        <w:rPr>
          <w:i/>
          <w:iCs/>
          <w:lang w:val="en-US"/>
        </w:rPr>
        <w:t>final_variable_snps_complete.raw</w:t>
      </w:r>
      <w:proofErr w:type="spellEnd"/>
      <w:r w:rsidRPr="006E47A8">
        <w:rPr>
          <w:i/>
          <w:iCs/>
          <w:lang w:val="en-US"/>
        </w:rPr>
        <w:t xml:space="preserve"> | cut -d' ' -f1-10</w:t>
      </w:r>
    </w:p>
    <w:p w14:paraId="32DAC822" w14:textId="10B104BD" w:rsidR="006E47A8" w:rsidRPr="006E47A8" w:rsidRDefault="006E47A8" w:rsidP="00120DCE">
      <w:pPr>
        <w:shd w:val="clear" w:color="auto" w:fill="FFF4CD" w:themeFill="accent1" w:themeFillTint="33"/>
        <w:rPr>
          <w:i/>
          <w:iCs/>
          <w:lang w:val="en-US"/>
        </w:rPr>
      </w:pPr>
      <w:r w:rsidRPr="006E47A8">
        <w:rPr>
          <w:i/>
          <w:iCs/>
          <w:lang w:val="en-US"/>
        </w:rPr>
        <w:t xml:space="preserve">head -n 1 </w:t>
      </w:r>
      <w:proofErr w:type="spellStart"/>
      <w:r w:rsidRPr="006E47A8">
        <w:rPr>
          <w:i/>
          <w:iCs/>
          <w:lang w:val="en-US"/>
        </w:rPr>
        <w:t>final_variable_snps_complete.raw</w:t>
      </w:r>
      <w:proofErr w:type="spellEnd"/>
      <w:r w:rsidRPr="006E47A8">
        <w:rPr>
          <w:i/>
          <w:iCs/>
          <w:lang w:val="en-US"/>
        </w:rPr>
        <w:t xml:space="preserve"> | cut -d' ' -f7- | sed 's/_[ACTG]//g' &gt; SNPsfilteredcomplete.txt</w:t>
      </w:r>
    </w:p>
    <w:p w14:paraId="453F039F" w14:textId="147D99BA" w:rsidR="006E47A8" w:rsidRPr="006E47A8" w:rsidRDefault="006E47A8" w:rsidP="00120DCE">
      <w:pPr>
        <w:shd w:val="clear" w:color="auto" w:fill="FFF4CD" w:themeFill="accent1" w:themeFillTint="33"/>
        <w:rPr>
          <w:i/>
          <w:iCs/>
          <w:lang w:val="en-US"/>
        </w:rPr>
      </w:pPr>
      <w:r w:rsidRPr="006E47A8">
        <w:rPr>
          <w:i/>
          <w:iCs/>
          <w:lang w:val="en-US"/>
        </w:rPr>
        <w:t>tr ' ' '\n' &lt; SNPsfilteredcomplete.txt &gt; SNPscleaned_list.txt</w:t>
      </w:r>
    </w:p>
    <w:p w14:paraId="086DC9C9" w14:textId="4D148E93" w:rsidR="006E47A8" w:rsidRPr="006E47A8" w:rsidRDefault="006E47A8" w:rsidP="00120DCE">
      <w:pPr>
        <w:shd w:val="clear" w:color="auto" w:fill="FFF4CD" w:themeFill="accent1" w:themeFillTint="33"/>
        <w:rPr>
          <w:i/>
          <w:iCs/>
          <w:lang w:val="en-US"/>
        </w:rPr>
      </w:pPr>
      <w:r w:rsidRPr="006E47A8">
        <w:rPr>
          <w:i/>
          <w:iCs/>
          <w:lang w:val="en-US"/>
        </w:rPr>
        <w:t>*************Option A (with Pau annotation and R)</w:t>
      </w:r>
    </w:p>
    <w:p w14:paraId="2A5F9D60" w14:textId="7F6856B6" w:rsidR="006E47A8" w:rsidRPr="006E47A8" w:rsidRDefault="006E47A8" w:rsidP="00120DCE">
      <w:pPr>
        <w:shd w:val="clear" w:color="auto" w:fill="FFF4CD" w:themeFill="accent1" w:themeFillTint="33"/>
        <w:rPr>
          <w:i/>
          <w:iCs/>
          <w:lang w:val="en-US"/>
        </w:rPr>
      </w:pPr>
      <w:r w:rsidRPr="006E47A8">
        <w:rPr>
          <w:i/>
          <w:iCs/>
          <w:lang w:val="en-US"/>
        </w:rPr>
        <w:t>awk 'NR==FNR {order[$1] = FNR; next} $2 in order {print $0}' SNPscleaned_list.txt /data2/PUBLIC/Genotypes/MRG18/HRC/MRG18_HRC_HM3subset/MRG18_HM3_SNPS.bim | sort -k1,1n | sed 's/\s\+/,/g' &gt; SNPsFilteredReordered_file.csv</w:t>
      </w:r>
    </w:p>
    <w:p w14:paraId="7DB6D1BC" w14:textId="1EF74A0A" w:rsidR="006E47A8" w:rsidRPr="006E47A8" w:rsidRDefault="006E47A8" w:rsidP="00120DCE">
      <w:pPr>
        <w:shd w:val="clear" w:color="auto" w:fill="FFF4CD" w:themeFill="accent1" w:themeFillTint="33"/>
        <w:rPr>
          <w:i/>
          <w:iCs/>
          <w:lang w:val="en-US"/>
        </w:rPr>
      </w:pPr>
      <w:proofErr w:type="spellStart"/>
      <w:r w:rsidRPr="006E47A8">
        <w:rPr>
          <w:i/>
          <w:iCs/>
          <w:lang w:val="en-US"/>
        </w:rPr>
        <w:t>wc</w:t>
      </w:r>
      <w:proofErr w:type="spellEnd"/>
      <w:r w:rsidRPr="006E47A8">
        <w:rPr>
          <w:i/>
          <w:iCs/>
          <w:lang w:val="en-US"/>
        </w:rPr>
        <w:t xml:space="preserve"> -l SNPsFilteredReordered_file.csv</w:t>
      </w:r>
    </w:p>
    <w:p w14:paraId="323D4C32" w14:textId="1BFE6324" w:rsidR="006E47A8" w:rsidRPr="006E47A8" w:rsidRDefault="006E47A8" w:rsidP="00120DCE">
      <w:pPr>
        <w:shd w:val="clear" w:color="auto" w:fill="FFF4CD" w:themeFill="accent1" w:themeFillTint="33"/>
        <w:rPr>
          <w:i/>
          <w:iCs/>
          <w:lang w:val="en-US"/>
        </w:rPr>
      </w:pPr>
      <w:proofErr w:type="spellStart"/>
      <w:r w:rsidRPr="006E47A8">
        <w:rPr>
          <w:i/>
          <w:iCs/>
          <w:lang w:val="en-US"/>
        </w:rPr>
        <w:t>wc</w:t>
      </w:r>
      <w:proofErr w:type="spellEnd"/>
      <w:r w:rsidRPr="006E47A8">
        <w:rPr>
          <w:i/>
          <w:iCs/>
          <w:lang w:val="en-US"/>
        </w:rPr>
        <w:t xml:space="preserve"> -l SNPscleaned_list.txt</w:t>
      </w:r>
    </w:p>
    <w:p w14:paraId="74A0E697" w14:textId="77777777" w:rsidR="006E47A8" w:rsidRPr="006E47A8" w:rsidRDefault="006E47A8" w:rsidP="00120DCE">
      <w:pPr>
        <w:shd w:val="clear" w:color="auto" w:fill="FFF4CD" w:themeFill="accent1" w:themeFillTint="33"/>
        <w:rPr>
          <w:i/>
          <w:iCs/>
          <w:lang w:val="en-US"/>
        </w:rPr>
      </w:pPr>
      <w:r w:rsidRPr="006E47A8">
        <w:rPr>
          <w:i/>
          <w:iCs/>
          <w:lang w:val="en-US"/>
        </w:rPr>
        <w:t xml:space="preserve">***Here it calls an </w:t>
      </w:r>
      <w:proofErr w:type="spellStart"/>
      <w:r w:rsidRPr="006E47A8">
        <w:rPr>
          <w:i/>
          <w:iCs/>
          <w:lang w:val="en-US"/>
        </w:rPr>
        <w:t>RScript</w:t>
      </w:r>
      <w:proofErr w:type="spellEnd"/>
      <w:r w:rsidRPr="006E47A8">
        <w:rPr>
          <w:i/>
          <w:iCs/>
          <w:lang w:val="en-US"/>
        </w:rPr>
        <w:t>!</w:t>
      </w:r>
    </w:p>
    <w:p w14:paraId="496A917D" w14:textId="77777777" w:rsidR="006E47A8" w:rsidRDefault="006E47A8" w:rsidP="00120DCE">
      <w:pPr>
        <w:shd w:val="clear" w:color="auto" w:fill="FFF4CD" w:themeFill="accent1" w:themeFillTint="33"/>
        <w:rPr>
          <w:i/>
          <w:iCs/>
          <w:lang w:val="en-US"/>
        </w:rPr>
      </w:pPr>
      <w:proofErr w:type="spellStart"/>
      <w:r w:rsidRPr="006E47A8">
        <w:rPr>
          <w:i/>
          <w:iCs/>
          <w:lang w:val="en-US"/>
        </w:rPr>
        <w:t>nohup</w:t>
      </w:r>
      <w:proofErr w:type="spellEnd"/>
      <w:r w:rsidRPr="006E47A8">
        <w:rPr>
          <w:i/>
          <w:iCs/>
          <w:lang w:val="en-US"/>
        </w:rPr>
        <w:t xml:space="preserve"> </w:t>
      </w:r>
      <w:proofErr w:type="spellStart"/>
      <w:r w:rsidRPr="006E47A8">
        <w:rPr>
          <w:i/>
          <w:iCs/>
          <w:lang w:val="en-US"/>
        </w:rPr>
        <w:t>Rscript</w:t>
      </w:r>
      <w:proofErr w:type="spellEnd"/>
      <w:r w:rsidRPr="006E47A8">
        <w:rPr>
          <w:i/>
          <w:iCs/>
          <w:lang w:val="en-US"/>
        </w:rPr>
        <w:t xml:space="preserve"> RScript_GeneAnnotation_Final_20250506.R &gt;logGeneAnnotationReduction2.o 2&gt;logGeneAnnotationReduction2.e &amp;</w:t>
      </w:r>
    </w:p>
    <w:p w14:paraId="748E616C" w14:textId="6703AA1C" w:rsidR="00CE4D97" w:rsidRPr="00CE4D97" w:rsidRDefault="00CE4D97" w:rsidP="00120DCE">
      <w:pPr>
        <w:jc w:val="both"/>
      </w:pPr>
      <w:r w:rsidRPr="00CE4D97">
        <w:t>The first command uses PLINK to filter the genotype data based on quality control criteria</w:t>
      </w:r>
      <w:r>
        <w:rPr>
          <w:lang w:val="en-US"/>
        </w:rPr>
        <w:t xml:space="preserve">. </w:t>
      </w:r>
      <w:r w:rsidRPr="00CE4D97">
        <w:t xml:space="preserve">Here, SNPs with a </w:t>
      </w:r>
      <w:r w:rsidRPr="00120DCE">
        <w:rPr>
          <w:b/>
          <w:bCs/>
        </w:rPr>
        <w:t>minor allele frequency below 0.01</w:t>
      </w:r>
      <w:r w:rsidRPr="00CE4D97">
        <w:t xml:space="preserve"> are removed, as well as those deviating from </w:t>
      </w:r>
      <w:r w:rsidRPr="00120DCE">
        <w:rPr>
          <w:b/>
          <w:bCs/>
        </w:rPr>
        <w:t>Hardy-Weinberg equilibrium (p &lt; 0.0001</w:t>
      </w:r>
      <w:r w:rsidRPr="00CE4D97">
        <w:t xml:space="preserve">) or with </w:t>
      </w:r>
      <w:r w:rsidRPr="00120DCE">
        <w:rPr>
          <w:b/>
          <w:bCs/>
        </w:rPr>
        <w:t>more than 95% missing genotype data</w:t>
      </w:r>
      <w:r w:rsidRPr="00CE4D97">
        <w:t xml:space="preserve">. The resulting filtered dataset is saved as </w:t>
      </w:r>
      <w:r w:rsidRPr="00120DCE">
        <w:rPr>
          <w:b/>
          <w:bCs/>
          <w:color w:val="9C6A6A" w:themeColor="accent6"/>
        </w:rPr>
        <w:t>intermediatefile1.bed/bim/fam</w:t>
      </w:r>
      <w:r w:rsidRPr="00CE4D97">
        <w:t>.</w:t>
      </w:r>
    </w:p>
    <w:p w14:paraId="5B2513BA" w14:textId="3022E628" w:rsidR="00CE4D97" w:rsidRPr="00CE4D97" w:rsidRDefault="00CE4D97" w:rsidP="00120DCE">
      <w:pPr>
        <w:jc w:val="both"/>
      </w:pPr>
      <w:r w:rsidRPr="00CE4D97">
        <w:t xml:space="preserve">Next, a list of </w:t>
      </w:r>
      <w:r w:rsidRPr="00120DCE">
        <w:rPr>
          <w:b/>
          <w:bCs/>
        </w:rPr>
        <w:t>specific individuals</w:t>
      </w:r>
      <w:r w:rsidRPr="00CE4D97">
        <w:t xml:space="preserve"> is extracted from this dataset</w:t>
      </w:r>
      <w:r>
        <w:rPr>
          <w:lang w:val="en-US"/>
        </w:rPr>
        <w:t xml:space="preserve">. </w:t>
      </w:r>
      <w:r w:rsidRPr="00CE4D97">
        <w:t xml:space="preserve">This command selects the first two columns (family ID and individual ID) from the </w:t>
      </w:r>
      <w:r w:rsidRPr="00120DCE">
        <w:rPr>
          <w:b/>
          <w:bCs/>
          <w:color w:val="9C6A6A" w:themeColor="accent6"/>
        </w:rPr>
        <w:t>.</w:t>
      </w:r>
      <w:r w:rsidRPr="00120DCE">
        <w:rPr>
          <w:b/>
          <w:bCs/>
          <w:i/>
          <w:iCs/>
          <w:color w:val="9C6A6A" w:themeColor="accent6"/>
        </w:rPr>
        <w:t>fam</w:t>
      </w:r>
      <w:r w:rsidRPr="00120DCE">
        <w:rPr>
          <w:color w:val="9C6A6A" w:themeColor="accent6"/>
        </w:rPr>
        <w:t xml:space="preserve"> </w:t>
      </w:r>
      <w:r w:rsidRPr="00CE4D97">
        <w:t xml:space="preserve">file and filters for individuals whose IDs contain the string “5143”, saving the result in </w:t>
      </w:r>
      <w:r w:rsidRPr="00120DCE">
        <w:rPr>
          <w:b/>
          <w:bCs/>
          <w:color w:val="9C6A6A" w:themeColor="accent6"/>
        </w:rPr>
        <w:t>ntronly</w:t>
      </w:r>
      <w:r w:rsidRPr="00CE4D97">
        <w:t xml:space="preserve">. These are </w:t>
      </w:r>
      <w:r>
        <w:rPr>
          <w:lang w:val="en-US"/>
        </w:rPr>
        <w:t>the</w:t>
      </w:r>
      <w:r w:rsidRPr="00CE4D97">
        <w:t xml:space="preserve"> individuals from a specific cohort (</w:t>
      </w:r>
      <w:r>
        <w:rPr>
          <w:lang w:val="en-US"/>
        </w:rPr>
        <w:t>NTR</w:t>
      </w:r>
      <w:r w:rsidRPr="00CE4D97">
        <w:t>)</w:t>
      </w:r>
      <w:r>
        <w:rPr>
          <w:lang w:val="en-US"/>
        </w:rPr>
        <w:t>, removing individuals from NESDA</w:t>
      </w:r>
      <w:r w:rsidRPr="00CE4D97">
        <w:t>.</w:t>
      </w:r>
    </w:p>
    <w:p w14:paraId="16DC272C" w14:textId="14BE2F17" w:rsidR="00CE4D97" w:rsidRPr="00CE4D97" w:rsidRDefault="00CE4D97" w:rsidP="00120DCE">
      <w:pPr>
        <w:jc w:val="both"/>
        <w:rPr>
          <w:lang w:val="en-US"/>
        </w:rPr>
      </w:pPr>
      <w:r w:rsidRPr="00CE4D97">
        <w:lastRenderedPageBreak/>
        <w:t>The next command identifies which of those</w:t>
      </w:r>
      <w:r>
        <w:rPr>
          <w:lang w:val="en-US"/>
        </w:rPr>
        <w:t xml:space="preserve"> </w:t>
      </w:r>
      <w:r w:rsidR="00490CFF">
        <w:rPr>
          <w:lang w:val="en-US"/>
        </w:rPr>
        <w:t>30687</w:t>
      </w:r>
      <w:r w:rsidRPr="00CE4D97">
        <w:t xml:space="preserve"> individuals are also present in another list, corresponding to samples that have methylation data available</w:t>
      </w:r>
      <w:r>
        <w:rPr>
          <w:lang w:val="en-US"/>
        </w:rPr>
        <w:t xml:space="preserve">. MOFA can handle missingness, but not to this extent. </w:t>
      </w:r>
      <w:r w:rsidRPr="00CE4D97">
        <w:t xml:space="preserve">This produces a file, </w:t>
      </w:r>
      <w:r w:rsidRPr="00120DCE">
        <w:rPr>
          <w:b/>
          <w:bCs/>
          <w:color w:val="9C6A6A" w:themeColor="accent6"/>
        </w:rPr>
        <w:t>ntronlyoverlapping</w:t>
      </w:r>
      <w:r w:rsidRPr="00CE4D97">
        <w:t xml:space="preserve">, containing only the </w:t>
      </w:r>
      <w:r w:rsidRPr="00120DCE">
        <w:rPr>
          <w:b/>
          <w:bCs/>
        </w:rPr>
        <w:t>individuals found in both datasets</w:t>
      </w:r>
      <w:r w:rsidRPr="00CE4D97">
        <w:t>.</w:t>
      </w:r>
      <w:r>
        <w:rPr>
          <w:lang w:val="en-US"/>
        </w:rPr>
        <w:t xml:space="preserve"> This results in a file with </w:t>
      </w:r>
      <w:r w:rsidRPr="00490CFF">
        <w:rPr>
          <w:lang w:val="en-US"/>
        </w:rPr>
        <w:t>3006</w:t>
      </w:r>
      <w:r>
        <w:rPr>
          <w:lang w:val="en-US"/>
        </w:rPr>
        <w:t xml:space="preserve"> individuals.</w:t>
      </w:r>
    </w:p>
    <w:p w14:paraId="0985AEB2" w14:textId="06851A76" w:rsidR="00CE4D97" w:rsidRPr="00CE4D97" w:rsidRDefault="00CE4D97" w:rsidP="00120DCE">
      <w:pPr>
        <w:jc w:val="both"/>
        <w:rPr>
          <w:lang w:val="en-US"/>
        </w:rPr>
      </w:pPr>
      <w:r w:rsidRPr="00CE4D97">
        <w:t xml:space="preserve">Using this list, PLINK is then run again to subset the </w:t>
      </w:r>
      <w:r w:rsidRPr="00120DCE">
        <w:rPr>
          <w:b/>
          <w:bCs/>
        </w:rPr>
        <w:t>genotype data</w:t>
      </w:r>
      <w:r w:rsidRPr="00CE4D97">
        <w:t xml:space="preserve"> and export it in a numeric additive format</w:t>
      </w:r>
      <w:r>
        <w:rPr>
          <w:lang w:val="en-US"/>
        </w:rPr>
        <w:t xml:space="preserve">. </w:t>
      </w:r>
      <w:r w:rsidRPr="00CE4D97">
        <w:t xml:space="preserve">The </w:t>
      </w:r>
      <w:r w:rsidRPr="00C1545A">
        <w:rPr>
          <w:b/>
          <w:bCs/>
          <w:i/>
          <w:iCs/>
          <w:color w:val="C49A00" w:themeColor="accent1" w:themeShade="BF"/>
        </w:rPr>
        <w:t>--keep</w:t>
      </w:r>
      <w:r w:rsidRPr="00CE4D97">
        <w:t xml:space="preserve"> flag retains only the overlapping individuals, and </w:t>
      </w:r>
      <w:r w:rsidRPr="00C1545A">
        <w:rPr>
          <w:b/>
          <w:bCs/>
          <w:i/>
          <w:iCs/>
          <w:color w:val="C49A00" w:themeColor="accent1" w:themeShade="BF"/>
        </w:rPr>
        <w:t>--recode A</w:t>
      </w:r>
      <w:r w:rsidRPr="00C1545A">
        <w:rPr>
          <w:color w:val="C49A00" w:themeColor="accent1" w:themeShade="BF"/>
        </w:rPr>
        <w:t xml:space="preserve"> </w:t>
      </w:r>
      <w:r w:rsidRPr="00CE4D97">
        <w:t>outputs a text file (</w:t>
      </w:r>
      <w:r w:rsidRPr="00120DCE">
        <w:rPr>
          <w:b/>
          <w:bCs/>
          <w:color w:val="9C6A6A" w:themeColor="accent6"/>
        </w:rPr>
        <w:t>.raw</w:t>
      </w:r>
      <w:r w:rsidRPr="00CE4D97">
        <w:t>) with genotypes coded as 0, 1, or 2, representing the number of minor alleles.</w:t>
      </w:r>
      <w:r>
        <w:rPr>
          <w:lang w:val="en-US"/>
        </w:rPr>
        <w:t xml:space="preserve"> </w:t>
      </w:r>
    </w:p>
    <w:p w14:paraId="55088BCA" w14:textId="77777777" w:rsidR="00CE4D97" w:rsidRDefault="00CE4D97" w:rsidP="00120DCE">
      <w:pPr>
        <w:jc w:val="both"/>
        <w:rPr>
          <w:lang w:val="en-US"/>
        </w:rPr>
      </w:pPr>
      <w:r w:rsidRPr="00CE4D97">
        <w:t>To inspect the structure of the resulting file, the next command prints the first ten columns of the header line</w:t>
      </w:r>
      <w:r>
        <w:rPr>
          <w:lang w:val="en-US"/>
        </w:rPr>
        <w:t>.</w:t>
      </w:r>
    </w:p>
    <w:p w14:paraId="5764B850" w14:textId="53DE0C22" w:rsidR="00CE4D97" w:rsidRPr="00CE4D97" w:rsidRDefault="00CE4D97" w:rsidP="00120DCE">
      <w:pPr>
        <w:jc w:val="both"/>
      </w:pPr>
      <w:r w:rsidRPr="00CE4D97">
        <w:t>After this, the script extracts and cleans the SNP names from the header</w:t>
      </w:r>
      <w:r>
        <w:rPr>
          <w:lang w:val="en-US"/>
        </w:rPr>
        <w:t xml:space="preserve">. </w:t>
      </w:r>
      <w:r w:rsidRPr="00CE4D97">
        <w:t xml:space="preserve">This selects all SNP names (columns 7 onward) and removes allele suffixes like </w:t>
      </w:r>
      <w:r w:rsidRPr="002F4B07">
        <w:rPr>
          <w:i/>
          <w:iCs/>
        </w:rPr>
        <w:t>_A, _T, _C,</w:t>
      </w:r>
      <w:r w:rsidRPr="00CE4D97">
        <w:t xml:space="preserve"> and </w:t>
      </w:r>
      <w:r w:rsidRPr="002F4B07">
        <w:rPr>
          <w:i/>
          <w:iCs/>
        </w:rPr>
        <w:t>_G</w:t>
      </w:r>
      <w:r w:rsidRPr="00CE4D97">
        <w:t xml:space="preserve"> from the names, producing a single-line file of </w:t>
      </w:r>
      <w:r w:rsidRPr="00120DCE">
        <w:rPr>
          <w:b/>
          <w:bCs/>
        </w:rPr>
        <w:t>cleaned SNP identifiers</w:t>
      </w:r>
      <w:r w:rsidRPr="00CE4D97">
        <w:t>.</w:t>
      </w:r>
    </w:p>
    <w:p w14:paraId="2CA612B2" w14:textId="5D9BAF57" w:rsidR="00CE4D97" w:rsidRDefault="00CE4D97" w:rsidP="00120DCE">
      <w:pPr>
        <w:jc w:val="both"/>
        <w:rPr>
          <w:lang w:val="en-US"/>
        </w:rPr>
      </w:pPr>
      <w:r w:rsidRPr="00CE4D97">
        <w:t>Finally, the following command converts that single line into a list where each SNP appears on a separate line</w:t>
      </w:r>
      <w:r>
        <w:rPr>
          <w:lang w:val="en-US"/>
        </w:rPr>
        <w:t xml:space="preserve">, </w:t>
      </w:r>
      <w:r w:rsidRPr="00120DCE">
        <w:rPr>
          <w:b/>
          <w:bCs/>
          <w:color w:val="9C6A6A" w:themeColor="accent6"/>
        </w:rPr>
        <w:t>SNPscleaned_list.txt</w:t>
      </w:r>
      <w:r>
        <w:rPr>
          <w:lang w:val="en-US"/>
        </w:rPr>
        <w:t xml:space="preserve">. </w:t>
      </w:r>
    </w:p>
    <w:p w14:paraId="5BAF5CAF" w14:textId="77777777" w:rsidR="004253B2" w:rsidRPr="004253B2" w:rsidRDefault="004253B2" w:rsidP="00120DCE">
      <w:pPr>
        <w:jc w:val="both"/>
      </w:pPr>
      <w:r w:rsidRPr="004253B2">
        <w:t xml:space="preserve">In this command, the first file processed by </w:t>
      </w:r>
      <w:r w:rsidRPr="002F4B07">
        <w:rPr>
          <w:b/>
          <w:bCs/>
          <w:i/>
          <w:iCs/>
          <w:color w:val="C49A00" w:themeColor="accent1" w:themeShade="BF"/>
        </w:rPr>
        <w:t>awk</w:t>
      </w:r>
      <w:r w:rsidRPr="002F4B07">
        <w:rPr>
          <w:color w:val="C49A00" w:themeColor="accent1" w:themeShade="BF"/>
        </w:rPr>
        <w:t xml:space="preserve"> </w:t>
      </w:r>
      <w:r w:rsidRPr="004253B2">
        <w:t xml:space="preserve">is </w:t>
      </w:r>
      <w:r w:rsidRPr="00120DCE">
        <w:rPr>
          <w:b/>
          <w:bCs/>
          <w:color w:val="9C6A6A" w:themeColor="accent6"/>
        </w:rPr>
        <w:t>SNPscleaned_list.txt</w:t>
      </w:r>
      <w:r w:rsidRPr="004253B2">
        <w:t xml:space="preserve">, which contains the cleaned list of SNP names, one per line. For each line in this file, </w:t>
      </w:r>
      <w:r w:rsidRPr="002F4B07">
        <w:rPr>
          <w:b/>
          <w:bCs/>
          <w:i/>
          <w:iCs/>
          <w:color w:val="C49A00" w:themeColor="accent1" w:themeShade="BF"/>
        </w:rPr>
        <w:t>awk</w:t>
      </w:r>
      <w:r w:rsidRPr="002F4B07">
        <w:rPr>
          <w:color w:val="C49A00" w:themeColor="accent1" w:themeShade="BF"/>
        </w:rPr>
        <w:t xml:space="preserve"> </w:t>
      </w:r>
      <w:r w:rsidRPr="004253B2">
        <w:t xml:space="preserve">stores the SNP name as a key in an array called </w:t>
      </w:r>
      <w:r w:rsidRPr="002F4B07">
        <w:rPr>
          <w:i/>
          <w:iCs/>
        </w:rPr>
        <w:t>order</w:t>
      </w:r>
      <w:r w:rsidRPr="004253B2">
        <w:t xml:space="preserve">, using the line number as the value. Once the first file has been fully read, </w:t>
      </w:r>
      <w:r w:rsidRPr="002F4B07">
        <w:rPr>
          <w:b/>
          <w:bCs/>
          <w:i/>
          <w:iCs/>
          <w:color w:val="C49A00" w:themeColor="accent1" w:themeShade="BF"/>
        </w:rPr>
        <w:t>awk</w:t>
      </w:r>
      <w:r w:rsidRPr="002F4B07">
        <w:rPr>
          <w:color w:val="C49A00" w:themeColor="accent1" w:themeShade="BF"/>
        </w:rPr>
        <w:t xml:space="preserve"> </w:t>
      </w:r>
      <w:r w:rsidRPr="004253B2">
        <w:t xml:space="preserve">moves to the second file, the </w:t>
      </w:r>
      <w:r w:rsidRPr="00120DCE">
        <w:rPr>
          <w:b/>
          <w:bCs/>
          <w:color w:val="9C6A6A" w:themeColor="accent6"/>
        </w:rPr>
        <w:t>.bim</w:t>
      </w:r>
      <w:r w:rsidRPr="00120DCE">
        <w:rPr>
          <w:color w:val="9C6A6A" w:themeColor="accent6"/>
        </w:rPr>
        <w:t xml:space="preserve"> </w:t>
      </w:r>
      <w:r w:rsidRPr="004253B2">
        <w:t xml:space="preserve">file from the original PLINK dataset. For each line in the </w:t>
      </w:r>
      <w:r w:rsidRPr="00120DCE">
        <w:rPr>
          <w:b/>
          <w:bCs/>
          <w:color w:val="9C6A6A" w:themeColor="accent6"/>
        </w:rPr>
        <w:t>.bim</w:t>
      </w:r>
      <w:r w:rsidRPr="00120DCE">
        <w:rPr>
          <w:color w:val="9C6A6A" w:themeColor="accent6"/>
        </w:rPr>
        <w:t xml:space="preserve"> </w:t>
      </w:r>
      <w:r w:rsidRPr="004253B2">
        <w:t xml:space="preserve">file, it checks whether the SNP identifier in the second column matches one of the entries in the </w:t>
      </w:r>
      <w:r w:rsidRPr="002F4B07">
        <w:rPr>
          <w:i/>
          <w:iCs/>
        </w:rPr>
        <w:t>order</w:t>
      </w:r>
      <w:r w:rsidRPr="004253B2">
        <w:t xml:space="preserve"> array. If a match is found, that entire line from the .bim file is printed. As a result, only SNPs that are present in the cleaned SNP list are retained, and all other SNPs are discarded.</w:t>
      </w:r>
    </w:p>
    <w:p w14:paraId="71837C7D" w14:textId="3E3A633A" w:rsidR="004253B2" w:rsidRPr="004253B2" w:rsidRDefault="004253B2" w:rsidP="00120DCE">
      <w:pPr>
        <w:jc w:val="both"/>
      </w:pPr>
      <w:r w:rsidRPr="004253B2">
        <w:t xml:space="preserve">The output from </w:t>
      </w:r>
      <w:r w:rsidRPr="002F4B07">
        <w:rPr>
          <w:b/>
          <w:bCs/>
          <w:i/>
          <w:iCs/>
          <w:color w:val="C49A00" w:themeColor="accent1" w:themeShade="BF"/>
        </w:rPr>
        <w:t>awk</w:t>
      </w:r>
      <w:r w:rsidRPr="002F4B07">
        <w:rPr>
          <w:color w:val="C49A00" w:themeColor="accent1" w:themeShade="BF"/>
        </w:rPr>
        <w:t xml:space="preserve"> </w:t>
      </w:r>
      <w:r w:rsidRPr="004253B2">
        <w:t xml:space="preserve">is then piped into a sorting command, </w:t>
      </w:r>
      <w:r w:rsidRPr="002F4B07">
        <w:rPr>
          <w:b/>
          <w:bCs/>
          <w:i/>
          <w:iCs/>
          <w:color w:val="C49A00" w:themeColor="accent1" w:themeShade="BF"/>
        </w:rPr>
        <w:t>sort -k1,1n</w:t>
      </w:r>
      <w:r w:rsidRPr="004253B2">
        <w:t xml:space="preserve">, which orders the selected SNPs by the first column of the </w:t>
      </w:r>
      <w:r w:rsidRPr="00120DCE">
        <w:rPr>
          <w:b/>
          <w:bCs/>
          <w:color w:val="9C6A6A" w:themeColor="accent6"/>
        </w:rPr>
        <w:t>.bim</w:t>
      </w:r>
      <w:r w:rsidRPr="00120DCE">
        <w:rPr>
          <w:color w:val="9C6A6A" w:themeColor="accent6"/>
        </w:rPr>
        <w:t xml:space="preserve"> </w:t>
      </w:r>
      <w:r w:rsidRPr="004253B2">
        <w:t>file</w:t>
      </w:r>
      <w:r w:rsidR="00C1545A">
        <w:rPr>
          <w:lang w:val="es-ES"/>
        </w:rPr>
        <w:t xml:space="preserve"> (</w:t>
      </w:r>
      <w:r w:rsidRPr="004253B2">
        <w:t>typically the chromosome number</w:t>
      </w:r>
      <w:r w:rsidR="00C1545A">
        <w:rPr>
          <w:lang w:val="es-ES"/>
        </w:rPr>
        <w:t xml:space="preserve">) </w:t>
      </w:r>
      <w:r w:rsidRPr="004253B2">
        <w:t xml:space="preserve">in numerical order. This ensures that the final list is organized by chromosome. Following that, the </w:t>
      </w:r>
      <w:r w:rsidRPr="002F4B07">
        <w:rPr>
          <w:b/>
          <w:bCs/>
          <w:i/>
          <w:iCs/>
          <w:color w:val="C49A00" w:themeColor="accent1" w:themeShade="BF"/>
        </w:rPr>
        <w:t>sed 's/\s\+/,/g'</w:t>
      </w:r>
      <w:r w:rsidRPr="002F4B07">
        <w:rPr>
          <w:color w:val="C49A00" w:themeColor="accent1" w:themeShade="BF"/>
        </w:rPr>
        <w:t xml:space="preserve"> </w:t>
      </w:r>
      <w:r w:rsidRPr="004253B2">
        <w:t xml:space="preserve">command replaces sequences of one or more spaces with commas, effectively converting the space-delimited data into comma-separated values. The final result is written to a new file named </w:t>
      </w:r>
      <w:r w:rsidRPr="00120DCE">
        <w:rPr>
          <w:b/>
          <w:bCs/>
          <w:color w:val="9C6A6A" w:themeColor="accent6"/>
        </w:rPr>
        <w:t>SNPsFilteredReordered_file.csv</w:t>
      </w:r>
      <w:r w:rsidRPr="004253B2">
        <w:t>, which contains only the SNPs from the cleaned list, arranged in chromosomal order and formatted as a CSV file suitable for downstream processing or inspection.</w:t>
      </w:r>
    </w:p>
    <w:p w14:paraId="5C4BBC39" w14:textId="0CE65F83" w:rsidR="004253B2" w:rsidRDefault="004253B2" w:rsidP="00120DCE">
      <w:pPr>
        <w:jc w:val="both"/>
        <w:rPr>
          <w:lang w:val="en-US"/>
        </w:rPr>
      </w:pPr>
      <w:r w:rsidRPr="004253B2">
        <w:t>After creating this file, two commands are used to count the number of lines in both the newly generated CSV and the original cleaned SNP list</w:t>
      </w:r>
      <w:r>
        <w:rPr>
          <w:lang w:val="en-US"/>
        </w:rPr>
        <w:t>.</w:t>
      </w:r>
    </w:p>
    <w:p w14:paraId="5955CB80" w14:textId="7BD063BB" w:rsidR="004253B2" w:rsidRPr="004253B2" w:rsidRDefault="004253B2" w:rsidP="00120DCE">
      <w:pPr>
        <w:jc w:val="both"/>
        <w:rPr>
          <w:lang w:val="en-US"/>
        </w:rPr>
      </w:pPr>
      <w:r>
        <w:rPr>
          <w:lang w:val="en-US"/>
        </w:rPr>
        <w:t>Then it calls an R script in which the annotation of the genes to SNPs and the sum of the SNPs to gene values is performed. See “</w:t>
      </w:r>
      <w:r w:rsidRPr="00120DCE">
        <w:rPr>
          <w:b/>
          <w:bCs/>
          <w:color w:val="9C6A6A" w:themeColor="accent6"/>
          <w:lang w:val="en-US"/>
        </w:rPr>
        <w:t>RScript_GeneAnnotation_Final_20250506.R</w:t>
      </w:r>
      <w:r>
        <w:rPr>
          <w:lang w:val="en-US"/>
        </w:rPr>
        <w:t>”.</w:t>
      </w:r>
      <w:r w:rsidR="00F94286">
        <w:rPr>
          <w:lang w:val="en-US"/>
        </w:rPr>
        <w:t xml:space="preserve"> It results in 30817 genes.</w:t>
      </w:r>
    </w:p>
    <w:p w14:paraId="04BE8005" w14:textId="4868E7C1" w:rsidR="00CA2EF6" w:rsidRPr="00490CFF" w:rsidRDefault="006E47A8" w:rsidP="00120DCE">
      <w:pPr>
        <w:jc w:val="both"/>
        <w:rPr>
          <w:lang w:val="en-US"/>
        </w:rPr>
      </w:pPr>
      <w:r w:rsidRPr="00490CFF">
        <w:rPr>
          <w:lang w:val="en-US"/>
        </w:rPr>
        <w:t>To run it, either run every command (line) in the terminal of the supercomputer or upload this txt file to the server, make it executable (</w:t>
      </w:r>
      <w:r w:rsidRPr="002F4B07">
        <w:rPr>
          <w:b/>
          <w:bCs/>
          <w:i/>
          <w:iCs/>
          <w:color w:val="C49A00" w:themeColor="accent1" w:themeShade="BF"/>
          <w:lang w:val="en-US"/>
        </w:rPr>
        <w:t>dos2unix</w:t>
      </w:r>
      <w:r w:rsidR="00490CFF">
        <w:rPr>
          <w:b/>
          <w:bCs/>
          <w:i/>
          <w:iCs/>
          <w:color w:val="C49A00" w:themeColor="accent1" w:themeShade="BF"/>
          <w:lang w:val="en-US"/>
        </w:rPr>
        <w:t xml:space="preserve"> filename</w:t>
      </w:r>
      <w:r w:rsidRPr="00490CFF">
        <w:rPr>
          <w:lang w:val="en-US"/>
        </w:rPr>
        <w:t>) (</w:t>
      </w:r>
      <w:proofErr w:type="spellStart"/>
      <w:r w:rsidRPr="002F4B07">
        <w:rPr>
          <w:b/>
          <w:bCs/>
          <w:i/>
          <w:iCs/>
          <w:color w:val="C49A00" w:themeColor="accent1" w:themeShade="BF"/>
          <w:lang w:val="en-US"/>
        </w:rPr>
        <w:t>c</w:t>
      </w:r>
      <w:r w:rsidR="00490CFF">
        <w:rPr>
          <w:b/>
          <w:bCs/>
          <w:i/>
          <w:iCs/>
          <w:color w:val="C49A00" w:themeColor="accent1" w:themeShade="BF"/>
          <w:lang w:val="en-US"/>
        </w:rPr>
        <w:t>h</w:t>
      </w:r>
      <w:r w:rsidRPr="002F4B07">
        <w:rPr>
          <w:b/>
          <w:bCs/>
          <w:i/>
          <w:iCs/>
          <w:color w:val="C49A00" w:themeColor="accent1" w:themeShade="BF"/>
          <w:lang w:val="en-US"/>
        </w:rPr>
        <w:t>m</w:t>
      </w:r>
      <w:r w:rsidR="00490CFF">
        <w:rPr>
          <w:b/>
          <w:bCs/>
          <w:i/>
          <w:iCs/>
          <w:color w:val="C49A00" w:themeColor="accent1" w:themeShade="BF"/>
          <w:lang w:val="en-US"/>
        </w:rPr>
        <w:t>od</w:t>
      </w:r>
      <w:proofErr w:type="spellEnd"/>
      <w:r w:rsidRPr="002F4B07">
        <w:rPr>
          <w:b/>
          <w:bCs/>
          <w:i/>
          <w:iCs/>
          <w:color w:val="C49A00" w:themeColor="accent1" w:themeShade="BF"/>
          <w:lang w:val="en-US"/>
        </w:rPr>
        <w:t xml:space="preserve"> +x</w:t>
      </w:r>
      <w:r w:rsidR="00D411CF" w:rsidRPr="002F4B07">
        <w:rPr>
          <w:b/>
          <w:bCs/>
          <w:i/>
          <w:iCs/>
          <w:color w:val="C49A00" w:themeColor="accent1" w:themeShade="BF"/>
          <w:lang w:val="en-US"/>
        </w:rPr>
        <w:t xml:space="preserve"> file</w:t>
      </w:r>
      <w:r w:rsidR="00490CFF">
        <w:rPr>
          <w:b/>
          <w:bCs/>
          <w:i/>
          <w:iCs/>
          <w:color w:val="C49A00" w:themeColor="accent1" w:themeShade="BF"/>
          <w:lang w:val="en-US"/>
        </w:rPr>
        <w:t>name</w:t>
      </w:r>
      <w:r w:rsidRPr="00490CFF">
        <w:rPr>
          <w:lang w:val="en-US"/>
        </w:rPr>
        <w:t>), and run it.</w:t>
      </w:r>
    </w:p>
    <w:p w14:paraId="76483C37" w14:textId="78AC0B1D" w:rsidR="00CA2EF6" w:rsidRPr="00B3749B" w:rsidRDefault="00CA2EF6" w:rsidP="00120DCE">
      <w:pPr>
        <w:shd w:val="clear" w:color="auto" w:fill="FBE2D0" w:themeFill="accent4" w:themeFillTint="33"/>
        <w:jc w:val="both"/>
        <w:rPr>
          <w:i/>
          <w:iCs/>
          <w:lang w:val="en-US"/>
        </w:rPr>
      </w:pPr>
      <w:r w:rsidRPr="00B3749B">
        <w:rPr>
          <w:i/>
          <w:iCs/>
          <w:lang w:val="en-US"/>
        </w:rPr>
        <w:t>0.</w:t>
      </w:r>
      <w:r w:rsidR="006E47A8" w:rsidRPr="00B3749B">
        <w:rPr>
          <w:i/>
          <w:iCs/>
          <w:lang w:val="en-US"/>
        </w:rPr>
        <w:t>E</w:t>
      </w:r>
      <w:r w:rsidRPr="00B3749B">
        <w:rPr>
          <w:i/>
          <w:iCs/>
          <w:lang w:val="en-US"/>
        </w:rPr>
        <w:t xml:space="preserve"> Reduce epigenome data</w:t>
      </w:r>
    </w:p>
    <w:p w14:paraId="4C3AF3B4" w14:textId="5A578602" w:rsidR="00CA2EF6" w:rsidRDefault="00CA2EF6" w:rsidP="00120DCE">
      <w:pPr>
        <w:jc w:val="both"/>
        <w:rPr>
          <w:lang w:val="en-US"/>
        </w:rPr>
      </w:pPr>
      <w:r w:rsidRPr="00CA2EF6">
        <w:rPr>
          <w:lang w:val="en-US"/>
        </w:rPr>
        <w:t xml:space="preserve">The original </w:t>
      </w:r>
      <w:r w:rsidR="00066A80">
        <w:rPr>
          <w:lang w:val="en-US"/>
        </w:rPr>
        <w:t>epigenome</w:t>
      </w:r>
      <w:r w:rsidRPr="00CA2EF6">
        <w:rPr>
          <w:lang w:val="en-US"/>
        </w:rPr>
        <w:t xml:space="preserve"> data </w:t>
      </w:r>
      <w:r>
        <w:rPr>
          <w:lang w:val="en-US"/>
        </w:rPr>
        <w:t xml:space="preserve">for the NTR </w:t>
      </w:r>
      <w:r w:rsidRPr="00CA2EF6">
        <w:rPr>
          <w:lang w:val="en-US"/>
        </w:rPr>
        <w:t>contains ar</w:t>
      </w:r>
      <w:r>
        <w:rPr>
          <w:lang w:val="en-US"/>
        </w:rPr>
        <w:t xml:space="preserve">ound </w:t>
      </w:r>
      <w:r w:rsidR="00066A80">
        <w:rPr>
          <w:lang w:val="en-US"/>
        </w:rPr>
        <w:t>400K</w:t>
      </w:r>
      <w:r>
        <w:rPr>
          <w:lang w:val="en-US"/>
        </w:rPr>
        <w:t xml:space="preserve"> </w:t>
      </w:r>
      <w:proofErr w:type="spellStart"/>
      <w:r w:rsidR="00066A80">
        <w:rPr>
          <w:lang w:val="en-US"/>
        </w:rPr>
        <w:t>CpG</w:t>
      </w:r>
      <w:r>
        <w:rPr>
          <w:lang w:val="en-US"/>
        </w:rPr>
        <w:t>s</w:t>
      </w:r>
      <w:proofErr w:type="spellEnd"/>
      <w:r>
        <w:rPr>
          <w:lang w:val="en-US"/>
        </w:rPr>
        <w:t xml:space="preserve">. </w:t>
      </w:r>
      <w:r w:rsidR="00F94286">
        <w:rPr>
          <w:lang w:val="en-US"/>
        </w:rPr>
        <w:t>T</w:t>
      </w:r>
      <w:r w:rsidR="00066A80">
        <w:rPr>
          <w:lang w:val="en-US"/>
        </w:rPr>
        <w:t>o avoid a</w:t>
      </w:r>
      <w:r>
        <w:rPr>
          <w:lang w:val="en-US"/>
        </w:rPr>
        <w:t xml:space="preserve">n overrepresentation of the </w:t>
      </w:r>
      <w:r w:rsidR="00066A80">
        <w:rPr>
          <w:lang w:val="en-US"/>
        </w:rPr>
        <w:t>epigenome</w:t>
      </w:r>
      <w:r>
        <w:rPr>
          <w:lang w:val="en-US"/>
        </w:rPr>
        <w:t xml:space="preserve"> data in the future model</w:t>
      </w:r>
      <w:r w:rsidR="00066A80">
        <w:rPr>
          <w:lang w:val="en-US"/>
        </w:rPr>
        <w:t>,</w:t>
      </w:r>
      <w:r>
        <w:rPr>
          <w:lang w:val="en-US"/>
        </w:rPr>
        <w:t xml:space="preserve"> we reduce</w:t>
      </w:r>
      <w:r w:rsidR="00F94286">
        <w:rPr>
          <w:lang w:val="en-US"/>
        </w:rPr>
        <w:t>d</w:t>
      </w:r>
      <w:r>
        <w:rPr>
          <w:lang w:val="en-US"/>
        </w:rPr>
        <w:t xml:space="preserve"> them</w:t>
      </w:r>
      <w:r w:rsidR="00A77C32">
        <w:rPr>
          <w:lang w:val="en-US"/>
        </w:rPr>
        <w:t xml:space="preserve"> to the </w:t>
      </w:r>
      <w:r w:rsidR="00A77C32" w:rsidRPr="002F4B07">
        <w:rPr>
          <w:b/>
          <w:bCs/>
          <w:lang w:val="en-US"/>
        </w:rPr>
        <w:t xml:space="preserve">50% </w:t>
      </w:r>
      <w:r w:rsidR="002F4B07">
        <w:rPr>
          <w:b/>
          <w:bCs/>
          <w:lang w:val="en-US"/>
        </w:rPr>
        <w:t>most</w:t>
      </w:r>
      <w:r w:rsidR="00A77C32" w:rsidRPr="002F4B07">
        <w:rPr>
          <w:b/>
          <w:bCs/>
          <w:lang w:val="en-US"/>
        </w:rPr>
        <w:t xml:space="preserve"> variable</w:t>
      </w:r>
      <w:r>
        <w:rPr>
          <w:lang w:val="en-US"/>
        </w:rPr>
        <w:t xml:space="preserve">. The </w:t>
      </w:r>
      <w:r w:rsidR="00066A80">
        <w:rPr>
          <w:lang w:val="en-US"/>
        </w:rPr>
        <w:t xml:space="preserve">R </w:t>
      </w:r>
      <w:r>
        <w:rPr>
          <w:lang w:val="en-US"/>
        </w:rPr>
        <w:t xml:space="preserve">script is available </w:t>
      </w:r>
      <w:r w:rsidR="00A77C32">
        <w:rPr>
          <w:lang w:val="en-US"/>
        </w:rPr>
        <w:t>under the file name “</w:t>
      </w:r>
      <w:r w:rsidR="00A77C32" w:rsidRPr="00120DCE">
        <w:rPr>
          <w:b/>
          <w:bCs/>
          <w:color w:val="9C6A6A" w:themeColor="accent6"/>
          <w:lang w:val="en-US"/>
        </w:rPr>
        <w:t>PruningMethylation_20241212.R</w:t>
      </w:r>
      <w:r w:rsidR="00A77C32">
        <w:rPr>
          <w:lang w:val="en-US"/>
        </w:rPr>
        <w:t>”</w:t>
      </w:r>
      <w:r>
        <w:rPr>
          <w:lang w:val="en-US"/>
        </w:rPr>
        <w:t xml:space="preserve"> and </w:t>
      </w:r>
      <w:r w:rsidR="00066A80">
        <w:rPr>
          <w:lang w:val="en-US"/>
        </w:rPr>
        <w:t xml:space="preserve">the main </w:t>
      </w:r>
      <w:r w:rsidR="00A77C32">
        <w:rPr>
          <w:lang w:val="en-US"/>
        </w:rPr>
        <w:t xml:space="preserve">part </w:t>
      </w:r>
      <w:r>
        <w:rPr>
          <w:lang w:val="en-US"/>
        </w:rPr>
        <w:t xml:space="preserve">is described here: </w:t>
      </w:r>
    </w:p>
    <w:p w14:paraId="73277C96" w14:textId="00A97E56" w:rsidR="00A77C32" w:rsidRPr="00A77C32" w:rsidRDefault="00A77C32" w:rsidP="00120DCE">
      <w:pPr>
        <w:shd w:val="clear" w:color="auto" w:fill="FFF4CD" w:themeFill="accent1" w:themeFillTint="33"/>
        <w:rPr>
          <w:i/>
          <w:iCs/>
          <w:lang w:val="en-US"/>
        </w:rPr>
      </w:pPr>
      <w:r w:rsidRPr="00A77C32">
        <w:rPr>
          <w:i/>
          <w:iCs/>
          <w:lang w:val="en-US"/>
        </w:rPr>
        <w:lastRenderedPageBreak/>
        <w:t>summary(</w:t>
      </w:r>
      <w:proofErr w:type="spellStart"/>
      <w:r w:rsidRPr="00A77C32">
        <w:rPr>
          <w:i/>
          <w:iCs/>
          <w:lang w:val="en-US"/>
        </w:rPr>
        <w:t>sd</w:t>
      </w:r>
      <w:proofErr w:type="spellEnd"/>
      <w:r w:rsidRPr="00A77C32">
        <w:rPr>
          <w:i/>
          <w:iCs/>
          <w:lang w:val="en-US"/>
        </w:rPr>
        <w:t>)</w:t>
      </w:r>
    </w:p>
    <w:p w14:paraId="4E79DA95" w14:textId="3CCAFA8B" w:rsidR="00A77C32" w:rsidRPr="00A77C32" w:rsidRDefault="00A77C32" w:rsidP="00120DCE">
      <w:pPr>
        <w:shd w:val="clear" w:color="auto" w:fill="FFF4CD" w:themeFill="accent1" w:themeFillTint="33"/>
        <w:rPr>
          <w:i/>
          <w:iCs/>
          <w:lang w:val="en-US"/>
        </w:rPr>
      </w:pPr>
      <w:r w:rsidRPr="00A77C32">
        <w:rPr>
          <w:i/>
          <w:iCs/>
          <w:lang w:val="en-US"/>
        </w:rPr>
        <w:t>#  Min.  1st Qu.   Median     Mean  3rd Qu.     Max.</w:t>
      </w:r>
    </w:p>
    <w:p w14:paraId="699E9AC1" w14:textId="14EF4400" w:rsidR="00A77C32" w:rsidRPr="00A77C32" w:rsidRDefault="00A77C32" w:rsidP="00120DCE">
      <w:pPr>
        <w:shd w:val="clear" w:color="auto" w:fill="FFF4CD" w:themeFill="accent1" w:themeFillTint="33"/>
        <w:rPr>
          <w:i/>
          <w:iCs/>
          <w:lang w:val="en-US"/>
        </w:rPr>
      </w:pPr>
      <w:r w:rsidRPr="00A77C32">
        <w:rPr>
          <w:i/>
          <w:iCs/>
          <w:lang w:val="en-US"/>
        </w:rPr>
        <w:t># 0.003375 0.012764 0.018439 0.023611 0.029966 0.341228</w:t>
      </w:r>
    </w:p>
    <w:p w14:paraId="1B9D91BB" w14:textId="0D8664AA" w:rsidR="00A77C32" w:rsidRPr="00A77C32" w:rsidRDefault="00A77C32" w:rsidP="00120DCE">
      <w:pPr>
        <w:shd w:val="clear" w:color="auto" w:fill="FFF4CD" w:themeFill="accent1" w:themeFillTint="33"/>
        <w:rPr>
          <w:i/>
          <w:iCs/>
          <w:lang w:val="en-US"/>
        </w:rPr>
      </w:pPr>
      <w:r w:rsidRPr="00A77C32">
        <w:rPr>
          <w:i/>
          <w:iCs/>
          <w:lang w:val="en-US"/>
        </w:rPr>
        <w:t>length(which(</w:t>
      </w:r>
      <w:proofErr w:type="spellStart"/>
      <w:r w:rsidRPr="00A77C32">
        <w:rPr>
          <w:i/>
          <w:iCs/>
          <w:lang w:val="en-US"/>
        </w:rPr>
        <w:t>sd</w:t>
      </w:r>
      <w:proofErr w:type="spellEnd"/>
      <w:r w:rsidRPr="00A77C32">
        <w:rPr>
          <w:i/>
          <w:iCs/>
          <w:lang w:val="en-US"/>
        </w:rPr>
        <w:t xml:space="preserve"> &gt; 0.018439)) # median split  205578</w:t>
      </w:r>
    </w:p>
    <w:p w14:paraId="3AA807B3" w14:textId="5FE49F03" w:rsidR="00A77C32" w:rsidRPr="00A77C32" w:rsidRDefault="00A77C32" w:rsidP="00120DCE">
      <w:pPr>
        <w:shd w:val="clear" w:color="auto" w:fill="FFF4CD" w:themeFill="accent1" w:themeFillTint="33"/>
        <w:rPr>
          <w:i/>
          <w:iCs/>
          <w:lang w:val="en-US"/>
        </w:rPr>
      </w:pPr>
      <w:r w:rsidRPr="00A77C32">
        <w:rPr>
          <w:i/>
          <w:iCs/>
          <w:lang w:val="en-US"/>
        </w:rPr>
        <w:t>#######################################################################################################################################################################################</w:t>
      </w:r>
    </w:p>
    <w:p w14:paraId="2E7A855E" w14:textId="7527A54A" w:rsidR="00A77C32" w:rsidRPr="00A77C32" w:rsidRDefault="00A77C32" w:rsidP="00120DCE">
      <w:pPr>
        <w:shd w:val="clear" w:color="auto" w:fill="FFF4CD" w:themeFill="accent1" w:themeFillTint="33"/>
        <w:rPr>
          <w:i/>
          <w:iCs/>
          <w:lang w:val="en-US"/>
        </w:rPr>
      </w:pPr>
      <w:r w:rsidRPr="00A77C32">
        <w:rPr>
          <w:i/>
          <w:iCs/>
          <w:lang w:val="en-US"/>
        </w:rPr>
        <w:t>#  SPECIFY standard deviation cut-off</w:t>
      </w:r>
    </w:p>
    <w:p w14:paraId="1EC53382" w14:textId="518953AC" w:rsidR="00A77C32" w:rsidRPr="00A77C32" w:rsidRDefault="00A77C32" w:rsidP="00120DCE">
      <w:pPr>
        <w:shd w:val="clear" w:color="auto" w:fill="FFF4CD" w:themeFill="accent1" w:themeFillTint="33"/>
        <w:rPr>
          <w:i/>
          <w:iCs/>
          <w:lang w:val="en-US"/>
        </w:rPr>
      </w:pPr>
      <w:proofErr w:type="spellStart"/>
      <w:r w:rsidRPr="00A77C32">
        <w:rPr>
          <w:i/>
          <w:iCs/>
          <w:lang w:val="en-US"/>
        </w:rPr>
        <w:t>orderedsd</w:t>
      </w:r>
      <w:proofErr w:type="spellEnd"/>
      <w:r w:rsidRPr="00A77C32">
        <w:rPr>
          <w:i/>
          <w:iCs/>
          <w:lang w:val="en-US"/>
        </w:rPr>
        <w:t xml:space="preserve"> &lt;- </w:t>
      </w:r>
      <w:proofErr w:type="spellStart"/>
      <w:r w:rsidRPr="00A77C32">
        <w:rPr>
          <w:i/>
          <w:iCs/>
          <w:lang w:val="en-US"/>
        </w:rPr>
        <w:t>sd</w:t>
      </w:r>
      <w:proofErr w:type="spellEnd"/>
      <w:r w:rsidRPr="00A77C32">
        <w:rPr>
          <w:i/>
          <w:iCs/>
          <w:lang w:val="en-US"/>
        </w:rPr>
        <w:t>[order(</w:t>
      </w:r>
      <w:proofErr w:type="spellStart"/>
      <w:r w:rsidRPr="00A77C32">
        <w:rPr>
          <w:i/>
          <w:iCs/>
          <w:lang w:val="en-US"/>
        </w:rPr>
        <w:t>sd,decreasing</w:t>
      </w:r>
      <w:proofErr w:type="spellEnd"/>
      <w:r w:rsidRPr="00A77C32">
        <w:rPr>
          <w:i/>
          <w:iCs/>
          <w:lang w:val="en-US"/>
        </w:rPr>
        <w:t xml:space="preserve">=T)] # order standard deviations from high to low. </w:t>
      </w:r>
      <w:r>
        <w:rPr>
          <w:i/>
          <w:iCs/>
          <w:lang w:val="en-US"/>
        </w:rPr>
        <w:t>n</w:t>
      </w:r>
      <w:r w:rsidRPr="00A77C32">
        <w:rPr>
          <w:i/>
          <w:iCs/>
          <w:lang w:val="en-US"/>
        </w:rPr>
        <w:t>ames(</w:t>
      </w:r>
      <w:proofErr w:type="spellStart"/>
      <w:r w:rsidRPr="00A77C32">
        <w:rPr>
          <w:i/>
          <w:iCs/>
          <w:lang w:val="en-US"/>
        </w:rPr>
        <w:t>orderedsd</w:t>
      </w:r>
      <w:proofErr w:type="spellEnd"/>
      <w:r w:rsidRPr="00A77C32">
        <w:rPr>
          <w:i/>
          <w:iCs/>
          <w:lang w:val="en-US"/>
        </w:rPr>
        <w:t xml:space="preserve">) contain the </w:t>
      </w:r>
      <w:proofErr w:type="spellStart"/>
      <w:r w:rsidRPr="00A77C32">
        <w:rPr>
          <w:i/>
          <w:iCs/>
          <w:lang w:val="en-US"/>
        </w:rPr>
        <w:t>CpGIDs</w:t>
      </w:r>
      <w:proofErr w:type="spellEnd"/>
    </w:p>
    <w:p w14:paraId="0E1C3308" w14:textId="3C97D447" w:rsidR="00A77C32" w:rsidRPr="00A77C32" w:rsidRDefault="00A77C32" w:rsidP="00120DCE">
      <w:pPr>
        <w:shd w:val="clear" w:color="auto" w:fill="FFF4CD" w:themeFill="accent1" w:themeFillTint="33"/>
        <w:rPr>
          <w:i/>
          <w:iCs/>
          <w:lang w:val="en-US"/>
        </w:rPr>
      </w:pPr>
      <w:r w:rsidRPr="00A77C32">
        <w:rPr>
          <w:i/>
          <w:iCs/>
          <w:lang w:val="en-US"/>
        </w:rPr>
        <w:t>top50 &lt;- names(</w:t>
      </w:r>
      <w:proofErr w:type="spellStart"/>
      <w:r w:rsidRPr="00A77C32">
        <w:rPr>
          <w:i/>
          <w:iCs/>
          <w:lang w:val="en-US"/>
        </w:rPr>
        <w:t>orderedsd</w:t>
      </w:r>
      <w:proofErr w:type="spellEnd"/>
      <w:r w:rsidRPr="00A77C32">
        <w:rPr>
          <w:i/>
          <w:iCs/>
          <w:lang w:val="en-US"/>
        </w:rPr>
        <w:t>)[1:205578]   # here, you can also change to 200.000 instead if that’s preferred</w:t>
      </w:r>
    </w:p>
    <w:p w14:paraId="473F86A7" w14:textId="77777777" w:rsidR="00A77C32" w:rsidRDefault="00A77C32" w:rsidP="00120DCE">
      <w:pPr>
        <w:shd w:val="clear" w:color="auto" w:fill="FFF4CD" w:themeFill="accent1" w:themeFillTint="33"/>
        <w:rPr>
          <w:i/>
          <w:iCs/>
          <w:lang w:val="en-US"/>
        </w:rPr>
      </w:pPr>
      <w:r w:rsidRPr="00A77C32">
        <w:rPr>
          <w:i/>
          <w:iCs/>
          <w:lang w:val="en-US"/>
        </w:rPr>
        <w:t xml:space="preserve">head(top50) # </w:t>
      </w:r>
      <w:proofErr w:type="spellStart"/>
      <w:r w:rsidRPr="00A77C32">
        <w:rPr>
          <w:i/>
          <w:iCs/>
          <w:lang w:val="en-US"/>
        </w:rPr>
        <w:t>CpGids</w:t>
      </w:r>
      <w:proofErr w:type="spellEnd"/>
      <w:r w:rsidRPr="00A77C32">
        <w:rPr>
          <w:i/>
          <w:iCs/>
          <w:lang w:val="en-US"/>
        </w:rPr>
        <w:t xml:space="preserve"> of the variable </w:t>
      </w:r>
      <w:proofErr w:type="spellStart"/>
      <w:r w:rsidRPr="00A77C32">
        <w:rPr>
          <w:i/>
          <w:iCs/>
          <w:lang w:val="en-US"/>
        </w:rPr>
        <w:t>CpGs</w:t>
      </w:r>
      <w:proofErr w:type="spellEnd"/>
    </w:p>
    <w:p w14:paraId="7B653FA9" w14:textId="0D84D57C" w:rsidR="00CA2EF6" w:rsidRPr="00B3749B" w:rsidRDefault="00CA2EF6" w:rsidP="00120DCE">
      <w:pPr>
        <w:jc w:val="both"/>
        <w:rPr>
          <w:color w:val="FF0000"/>
          <w:lang w:val="en-US"/>
        </w:rPr>
      </w:pPr>
      <w:r>
        <w:rPr>
          <w:lang w:val="en-US"/>
        </w:rPr>
        <w:t xml:space="preserve">Here we are </w:t>
      </w:r>
      <w:r w:rsidR="00066A80">
        <w:rPr>
          <w:lang w:val="en-US"/>
        </w:rPr>
        <w:t xml:space="preserve">checking the </w:t>
      </w:r>
      <w:r w:rsidR="00A77C32">
        <w:rPr>
          <w:lang w:val="en-US"/>
        </w:rPr>
        <w:t xml:space="preserve">median SD, and the length of </w:t>
      </w:r>
      <w:proofErr w:type="spellStart"/>
      <w:r w:rsidR="00A77C32">
        <w:rPr>
          <w:lang w:val="en-US"/>
        </w:rPr>
        <w:t>CpGs</w:t>
      </w:r>
      <w:proofErr w:type="spellEnd"/>
      <w:r w:rsidR="00A77C32">
        <w:rPr>
          <w:lang w:val="en-US"/>
        </w:rPr>
        <w:t xml:space="preserve"> with an SD above it (obviously 50%). Then we subset these. </w:t>
      </w:r>
      <w:r w:rsidR="00066A80">
        <w:rPr>
          <w:lang w:val="en-US"/>
        </w:rPr>
        <w:t xml:space="preserve">This process results in a file </w:t>
      </w:r>
      <w:r w:rsidR="00066A80" w:rsidRPr="00490CFF">
        <w:rPr>
          <w:lang w:val="en-US"/>
        </w:rPr>
        <w:t>of 30</w:t>
      </w:r>
      <w:r w:rsidR="00A77C32" w:rsidRPr="00490CFF">
        <w:rPr>
          <w:lang w:val="en-US"/>
        </w:rPr>
        <w:t>81</w:t>
      </w:r>
      <w:r w:rsidR="00066A80">
        <w:rPr>
          <w:lang w:val="en-US"/>
        </w:rPr>
        <w:t xml:space="preserve"> individuals with data for </w:t>
      </w:r>
      <w:r w:rsidR="00A77C32" w:rsidRPr="00A77C32">
        <w:rPr>
          <w:lang w:val="en-US"/>
        </w:rPr>
        <w:t>205578</w:t>
      </w:r>
      <w:r w:rsidR="00066A80" w:rsidRPr="00A77C32">
        <w:rPr>
          <w:lang w:val="en-US"/>
        </w:rPr>
        <w:t xml:space="preserve"> </w:t>
      </w:r>
      <w:proofErr w:type="spellStart"/>
      <w:r w:rsidR="00066A80">
        <w:rPr>
          <w:lang w:val="en-US"/>
        </w:rPr>
        <w:t>CpGs</w:t>
      </w:r>
      <w:proofErr w:type="spellEnd"/>
      <w:r w:rsidR="00066A80">
        <w:rPr>
          <w:lang w:val="en-US"/>
        </w:rPr>
        <w:t>.</w:t>
      </w:r>
      <w:r>
        <w:rPr>
          <w:lang w:val="en-US"/>
        </w:rPr>
        <w:t xml:space="preserve"> </w:t>
      </w:r>
    </w:p>
    <w:p w14:paraId="61C02153" w14:textId="0C742C2B" w:rsidR="00066A80" w:rsidRPr="00B3749B" w:rsidRDefault="00066A80" w:rsidP="00120DCE">
      <w:pPr>
        <w:shd w:val="clear" w:color="auto" w:fill="FBE2D0" w:themeFill="accent4" w:themeFillTint="33"/>
        <w:jc w:val="both"/>
        <w:rPr>
          <w:i/>
          <w:iCs/>
          <w:lang w:val="en-US"/>
        </w:rPr>
      </w:pPr>
      <w:r w:rsidRPr="00B3749B">
        <w:rPr>
          <w:i/>
          <w:iCs/>
          <w:lang w:val="en-US"/>
        </w:rPr>
        <w:t>0.</w:t>
      </w:r>
      <w:r w:rsidR="006E47A8" w:rsidRPr="00B3749B">
        <w:rPr>
          <w:i/>
          <w:iCs/>
          <w:lang w:val="en-US"/>
        </w:rPr>
        <w:t>T</w:t>
      </w:r>
      <w:r w:rsidRPr="00B3749B">
        <w:rPr>
          <w:i/>
          <w:iCs/>
          <w:lang w:val="en-US"/>
        </w:rPr>
        <w:t xml:space="preserve"> Transcriptome data</w:t>
      </w:r>
    </w:p>
    <w:p w14:paraId="6BFE3B87" w14:textId="7A406CD2" w:rsidR="004A5ED0" w:rsidRDefault="00066A80" w:rsidP="00120DCE">
      <w:pPr>
        <w:jc w:val="both"/>
        <w:rPr>
          <w:lang w:val="en-US"/>
        </w:rPr>
      </w:pPr>
      <w:r>
        <w:rPr>
          <w:lang w:val="en-US"/>
        </w:rPr>
        <w:t xml:space="preserve">We </w:t>
      </w:r>
      <w:r w:rsidRPr="002F4B07">
        <w:rPr>
          <w:b/>
          <w:bCs/>
          <w:lang w:val="en-US"/>
        </w:rPr>
        <w:t>do not reduce</w:t>
      </w:r>
      <w:r>
        <w:rPr>
          <w:lang w:val="en-US"/>
        </w:rPr>
        <w:t xml:space="preserve"> the transcriptome data</w:t>
      </w:r>
      <w:r w:rsidR="00A77C32">
        <w:rPr>
          <w:lang w:val="en-US"/>
        </w:rPr>
        <w:t>,</w:t>
      </w:r>
      <w:r>
        <w:rPr>
          <w:lang w:val="en-US"/>
        </w:rPr>
        <w:t xml:space="preserve"> given that it only has </w:t>
      </w:r>
      <w:r w:rsidR="00490CFF">
        <w:rPr>
          <w:lang w:val="en-US"/>
        </w:rPr>
        <w:t>44241</w:t>
      </w:r>
      <w:r>
        <w:rPr>
          <w:lang w:val="en-US"/>
        </w:rPr>
        <w:t xml:space="preserve"> transcripts for </w:t>
      </w:r>
      <w:r w:rsidR="004A5ED0" w:rsidRPr="00490CFF">
        <w:rPr>
          <w:lang w:val="en-US"/>
        </w:rPr>
        <w:t xml:space="preserve">3396 </w:t>
      </w:r>
      <w:r w:rsidR="004A5ED0">
        <w:rPr>
          <w:lang w:val="en-US"/>
        </w:rPr>
        <w:t>individuals.</w:t>
      </w:r>
    </w:p>
    <w:p w14:paraId="5F6F4DAF" w14:textId="77777777" w:rsidR="00B3749B" w:rsidRDefault="00B3749B" w:rsidP="00120DCE">
      <w:pPr>
        <w:jc w:val="both"/>
        <w:rPr>
          <w:lang w:val="en-US"/>
        </w:rPr>
      </w:pPr>
    </w:p>
    <w:p w14:paraId="1117EC43" w14:textId="7AE7E8EB" w:rsidR="00F5379A" w:rsidRPr="00B3749B" w:rsidRDefault="00F5379A" w:rsidP="00120DCE">
      <w:pPr>
        <w:pBdr>
          <w:top w:val="single" w:sz="12" w:space="1" w:color="F8931D" w:themeColor="accent2"/>
          <w:left w:val="single" w:sz="12" w:space="4" w:color="F8931D" w:themeColor="accent2"/>
          <w:bottom w:val="single" w:sz="12" w:space="1" w:color="F8931D" w:themeColor="accent2"/>
          <w:right w:val="single" w:sz="12" w:space="4" w:color="F8931D" w:themeColor="accent2"/>
        </w:pBdr>
        <w:jc w:val="both"/>
        <w:rPr>
          <w:b/>
          <w:bCs/>
          <w:lang w:val="en-US"/>
        </w:rPr>
      </w:pPr>
      <w:r w:rsidRPr="00B3749B">
        <w:rPr>
          <w:b/>
          <w:bCs/>
          <w:lang w:val="en-US"/>
        </w:rPr>
        <w:t xml:space="preserve">1. Train </w:t>
      </w:r>
      <w:r w:rsidR="001869CE">
        <w:rPr>
          <w:b/>
          <w:bCs/>
          <w:lang w:val="en-US"/>
        </w:rPr>
        <w:t xml:space="preserve">the </w:t>
      </w:r>
      <w:r w:rsidRPr="00B3749B">
        <w:rPr>
          <w:b/>
          <w:bCs/>
          <w:lang w:val="en-US"/>
        </w:rPr>
        <w:t>MOFA model</w:t>
      </w:r>
    </w:p>
    <w:p w14:paraId="78615AB2" w14:textId="77777777" w:rsidR="00650662" w:rsidRDefault="00F5379A" w:rsidP="00120DCE">
      <w:pPr>
        <w:jc w:val="both"/>
        <w:rPr>
          <w:lang w:val="en-US"/>
        </w:rPr>
      </w:pPr>
      <w:r>
        <w:rPr>
          <w:lang w:val="en-US"/>
        </w:rPr>
        <w:t>To see the full code, see</w:t>
      </w:r>
      <w:r w:rsidR="00650662">
        <w:rPr>
          <w:lang w:val="en-US"/>
        </w:rPr>
        <w:t xml:space="preserve"> files “</w:t>
      </w:r>
      <w:r w:rsidR="00650662" w:rsidRPr="00120DCE">
        <w:rPr>
          <w:b/>
          <w:bCs/>
          <w:color w:val="9C6A6A" w:themeColor="accent6"/>
          <w:lang w:val="en-US"/>
        </w:rPr>
        <w:t>MOFA_FinalModel_10Factors_20250512.R</w:t>
      </w:r>
      <w:r w:rsidR="00650662">
        <w:rPr>
          <w:lang w:val="en-US"/>
        </w:rPr>
        <w:t>” and “</w:t>
      </w:r>
      <w:r w:rsidR="00650662" w:rsidRPr="00120DCE">
        <w:rPr>
          <w:b/>
          <w:bCs/>
          <w:color w:val="9C6A6A" w:themeColor="accent6"/>
          <w:lang w:val="en-US"/>
        </w:rPr>
        <w:t>MOFA_FinalModel_20Factors_20250509.R</w:t>
      </w:r>
      <w:r w:rsidR="00650662">
        <w:rPr>
          <w:lang w:val="en-US"/>
        </w:rPr>
        <w:t>”</w:t>
      </w:r>
      <w:r>
        <w:rPr>
          <w:lang w:val="en-US"/>
        </w:rPr>
        <w:t xml:space="preserve">. </w:t>
      </w:r>
    </w:p>
    <w:p w14:paraId="1771BA9D" w14:textId="2230DCD5" w:rsidR="00451BD1" w:rsidRPr="00B3749B" w:rsidRDefault="00451BD1" w:rsidP="00120DCE">
      <w:pPr>
        <w:shd w:val="clear" w:color="auto" w:fill="FBE2D0" w:themeFill="accent4" w:themeFillTint="33"/>
        <w:jc w:val="both"/>
        <w:rPr>
          <w:i/>
          <w:iCs/>
          <w:lang w:val="en-US"/>
        </w:rPr>
      </w:pPr>
      <w:r w:rsidRPr="00B3749B">
        <w:rPr>
          <w:i/>
          <w:iCs/>
          <w:lang w:val="en-US"/>
        </w:rPr>
        <w:t>1.1 Preprocessing data</w:t>
      </w:r>
    </w:p>
    <w:p w14:paraId="571F5640" w14:textId="4271C319" w:rsidR="00F5379A" w:rsidRDefault="00F5379A" w:rsidP="00120DCE">
      <w:pPr>
        <w:jc w:val="both"/>
        <w:rPr>
          <w:lang w:val="en-US"/>
        </w:rPr>
      </w:pPr>
      <w:r>
        <w:rPr>
          <w:lang w:val="en-US"/>
        </w:rPr>
        <w:t xml:space="preserve">First, </w:t>
      </w:r>
      <w:r w:rsidR="00650662">
        <w:rPr>
          <w:lang w:val="en-US"/>
        </w:rPr>
        <w:t xml:space="preserve">the genomic data (see step </w:t>
      </w:r>
      <w:r w:rsidR="00650662" w:rsidRPr="002F4B07">
        <w:rPr>
          <w:b/>
          <w:bCs/>
          <w:color w:val="C96E06" w:themeColor="accent2" w:themeShade="BF"/>
          <w:lang w:val="en-US"/>
        </w:rPr>
        <w:t>0.G</w:t>
      </w:r>
      <w:r w:rsidR="00650662">
        <w:rPr>
          <w:lang w:val="en-US"/>
        </w:rPr>
        <w:t xml:space="preserve">), the epigenomic data (see step </w:t>
      </w:r>
      <w:r w:rsidR="00650662" w:rsidRPr="002F4B07">
        <w:rPr>
          <w:b/>
          <w:bCs/>
          <w:color w:val="C96E06" w:themeColor="accent2" w:themeShade="BF"/>
          <w:lang w:val="en-US"/>
        </w:rPr>
        <w:t>0.E</w:t>
      </w:r>
      <w:r w:rsidR="00650662">
        <w:rPr>
          <w:lang w:val="en-US"/>
        </w:rPr>
        <w:t>)</w:t>
      </w:r>
      <w:r w:rsidR="00B3749B">
        <w:rPr>
          <w:lang w:val="en-US"/>
        </w:rPr>
        <w:t>,</w:t>
      </w:r>
      <w:r w:rsidR="00650662">
        <w:rPr>
          <w:lang w:val="en-US"/>
        </w:rPr>
        <w:t xml:space="preserve"> and the transcriptomic data (see step </w:t>
      </w:r>
      <w:r w:rsidR="00650662" w:rsidRPr="002F4B07">
        <w:rPr>
          <w:b/>
          <w:bCs/>
          <w:color w:val="C96E06" w:themeColor="accent2" w:themeShade="BF"/>
          <w:lang w:val="en-US"/>
        </w:rPr>
        <w:t>0.T</w:t>
      </w:r>
      <w:r w:rsidR="00650662">
        <w:rPr>
          <w:lang w:val="en-US"/>
        </w:rPr>
        <w:t>) are loaded into the environment.</w:t>
      </w:r>
      <w:r>
        <w:rPr>
          <w:lang w:val="en-US"/>
        </w:rPr>
        <w:t xml:space="preserve"> Then each dataset is prepared. The </w:t>
      </w:r>
      <w:r w:rsidR="00B3749B">
        <w:rPr>
          <w:lang w:val="en-US"/>
        </w:rPr>
        <w:t>FIS</w:t>
      </w:r>
      <w:r>
        <w:rPr>
          <w:lang w:val="en-US"/>
        </w:rPr>
        <w:t xml:space="preserve"> numbers </w:t>
      </w:r>
      <w:r w:rsidR="00650662">
        <w:rPr>
          <w:lang w:val="en-US"/>
        </w:rPr>
        <w:t xml:space="preserve">for each omics data </w:t>
      </w:r>
      <w:r>
        <w:rPr>
          <w:lang w:val="en-US"/>
        </w:rPr>
        <w:t>are saved in an</w:t>
      </w:r>
      <w:r w:rsidR="00650662">
        <w:rPr>
          <w:lang w:val="en-US"/>
        </w:rPr>
        <w:t xml:space="preserve"> individual</w:t>
      </w:r>
      <w:r>
        <w:rPr>
          <w:lang w:val="en-US"/>
        </w:rPr>
        <w:t xml:space="preserve"> object to find the overlapping sample later on. </w:t>
      </w:r>
      <w:r w:rsidR="00650662">
        <w:rPr>
          <w:lang w:val="en-US"/>
        </w:rPr>
        <w:t xml:space="preserve">For the </w:t>
      </w:r>
      <w:r w:rsidR="00650662" w:rsidRPr="002F4B07">
        <w:rPr>
          <w:b/>
          <w:bCs/>
          <w:lang w:val="en-US"/>
        </w:rPr>
        <w:t>genomic</w:t>
      </w:r>
      <w:r w:rsidR="00650662">
        <w:rPr>
          <w:lang w:val="en-US"/>
        </w:rPr>
        <w:t xml:space="preserve"> data, a logarithmic transformation is applied. </w:t>
      </w:r>
      <w:r w:rsidR="00451BD1">
        <w:rPr>
          <w:lang w:val="en-US"/>
        </w:rPr>
        <w:t xml:space="preserve">In the </w:t>
      </w:r>
      <w:r w:rsidR="00451BD1" w:rsidRPr="002F4B07">
        <w:rPr>
          <w:b/>
          <w:bCs/>
          <w:lang w:val="en-US"/>
        </w:rPr>
        <w:t>epigenomic</w:t>
      </w:r>
      <w:r w:rsidR="00451BD1">
        <w:rPr>
          <w:lang w:val="en-US"/>
        </w:rPr>
        <w:t xml:space="preserve"> dataset</w:t>
      </w:r>
      <w:r w:rsidR="00B3749B">
        <w:rPr>
          <w:lang w:val="en-US"/>
        </w:rPr>
        <w:t>,</w:t>
      </w:r>
      <w:r w:rsidR="00451BD1">
        <w:rPr>
          <w:lang w:val="en-US"/>
        </w:rPr>
        <w:t xml:space="preserve"> the identifiers are the array names. Given that we need the same identifier in every matrix, we load the covariates file and change the array numbers for the </w:t>
      </w:r>
      <w:r w:rsidR="00B3749B">
        <w:rPr>
          <w:lang w:val="en-US"/>
        </w:rPr>
        <w:t>FIS</w:t>
      </w:r>
      <w:r w:rsidR="00451BD1">
        <w:rPr>
          <w:lang w:val="en-US"/>
        </w:rPr>
        <w:t xml:space="preserve"> numbers after making sure that the order of the covariate data is the same. If a </w:t>
      </w:r>
      <w:r w:rsidR="00B3749B">
        <w:rPr>
          <w:lang w:val="en-US"/>
        </w:rPr>
        <w:t xml:space="preserve">FIS </w:t>
      </w:r>
      <w:r w:rsidR="00451BD1">
        <w:rPr>
          <w:lang w:val="en-US"/>
        </w:rPr>
        <w:t xml:space="preserve">number is in two entries, only one is kept. For </w:t>
      </w:r>
      <w:r w:rsidR="00451BD1" w:rsidRPr="002F4B07">
        <w:rPr>
          <w:b/>
          <w:bCs/>
          <w:lang w:val="en-US"/>
        </w:rPr>
        <w:t>all the omics</w:t>
      </w:r>
      <w:r w:rsidR="00451BD1">
        <w:rPr>
          <w:lang w:val="en-US"/>
        </w:rPr>
        <w:t xml:space="preserve">, make sure they are set as </w:t>
      </w:r>
      <w:r w:rsidR="00451BD1" w:rsidRPr="002F4B07">
        <w:rPr>
          <w:b/>
          <w:bCs/>
          <w:lang w:val="en-US"/>
        </w:rPr>
        <w:t>numeric</w:t>
      </w:r>
      <w:r w:rsidR="000C2D6E">
        <w:rPr>
          <w:lang w:val="en-US"/>
        </w:rPr>
        <w:t xml:space="preserve"> and that the </w:t>
      </w:r>
      <w:r w:rsidR="00B3749B" w:rsidRPr="002F4B07">
        <w:rPr>
          <w:b/>
          <w:bCs/>
          <w:lang w:val="en-US"/>
        </w:rPr>
        <w:t xml:space="preserve">FIS </w:t>
      </w:r>
      <w:r w:rsidR="000C2D6E" w:rsidRPr="002F4B07">
        <w:rPr>
          <w:b/>
          <w:bCs/>
          <w:lang w:val="en-US"/>
        </w:rPr>
        <w:t>numbers</w:t>
      </w:r>
      <w:r w:rsidR="000C2D6E">
        <w:rPr>
          <w:lang w:val="en-US"/>
        </w:rPr>
        <w:t xml:space="preserve"> are set as </w:t>
      </w:r>
      <w:r w:rsidR="000C2D6E" w:rsidRPr="002F4B07">
        <w:rPr>
          <w:b/>
          <w:bCs/>
          <w:lang w:val="en-US"/>
        </w:rPr>
        <w:t>row</w:t>
      </w:r>
      <w:r w:rsidR="00B3749B" w:rsidRPr="002F4B07">
        <w:rPr>
          <w:b/>
          <w:bCs/>
          <w:lang w:val="en-US"/>
        </w:rPr>
        <w:t xml:space="preserve"> </w:t>
      </w:r>
      <w:r w:rsidR="000C2D6E" w:rsidRPr="002F4B07">
        <w:rPr>
          <w:b/>
          <w:bCs/>
          <w:lang w:val="en-US"/>
        </w:rPr>
        <w:t>names</w:t>
      </w:r>
      <w:r w:rsidR="000C2D6E">
        <w:rPr>
          <w:lang w:val="en-US"/>
        </w:rPr>
        <w:t xml:space="preserve"> (not as an extra column).</w:t>
      </w:r>
    </w:p>
    <w:p w14:paraId="2B052353" w14:textId="77777777" w:rsidR="00451BD1" w:rsidRPr="00B3749B" w:rsidRDefault="00451BD1" w:rsidP="00120DCE">
      <w:pPr>
        <w:shd w:val="clear" w:color="auto" w:fill="FBE2D0" w:themeFill="accent4" w:themeFillTint="33"/>
        <w:jc w:val="both"/>
        <w:rPr>
          <w:i/>
          <w:iCs/>
          <w:lang w:val="en-US"/>
        </w:rPr>
      </w:pPr>
      <w:r w:rsidRPr="00B3749B">
        <w:rPr>
          <w:i/>
          <w:iCs/>
          <w:lang w:val="en-US"/>
        </w:rPr>
        <w:t>1.2 Overlapping sample</w:t>
      </w:r>
    </w:p>
    <w:p w14:paraId="5BE0113C" w14:textId="1754CB3A" w:rsidR="005556AE" w:rsidRDefault="005556AE" w:rsidP="00120DCE">
      <w:pPr>
        <w:jc w:val="both"/>
        <w:rPr>
          <w:lang w:val="en-US"/>
        </w:rPr>
      </w:pPr>
      <w:r>
        <w:rPr>
          <w:lang w:val="en-US"/>
        </w:rPr>
        <w:t xml:space="preserve">Then we get the </w:t>
      </w:r>
      <w:r w:rsidRPr="002F4B07">
        <w:rPr>
          <w:b/>
          <w:bCs/>
          <w:lang w:val="en-US"/>
        </w:rPr>
        <w:t>overlapping sample</w:t>
      </w:r>
      <w:r>
        <w:rPr>
          <w:lang w:val="en-US"/>
        </w:rPr>
        <w:t xml:space="preserve"> between the 3 data frames and delete the non-overlapping samples. We have 2320 individuals overlapping between the 3 omics layers.</w:t>
      </w:r>
    </w:p>
    <w:p w14:paraId="601CB23A" w14:textId="523985B1" w:rsidR="00451BD1" w:rsidRPr="00B3749B" w:rsidRDefault="00451BD1" w:rsidP="00120DCE">
      <w:pPr>
        <w:shd w:val="clear" w:color="auto" w:fill="FBE2D0" w:themeFill="accent4" w:themeFillTint="33"/>
        <w:jc w:val="both"/>
        <w:rPr>
          <w:i/>
          <w:iCs/>
          <w:lang w:val="en-US"/>
        </w:rPr>
      </w:pPr>
      <w:r w:rsidRPr="00B3749B">
        <w:rPr>
          <w:i/>
          <w:iCs/>
          <w:lang w:val="en-US"/>
        </w:rPr>
        <w:t>1.3 Prepare MOFA input data</w:t>
      </w:r>
    </w:p>
    <w:p w14:paraId="529D757B" w14:textId="77F27F46" w:rsidR="005556AE" w:rsidRDefault="005556AE" w:rsidP="00120DCE">
      <w:pPr>
        <w:jc w:val="both"/>
        <w:rPr>
          <w:lang w:val="en-US"/>
        </w:rPr>
      </w:pPr>
      <w:r>
        <w:rPr>
          <w:lang w:val="en-US"/>
        </w:rPr>
        <w:lastRenderedPageBreak/>
        <w:t xml:space="preserve">The next step is to prepare each matrix in the format that MOFA allows. For a better interpretation, we set the prefix </w:t>
      </w:r>
      <w:r w:rsidR="000C2D6E" w:rsidRPr="002F4B07">
        <w:rPr>
          <w:i/>
          <w:iCs/>
          <w:lang w:val="en-US"/>
        </w:rPr>
        <w:t>GENE</w:t>
      </w:r>
      <w:r w:rsidRPr="002F4B07">
        <w:rPr>
          <w:i/>
          <w:iCs/>
          <w:lang w:val="en-US"/>
        </w:rPr>
        <w:t>_, CpG_,</w:t>
      </w:r>
      <w:r>
        <w:rPr>
          <w:lang w:val="en-US"/>
        </w:rPr>
        <w:t xml:space="preserve"> or </w:t>
      </w:r>
      <w:r w:rsidRPr="002F4B07">
        <w:rPr>
          <w:i/>
          <w:iCs/>
          <w:lang w:val="en-US"/>
        </w:rPr>
        <w:t>trans_</w:t>
      </w:r>
      <w:r>
        <w:rPr>
          <w:lang w:val="en-US"/>
        </w:rPr>
        <w:t xml:space="preserve"> before each corresponding column name. If still present</w:t>
      </w:r>
      <w:r w:rsidR="00650662">
        <w:rPr>
          <w:lang w:val="en-US"/>
        </w:rPr>
        <w:t>,</w:t>
      </w:r>
      <w:r>
        <w:rPr>
          <w:lang w:val="en-US"/>
        </w:rPr>
        <w:t xml:space="preserve"> we remove the ID column – since we already have the IDs (</w:t>
      </w:r>
      <w:r w:rsidR="00B3749B">
        <w:rPr>
          <w:lang w:val="en-US"/>
        </w:rPr>
        <w:t xml:space="preserve">FIS </w:t>
      </w:r>
      <w:r>
        <w:rPr>
          <w:lang w:val="en-US"/>
        </w:rPr>
        <w:t>numbers) as row names. Each omic</w:t>
      </w:r>
      <w:r w:rsidR="00B3749B">
        <w:rPr>
          <w:lang w:val="en-US"/>
        </w:rPr>
        <w:t>s</w:t>
      </w:r>
      <w:r>
        <w:rPr>
          <w:lang w:val="en-US"/>
        </w:rPr>
        <w:t xml:space="preserve"> layer is </w:t>
      </w:r>
      <w:r w:rsidRPr="000D24CC">
        <w:rPr>
          <w:b/>
          <w:bCs/>
          <w:lang w:val="en-US"/>
        </w:rPr>
        <w:t>scaled</w:t>
      </w:r>
      <w:r>
        <w:rPr>
          <w:lang w:val="en-US"/>
        </w:rPr>
        <w:t xml:space="preserve"> and </w:t>
      </w:r>
      <w:r w:rsidRPr="000D24CC">
        <w:rPr>
          <w:b/>
          <w:bCs/>
          <w:lang w:val="en-US"/>
        </w:rPr>
        <w:t>transposed</w:t>
      </w:r>
      <w:r>
        <w:rPr>
          <w:lang w:val="en-US"/>
        </w:rPr>
        <w:t xml:space="preserve">; MOFA requires samples in columns and features in rows. Lastly, the data frames are set as </w:t>
      </w:r>
      <w:r w:rsidRPr="000D24CC">
        <w:rPr>
          <w:b/>
          <w:bCs/>
          <w:lang w:val="en-US"/>
        </w:rPr>
        <w:t>matrices</w:t>
      </w:r>
      <w:r>
        <w:rPr>
          <w:lang w:val="en-US"/>
        </w:rPr>
        <w:t xml:space="preserve">. Once the input data for MOFA is ready, the rest of the data can be deleted to save space. </w:t>
      </w:r>
    </w:p>
    <w:p w14:paraId="702B2993" w14:textId="77777777" w:rsidR="000C2D6E" w:rsidRPr="00B3749B" w:rsidRDefault="000C2D6E" w:rsidP="00120DCE">
      <w:pPr>
        <w:shd w:val="clear" w:color="auto" w:fill="FBE2D0" w:themeFill="accent4" w:themeFillTint="33"/>
        <w:jc w:val="both"/>
        <w:rPr>
          <w:i/>
          <w:iCs/>
          <w:lang w:val="en-US"/>
        </w:rPr>
      </w:pPr>
      <w:r w:rsidRPr="00B3749B">
        <w:rPr>
          <w:i/>
          <w:iCs/>
          <w:lang w:val="en-US"/>
        </w:rPr>
        <w:t>1.4 Create MOFA object</w:t>
      </w:r>
    </w:p>
    <w:p w14:paraId="3E5A81A1" w14:textId="5BCBFA91" w:rsidR="00297738" w:rsidRDefault="005556AE" w:rsidP="00120DCE">
      <w:pPr>
        <w:jc w:val="both"/>
        <w:rPr>
          <w:lang w:val="en-US"/>
        </w:rPr>
      </w:pPr>
      <w:r>
        <w:rPr>
          <w:lang w:val="en-US"/>
        </w:rPr>
        <w:t>To create the MOFA object</w:t>
      </w:r>
      <w:r w:rsidR="00297738">
        <w:rPr>
          <w:lang w:val="en-US"/>
        </w:rPr>
        <w:t>,</w:t>
      </w:r>
      <w:r>
        <w:rPr>
          <w:lang w:val="en-US"/>
        </w:rPr>
        <w:t xml:space="preserve"> the </w:t>
      </w:r>
      <w:r w:rsidRPr="000D24CC">
        <w:rPr>
          <w:b/>
          <w:bCs/>
          <w:lang w:val="en-US"/>
        </w:rPr>
        <w:t>samples</w:t>
      </w:r>
      <w:r>
        <w:rPr>
          <w:lang w:val="en-US"/>
        </w:rPr>
        <w:t xml:space="preserve"> have to be in the </w:t>
      </w:r>
      <w:r w:rsidRPr="000D24CC">
        <w:rPr>
          <w:b/>
          <w:bCs/>
          <w:lang w:val="en-US"/>
        </w:rPr>
        <w:t>same order</w:t>
      </w:r>
      <w:r>
        <w:rPr>
          <w:lang w:val="en-US"/>
        </w:rPr>
        <w:t>, so if this is not the case, they need to be re-</w:t>
      </w:r>
      <w:r w:rsidR="00297738">
        <w:rPr>
          <w:lang w:val="en-US"/>
        </w:rPr>
        <w:t>ordered</w:t>
      </w:r>
      <w:r>
        <w:rPr>
          <w:lang w:val="en-US"/>
        </w:rPr>
        <w:t xml:space="preserve">. Then the matrices are combined into a </w:t>
      </w:r>
      <w:r w:rsidRPr="000D24CC">
        <w:rPr>
          <w:b/>
          <w:bCs/>
          <w:lang w:val="en-US"/>
        </w:rPr>
        <w:t>list of views</w:t>
      </w:r>
      <w:r w:rsidR="00297738">
        <w:rPr>
          <w:lang w:val="en-US"/>
        </w:rPr>
        <w:t>,</w:t>
      </w:r>
      <w:r>
        <w:rPr>
          <w:lang w:val="en-US"/>
        </w:rPr>
        <w:t xml:space="preserve"> and a MOFA object is created from this list. </w:t>
      </w:r>
    </w:p>
    <w:p w14:paraId="5ED051AF" w14:textId="74C1AE8B" w:rsidR="00297738" w:rsidRDefault="005556AE" w:rsidP="00120DCE">
      <w:pPr>
        <w:jc w:val="both"/>
        <w:rPr>
          <w:lang w:val="en-US"/>
        </w:rPr>
      </w:pPr>
      <w:r>
        <w:rPr>
          <w:lang w:val="en-US"/>
        </w:rPr>
        <w:t xml:space="preserve">The options for MOFA are defined by default. </w:t>
      </w:r>
      <w:r w:rsidR="00297738">
        <w:rPr>
          <w:lang w:val="en-US"/>
        </w:rPr>
        <w:t xml:space="preserve">However, you can change them. We ran two models, 10 and 20 factors. The </w:t>
      </w:r>
      <w:proofErr w:type="spellStart"/>
      <w:r w:rsidR="00297738" w:rsidRPr="002F4B07">
        <w:rPr>
          <w:b/>
          <w:bCs/>
          <w:i/>
          <w:iCs/>
          <w:color w:val="C49A00" w:themeColor="accent1" w:themeShade="BF"/>
          <w:lang w:val="en-US"/>
        </w:rPr>
        <w:t>convergence_mode</w:t>
      </w:r>
      <w:proofErr w:type="spellEnd"/>
      <w:r w:rsidR="00297738" w:rsidRPr="002F4B07">
        <w:rPr>
          <w:color w:val="C49A00" w:themeColor="accent1" w:themeShade="BF"/>
          <w:lang w:val="en-US"/>
        </w:rPr>
        <w:t xml:space="preserve"> </w:t>
      </w:r>
      <w:r w:rsidR="00297738">
        <w:rPr>
          <w:lang w:val="en-US"/>
        </w:rPr>
        <w:t>is recommended to be set to “</w:t>
      </w:r>
      <w:r w:rsidR="00297738" w:rsidRPr="000D24CC">
        <w:rPr>
          <w:b/>
          <w:bCs/>
          <w:i/>
          <w:iCs/>
          <w:color w:val="C49A00" w:themeColor="accent1" w:themeShade="BF"/>
          <w:lang w:val="en-US"/>
        </w:rPr>
        <w:t>slow</w:t>
      </w:r>
      <w:r w:rsidR="00297738">
        <w:rPr>
          <w:lang w:val="en-US"/>
        </w:rPr>
        <w:t>” for the definitive results.</w:t>
      </w:r>
    </w:p>
    <w:p w14:paraId="4557304B" w14:textId="691FD5C2" w:rsidR="00297738" w:rsidRPr="00B3749B" w:rsidRDefault="00297738" w:rsidP="00120DCE">
      <w:pPr>
        <w:shd w:val="clear" w:color="auto" w:fill="FBE2D0" w:themeFill="accent4" w:themeFillTint="33"/>
        <w:jc w:val="both"/>
        <w:rPr>
          <w:i/>
          <w:iCs/>
          <w:lang w:val="en-US"/>
        </w:rPr>
      </w:pPr>
      <w:r w:rsidRPr="00B3749B">
        <w:rPr>
          <w:i/>
          <w:iCs/>
          <w:lang w:val="en-US"/>
        </w:rPr>
        <w:t xml:space="preserve">1.5 Build and train </w:t>
      </w:r>
      <w:r w:rsidR="001869CE">
        <w:rPr>
          <w:i/>
          <w:iCs/>
          <w:lang w:val="en-US"/>
        </w:rPr>
        <w:t xml:space="preserve">the </w:t>
      </w:r>
      <w:r w:rsidRPr="00B3749B">
        <w:rPr>
          <w:i/>
          <w:iCs/>
          <w:lang w:val="en-US"/>
        </w:rPr>
        <w:t>MOFA object</w:t>
      </w:r>
    </w:p>
    <w:p w14:paraId="70B42F4E" w14:textId="4C4C7158" w:rsidR="005556AE" w:rsidRDefault="005556AE" w:rsidP="00120DCE">
      <w:pPr>
        <w:jc w:val="both"/>
        <w:rPr>
          <w:lang w:val="en-US"/>
        </w:rPr>
      </w:pPr>
      <w:r>
        <w:rPr>
          <w:lang w:val="en-US"/>
        </w:rPr>
        <w:t xml:space="preserve">The last step is to </w:t>
      </w:r>
      <w:r w:rsidRPr="000D24CC">
        <w:rPr>
          <w:b/>
          <w:bCs/>
          <w:lang w:val="en-US"/>
        </w:rPr>
        <w:t>build and train</w:t>
      </w:r>
      <w:r>
        <w:rPr>
          <w:lang w:val="en-US"/>
        </w:rPr>
        <w:t xml:space="preserve"> the MOFA object</w:t>
      </w:r>
      <w:r w:rsidR="00297738">
        <w:rPr>
          <w:lang w:val="en-US"/>
        </w:rPr>
        <w:t xml:space="preserve"> with the objects we have created</w:t>
      </w:r>
      <w:r>
        <w:rPr>
          <w:lang w:val="en-US"/>
        </w:rPr>
        <w:t xml:space="preserve">. </w:t>
      </w:r>
    </w:p>
    <w:p w14:paraId="50CD0638" w14:textId="016606CA" w:rsidR="005556AE" w:rsidRDefault="005556AE" w:rsidP="00120DCE">
      <w:pPr>
        <w:jc w:val="both"/>
        <w:rPr>
          <w:lang w:val="en-US"/>
        </w:rPr>
      </w:pPr>
    </w:p>
    <w:p w14:paraId="405C1502" w14:textId="63F04CF0" w:rsidR="005556AE" w:rsidRPr="00B3749B" w:rsidRDefault="005556AE" w:rsidP="00120DCE">
      <w:pPr>
        <w:pBdr>
          <w:top w:val="single" w:sz="12" w:space="1" w:color="F8931D" w:themeColor="accent2"/>
          <w:left w:val="single" w:sz="12" w:space="4" w:color="F8931D" w:themeColor="accent2"/>
          <w:bottom w:val="single" w:sz="12" w:space="1" w:color="F8931D" w:themeColor="accent2"/>
          <w:right w:val="single" w:sz="12" w:space="4" w:color="F8931D" w:themeColor="accent2"/>
        </w:pBdr>
        <w:jc w:val="both"/>
        <w:rPr>
          <w:b/>
          <w:bCs/>
          <w:lang w:val="en-US"/>
        </w:rPr>
      </w:pPr>
      <w:r w:rsidRPr="00B3749B">
        <w:rPr>
          <w:b/>
          <w:bCs/>
          <w:lang w:val="en-US"/>
        </w:rPr>
        <w:t>2. Downstream analyses</w:t>
      </w:r>
    </w:p>
    <w:p w14:paraId="6065585D" w14:textId="4AC16BA2" w:rsidR="00C1545A" w:rsidRPr="00C1545A" w:rsidRDefault="00C1545A" w:rsidP="00120DCE">
      <w:pPr>
        <w:jc w:val="both"/>
        <w:rPr>
          <w:lang w:val="en-US"/>
        </w:rPr>
      </w:pPr>
      <w:r>
        <w:rPr>
          <w:lang w:val="en-US"/>
        </w:rPr>
        <w:t>The downstream analyses we performed were chosen based on our interest. There are plenty of analyses one can do with these data. For the code, see file “</w:t>
      </w:r>
      <w:r w:rsidRPr="00120DCE">
        <w:rPr>
          <w:b/>
          <w:bCs/>
          <w:color w:val="9C6A6A" w:themeColor="accent6"/>
          <w:lang w:val="en-US"/>
        </w:rPr>
        <w:t>DownstreamAnalyses_FinalScript_20250805</w:t>
      </w:r>
      <w:r w:rsidRPr="00120DCE">
        <w:rPr>
          <w:b/>
          <w:bCs/>
          <w:color w:val="9C6A6A" w:themeColor="accent6"/>
          <w:lang w:val="en-US"/>
        </w:rPr>
        <w:t>.R</w:t>
      </w:r>
      <w:r>
        <w:rPr>
          <w:lang w:val="en-US"/>
        </w:rPr>
        <w:t>”.</w:t>
      </w:r>
    </w:p>
    <w:p w14:paraId="33FFCE6E" w14:textId="37A56D78" w:rsidR="00DB008A" w:rsidRPr="00B3749B" w:rsidRDefault="00DB008A" w:rsidP="00120DCE">
      <w:pPr>
        <w:shd w:val="clear" w:color="auto" w:fill="FBE2D0" w:themeFill="accent4" w:themeFillTint="33"/>
        <w:jc w:val="both"/>
        <w:rPr>
          <w:i/>
          <w:iCs/>
          <w:lang w:val="en-US"/>
        </w:rPr>
      </w:pPr>
      <w:r w:rsidRPr="00B3749B">
        <w:rPr>
          <w:i/>
          <w:iCs/>
          <w:lang w:val="en-US"/>
        </w:rPr>
        <w:t>2.1 Comparison models</w:t>
      </w:r>
    </w:p>
    <w:p w14:paraId="0C47FDFC" w14:textId="2BD5613B" w:rsidR="00DB008A" w:rsidRPr="00DB008A" w:rsidRDefault="00DB008A" w:rsidP="00120DCE">
      <w:pPr>
        <w:jc w:val="both"/>
      </w:pPr>
      <w:r w:rsidRPr="00DB008A">
        <w:t xml:space="preserve">First, both the 10-factor and 20-factor MOFA models are loaded, and their latent factors are extracted into data frames. These factors represent underlying sources of variation inferred from multi-omics data. After extraction, the script computes a </w:t>
      </w:r>
      <w:r w:rsidRPr="00DB008A">
        <w:rPr>
          <w:b/>
          <w:bCs/>
        </w:rPr>
        <w:t>Pearson correlation matrix</w:t>
      </w:r>
      <w:r w:rsidRPr="00DB008A">
        <w:t xml:space="preserve"> to compare the relationships between factors from both models and visualizes the correlations using </w:t>
      </w:r>
      <w:r w:rsidRPr="000D24CC">
        <w:rPr>
          <w:b/>
          <w:bCs/>
          <w:i/>
          <w:iCs/>
          <w:color w:val="C49A00" w:themeColor="accent1" w:themeShade="BF"/>
        </w:rPr>
        <w:t>ggcorrplot</w:t>
      </w:r>
      <w:r w:rsidRPr="00DB008A">
        <w:t>. This helps assess whether the 10- and 20-factor solutions capture similar or distinct biological signals.</w:t>
      </w:r>
    </w:p>
    <w:p w14:paraId="40E766B1" w14:textId="596265D3" w:rsidR="00DB008A" w:rsidRPr="00DB008A" w:rsidRDefault="00DB008A" w:rsidP="00120DCE">
      <w:pPr>
        <w:jc w:val="both"/>
      </w:pPr>
      <w:r w:rsidRPr="00DB008A">
        <w:t xml:space="preserve">Next, the analysis quantifies how much variance each model explains in the different data </w:t>
      </w:r>
      <w:r w:rsidR="00416983">
        <w:rPr>
          <w:lang w:val="en-US"/>
        </w:rPr>
        <w:t>omics</w:t>
      </w:r>
      <w:r w:rsidRPr="00DB008A">
        <w:t xml:space="preserve"> </w:t>
      </w:r>
      <w:r w:rsidR="00416983">
        <w:rPr>
          <w:lang w:val="en-US"/>
        </w:rPr>
        <w:t>(</w:t>
      </w:r>
      <w:r w:rsidRPr="00DB008A">
        <w:t xml:space="preserve">such as genome, epigenome, and transcriptome). For both models, </w:t>
      </w:r>
      <w:r w:rsidRPr="000D24CC">
        <w:rPr>
          <w:b/>
          <w:bCs/>
        </w:rPr>
        <w:t>the total and per-factor variance</w:t>
      </w:r>
      <w:r w:rsidRPr="00DB008A">
        <w:t xml:space="preserve"> explained are computed and visualized, providing an understanding of how efficiently each model captures information from each omic layer.</w:t>
      </w:r>
    </w:p>
    <w:p w14:paraId="6EF156E2" w14:textId="7A46F0C8" w:rsidR="00DB008A" w:rsidRPr="00B3749B" w:rsidRDefault="00DB008A" w:rsidP="00120DCE">
      <w:pPr>
        <w:shd w:val="clear" w:color="auto" w:fill="FBE2D0" w:themeFill="accent4" w:themeFillTint="33"/>
        <w:jc w:val="both"/>
        <w:rPr>
          <w:i/>
          <w:iCs/>
          <w:lang w:val="en-US"/>
        </w:rPr>
      </w:pPr>
      <w:r w:rsidRPr="00B3749B">
        <w:rPr>
          <w:i/>
          <w:iCs/>
          <w:lang w:val="en-US"/>
        </w:rPr>
        <w:t>2.2 Prepare downstream analyses with the chosen model</w:t>
      </w:r>
    </w:p>
    <w:p w14:paraId="085B6C58" w14:textId="679E4C04" w:rsidR="00DB008A" w:rsidRPr="00DB008A" w:rsidRDefault="00DB008A" w:rsidP="00120DCE">
      <w:pPr>
        <w:jc w:val="both"/>
      </w:pPr>
      <w:r>
        <w:rPr>
          <w:lang w:val="en-US"/>
        </w:rPr>
        <w:t>T</w:t>
      </w:r>
      <w:r w:rsidRPr="00DB008A">
        <w:t xml:space="preserve">he workspace is cleared, and only the </w:t>
      </w:r>
      <w:r w:rsidRPr="00DB008A">
        <w:rPr>
          <w:b/>
          <w:bCs/>
        </w:rPr>
        <w:t>20-factor MOFA model</w:t>
      </w:r>
      <w:r w:rsidRPr="00DB008A">
        <w:t xml:space="preserve"> is reloaded for the remainder of the analyses</w:t>
      </w:r>
      <w:r>
        <w:rPr>
          <w:lang w:val="en-US"/>
        </w:rPr>
        <w:t xml:space="preserve"> (since it explains more variance)</w:t>
      </w:r>
      <w:r w:rsidRPr="00DB008A">
        <w:t>. The model’s dimensions are renamed for clarity</w:t>
      </w:r>
      <w:r>
        <w:rPr>
          <w:lang w:val="en-US"/>
        </w:rPr>
        <w:t xml:space="preserve">: </w:t>
      </w:r>
      <w:r w:rsidRPr="00DB008A">
        <w:t xml:space="preserve">views are labeled as </w:t>
      </w:r>
      <w:r w:rsidRPr="000D24CC">
        <w:rPr>
          <w:i/>
          <w:iCs/>
        </w:rPr>
        <w:t>“Genome,” “Epigenome,”</w:t>
      </w:r>
      <w:r w:rsidRPr="00DB008A">
        <w:t xml:space="preserve"> and </w:t>
      </w:r>
      <w:r w:rsidRPr="000D24CC">
        <w:rPr>
          <w:i/>
          <w:iCs/>
        </w:rPr>
        <w:t>“Transcriptome,”</w:t>
      </w:r>
      <w:r w:rsidRPr="00DB008A">
        <w:t xml:space="preserve"> and factors are renamed sequentially from </w:t>
      </w:r>
      <w:r w:rsidRPr="000D24CC">
        <w:rPr>
          <w:i/>
          <w:iCs/>
        </w:rPr>
        <w:t>Factor 1</w:t>
      </w:r>
      <w:r w:rsidRPr="00DB008A">
        <w:t xml:space="preserve"> to </w:t>
      </w:r>
      <w:r w:rsidRPr="000D24CC">
        <w:rPr>
          <w:i/>
          <w:iCs/>
        </w:rPr>
        <w:t>Factor 20</w:t>
      </w:r>
      <w:r w:rsidRPr="00DB008A">
        <w:t>.</w:t>
      </w:r>
    </w:p>
    <w:p w14:paraId="36582FDB" w14:textId="77777777" w:rsidR="00DB008A" w:rsidRPr="00DB008A" w:rsidRDefault="00DB008A" w:rsidP="00120DCE">
      <w:pPr>
        <w:jc w:val="both"/>
      </w:pPr>
      <w:r w:rsidRPr="00DB008A">
        <w:t xml:space="preserve">The next section integrates </w:t>
      </w:r>
      <w:r w:rsidRPr="00DB008A">
        <w:rPr>
          <w:b/>
          <w:bCs/>
        </w:rPr>
        <w:t>sample-level metadata</w:t>
      </w:r>
      <w:r w:rsidRPr="00DB008A">
        <w:t xml:space="preserve"> into the model. A CSV file containing sample information is read in, cleaned, and reformatted: variable names are standardized (for example, </w:t>
      </w:r>
      <w:r w:rsidRPr="000D24CC">
        <w:rPr>
          <w:i/>
          <w:iCs/>
        </w:rPr>
        <w:t>“WBscore”</w:t>
      </w:r>
      <w:r w:rsidRPr="00DB008A">
        <w:t xml:space="preserve"> becomes “</w:t>
      </w:r>
      <w:r w:rsidRPr="000D24CC">
        <w:rPr>
          <w:i/>
          <w:iCs/>
        </w:rPr>
        <w:t>Wellbeing Score</w:t>
      </w:r>
      <w:r w:rsidRPr="00DB008A">
        <w:t xml:space="preserve">”), categorical variables such as sex are encoded numerically, and unnecessary columns are removed. The metadata is then aligned with the </w:t>
      </w:r>
      <w:r w:rsidRPr="00DB008A">
        <w:lastRenderedPageBreak/>
        <w:t xml:space="preserve">MOFA samples to ensure </w:t>
      </w:r>
      <w:r w:rsidRPr="000D24CC">
        <w:rPr>
          <w:b/>
          <w:bCs/>
        </w:rPr>
        <w:t>matching sample identifiers</w:t>
      </w:r>
      <w:r w:rsidRPr="00DB008A">
        <w:t xml:space="preserve"> and is added to the MOFA model object. A </w:t>
      </w:r>
      <w:r w:rsidRPr="000D24CC">
        <w:rPr>
          <w:b/>
          <w:bCs/>
        </w:rPr>
        <w:t>missingness table</w:t>
      </w:r>
      <w:r w:rsidRPr="00DB008A">
        <w:t xml:space="preserve"> is generated to summarize missing data across variables, and a histogram is plotted to visualize the distribution of the wellbeing score across samples.</w:t>
      </w:r>
    </w:p>
    <w:p w14:paraId="02F1FD25" w14:textId="0E4F8815" w:rsidR="00DB008A" w:rsidRPr="00B3749B" w:rsidRDefault="00DB008A" w:rsidP="00120DCE">
      <w:pPr>
        <w:shd w:val="clear" w:color="auto" w:fill="FBE2D0" w:themeFill="accent4" w:themeFillTint="33"/>
        <w:jc w:val="both"/>
        <w:rPr>
          <w:i/>
          <w:iCs/>
          <w:lang w:val="en-US"/>
        </w:rPr>
      </w:pPr>
      <w:r w:rsidRPr="00B3749B">
        <w:rPr>
          <w:i/>
          <w:iCs/>
          <w:lang w:val="en-US"/>
        </w:rPr>
        <w:t>2.3 Correlation analyses</w:t>
      </w:r>
    </w:p>
    <w:p w14:paraId="7030ADC3" w14:textId="6EDF8FAB" w:rsidR="00DB008A" w:rsidRDefault="00DB008A" w:rsidP="00120DCE">
      <w:pPr>
        <w:jc w:val="both"/>
        <w:rPr>
          <w:lang w:val="en-US"/>
        </w:rPr>
      </w:pPr>
      <w:r w:rsidRPr="00DB008A">
        <w:t xml:space="preserve">The MOFA-derived factors and selected phenotypic covariates are combined into a single dataset. A large correlation matrix is computed between all variables of interest using </w:t>
      </w:r>
      <w:r w:rsidRPr="00DB008A">
        <w:rPr>
          <w:b/>
          <w:bCs/>
        </w:rPr>
        <w:t>structural equation modeling (SEM)</w:t>
      </w:r>
      <w:r w:rsidRPr="00DB008A">
        <w:t xml:space="preserve"> via the </w:t>
      </w:r>
      <w:r w:rsidRPr="000D24CC">
        <w:rPr>
          <w:b/>
          <w:bCs/>
          <w:i/>
          <w:iCs/>
          <w:color w:val="C49A00" w:themeColor="accent1" w:themeShade="BF"/>
        </w:rPr>
        <w:t>lavaan</w:t>
      </w:r>
      <w:r w:rsidRPr="000D24CC">
        <w:rPr>
          <w:color w:val="C49A00" w:themeColor="accent1" w:themeShade="BF"/>
        </w:rPr>
        <w:t xml:space="preserve"> </w:t>
      </w:r>
      <w:r w:rsidRPr="00DB008A">
        <w:t xml:space="preserve">package, which accounts for clustering by family (to control for relatedness among samples). Each pair of variables is tested, and the resulting correlation coefficients and p-values are assembled into matrices. </w:t>
      </w:r>
      <w:r w:rsidRPr="000D24CC">
        <w:rPr>
          <w:b/>
          <w:bCs/>
        </w:rPr>
        <w:t>False discovery rate (FDR)</w:t>
      </w:r>
      <w:r w:rsidRPr="00DB008A">
        <w:t xml:space="preserve"> correction is applied to adjust for multiple testing, and non-significant associations are masked in the visualization. The final, reordered correlation matrix highlights significant associations between MOFA factors and key phenotypic or biological variables such as wellbeing, age, BMI, smoking status, and blood cell proportions. </w:t>
      </w:r>
    </w:p>
    <w:p w14:paraId="26AB155D" w14:textId="1781FF32" w:rsidR="00DB008A" w:rsidRDefault="00DB008A" w:rsidP="00120DCE">
      <w:pPr>
        <w:pBdr>
          <w:top w:val="single" w:sz="12" w:space="1" w:color="B23214" w:themeColor="accent5" w:themeShade="BF"/>
          <w:left w:val="single" w:sz="12" w:space="4" w:color="B23214" w:themeColor="accent5" w:themeShade="BF"/>
          <w:bottom w:val="single" w:sz="12" w:space="1" w:color="B23214" w:themeColor="accent5" w:themeShade="BF"/>
          <w:right w:val="single" w:sz="12" w:space="4" w:color="B23214" w:themeColor="accent5" w:themeShade="BF"/>
        </w:pBdr>
        <w:shd w:val="clear" w:color="auto" w:fill="FADAD3" w:themeFill="accent5" w:themeFillTint="33"/>
        <w:jc w:val="both"/>
        <w:rPr>
          <w:lang w:val="en-US"/>
        </w:rPr>
      </w:pPr>
      <w:r w:rsidRPr="00C1545A">
        <w:rPr>
          <w:b/>
          <w:bCs/>
          <w:color w:val="B23214" w:themeColor="accent5" w:themeShade="BF"/>
          <w:sz w:val="36"/>
          <w:szCs w:val="36"/>
          <w:lang w:val="en-US"/>
        </w:rPr>
        <w:t>¡!</w:t>
      </w:r>
      <w:r w:rsidRPr="00416983">
        <w:rPr>
          <w:lang w:val="en-US"/>
        </w:rPr>
        <w:t xml:space="preserve"> </w:t>
      </w:r>
      <w:r w:rsidR="00416983" w:rsidRPr="000D24CC">
        <w:rPr>
          <w:b/>
          <w:bCs/>
          <w:color w:val="B23214" w:themeColor="accent5" w:themeShade="BF"/>
          <w:lang w:val="en-US"/>
        </w:rPr>
        <w:t>Spearman correlation</w:t>
      </w:r>
      <w:r w:rsidR="00416983" w:rsidRPr="00416983">
        <w:rPr>
          <w:lang w:val="en-US"/>
        </w:rPr>
        <w:t xml:space="preserve"> is recommended for MOFA analyses. However, we did not find a way to correct the Spearman correlation for the cluster of families. Therefore, we performed a comparison between the estimates of Pearson and Spearman correlations for these data. There were no significant differences, and we </w:t>
      </w:r>
      <w:r w:rsidR="00416983" w:rsidRPr="000D24CC">
        <w:rPr>
          <w:b/>
          <w:bCs/>
          <w:color w:val="B23214" w:themeColor="accent5" w:themeShade="BF"/>
          <w:lang w:val="en-US"/>
        </w:rPr>
        <w:t xml:space="preserve">proceeded with </w:t>
      </w:r>
      <w:r w:rsidR="000D24CC" w:rsidRPr="000D24CC">
        <w:rPr>
          <w:b/>
          <w:bCs/>
          <w:color w:val="B23214" w:themeColor="accent5" w:themeShade="BF"/>
          <w:lang w:val="en-US"/>
        </w:rPr>
        <w:t>Pearson</w:t>
      </w:r>
      <w:r w:rsidR="00416983" w:rsidRPr="000D24CC">
        <w:rPr>
          <w:color w:val="B23214" w:themeColor="accent5" w:themeShade="BF"/>
          <w:lang w:val="en-US"/>
        </w:rPr>
        <w:t xml:space="preserve"> </w:t>
      </w:r>
      <w:r w:rsidR="00416983" w:rsidRPr="00416983">
        <w:rPr>
          <w:lang w:val="en-US"/>
        </w:rPr>
        <w:t xml:space="preserve">(done </w:t>
      </w:r>
      <w:r w:rsidR="000D24CC">
        <w:rPr>
          <w:lang w:val="en-US"/>
        </w:rPr>
        <w:t>with</w:t>
      </w:r>
      <w:r w:rsidR="00416983" w:rsidRPr="00416983">
        <w:rPr>
          <w:lang w:val="en-US"/>
        </w:rPr>
        <w:t xml:space="preserve"> </w:t>
      </w:r>
      <w:proofErr w:type="spellStart"/>
      <w:r w:rsidR="00416983" w:rsidRPr="00416983">
        <w:rPr>
          <w:i/>
          <w:iCs/>
          <w:lang w:val="en-US"/>
        </w:rPr>
        <w:t>lavaan</w:t>
      </w:r>
      <w:proofErr w:type="spellEnd"/>
      <w:r w:rsidR="00416983" w:rsidRPr="00416983">
        <w:rPr>
          <w:lang w:val="en-US"/>
        </w:rPr>
        <w:t xml:space="preserve">). Also, a </w:t>
      </w:r>
      <w:r w:rsidR="00416983" w:rsidRPr="000D24CC">
        <w:rPr>
          <w:b/>
          <w:bCs/>
          <w:color w:val="B23214" w:themeColor="accent5" w:themeShade="BF"/>
          <w:lang w:val="en-US"/>
        </w:rPr>
        <w:t>correlation</w:t>
      </w:r>
      <w:r w:rsidR="00416983" w:rsidRPr="000D24CC">
        <w:rPr>
          <w:color w:val="B23214" w:themeColor="accent5" w:themeShade="BF"/>
          <w:lang w:val="en-US"/>
        </w:rPr>
        <w:t xml:space="preserve"> </w:t>
      </w:r>
      <w:r w:rsidR="00416983" w:rsidRPr="00416983">
        <w:rPr>
          <w:lang w:val="en-US"/>
        </w:rPr>
        <w:t>was chosen in all the possible cases since we did not want to assume a direction of effect</w:t>
      </w:r>
      <w:r w:rsidR="00416983">
        <w:rPr>
          <w:lang w:val="en-US"/>
        </w:rPr>
        <w:t>,</w:t>
      </w:r>
      <w:r w:rsidR="00416983" w:rsidRPr="00416983">
        <w:rPr>
          <w:lang w:val="en-US"/>
        </w:rPr>
        <w:t xml:space="preserve"> and therefore</w:t>
      </w:r>
      <w:r w:rsidR="00416983">
        <w:rPr>
          <w:lang w:val="en-US"/>
        </w:rPr>
        <w:t>,</w:t>
      </w:r>
      <w:r w:rsidR="00416983" w:rsidRPr="00416983">
        <w:rPr>
          <w:lang w:val="en-US"/>
        </w:rPr>
        <w:t xml:space="preserve"> a regression was avoided. In some cases, a regression was the only case (Sex and Smoking), but the opposite direction of the chosen one was not sensible.</w:t>
      </w:r>
    </w:p>
    <w:p w14:paraId="61FED9A7" w14:textId="77777777" w:rsidR="00B3749B" w:rsidRPr="00B3749B" w:rsidRDefault="00B3749B" w:rsidP="00120DCE">
      <w:pPr>
        <w:spacing w:after="0" w:line="240" w:lineRule="auto"/>
        <w:jc w:val="both"/>
        <w:rPr>
          <w:sz w:val="2"/>
          <w:szCs w:val="2"/>
          <w:lang w:val="en-US"/>
        </w:rPr>
      </w:pPr>
    </w:p>
    <w:p w14:paraId="61C56735" w14:textId="14B43FC3" w:rsidR="00416983" w:rsidRPr="00DB008A" w:rsidRDefault="00416983" w:rsidP="00120DCE">
      <w:pPr>
        <w:pBdr>
          <w:top w:val="single" w:sz="12" w:space="1" w:color="B23214" w:themeColor="accent5" w:themeShade="BF"/>
          <w:left w:val="single" w:sz="12" w:space="4" w:color="B23214" w:themeColor="accent5" w:themeShade="BF"/>
          <w:bottom w:val="single" w:sz="12" w:space="1" w:color="B23214" w:themeColor="accent5" w:themeShade="BF"/>
          <w:right w:val="single" w:sz="12" w:space="4" w:color="B23214" w:themeColor="accent5" w:themeShade="BF"/>
        </w:pBdr>
        <w:shd w:val="clear" w:color="auto" w:fill="FADAD3" w:themeFill="accent5" w:themeFillTint="33"/>
        <w:jc w:val="both"/>
        <w:rPr>
          <w:lang w:val="en-US"/>
        </w:rPr>
      </w:pPr>
      <w:r w:rsidRPr="00C1545A">
        <w:rPr>
          <w:b/>
          <w:bCs/>
          <w:color w:val="B23214" w:themeColor="accent5" w:themeShade="BF"/>
          <w:sz w:val="36"/>
          <w:szCs w:val="36"/>
          <w:lang w:val="en-US"/>
        </w:rPr>
        <w:t>¡!</w:t>
      </w:r>
      <w:r w:rsidRPr="00416983">
        <w:rPr>
          <w:lang w:val="en-US"/>
        </w:rPr>
        <w:t xml:space="preserve"> </w:t>
      </w:r>
      <w:r w:rsidRPr="000D24CC">
        <w:rPr>
          <w:b/>
          <w:bCs/>
          <w:color w:val="B23214" w:themeColor="accent5" w:themeShade="BF"/>
          <w:lang w:val="en-US"/>
        </w:rPr>
        <w:t>Batch effects</w:t>
      </w:r>
      <w:r w:rsidRPr="000D24CC">
        <w:rPr>
          <w:color w:val="B23214" w:themeColor="accent5" w:themeShade="BF"/>
          <w:lang w:val="en-US"/>
        </w:rPr>
        <w:t xml:space="preserve"> </w:t>
      </w:r>
      <w:r>
        <w:rPr>
          <w:lang w:val="en-US"/>
        </w:rPr>
        <w:t xml:space="preserve">were </w:t>
      </w:r>
      <w:r w:rsidRPr="000D24CC">
        <w:rPr>
          <w:b/>
          <w:bCs/>
          <w:color w:val="B23214" w:themeColor="accent5" w:themeShade="BF"/>
          <w:lang w:val="en-US"/>
        </w:rPr>
        <w:t>removed</w:t>
      </w:r>
      <w:r w:rsidRPr="000D24CC">
        <w:rPr>
          <w:color w:val="B23214" w:themeColor="accent5" w:themeShade="BF"/>
          <w:lang w:val="en-US"/>
        </w:rPr>
        <w:t xml:space="preserve"> </w:t>
      </w:r>
      <w:r>
        <w:rPr>
          <w:lang w:val="en-US"/>
        </w:rPr>
        <w:t>from these correlations since they were included in the regressions regardless of their significance.</w:t>
      </w:r>
    </w:p>
    <w:p w14:paraId="1686FD71" w14:textId="7127EEC9" w:rsidR="00DB008A" w:rsidRPr="00DB008A" w:rsidRDefault="00DB008A" w:rsidP="00120DCE">
      <w:pPr>
        <w:jc w:val="both"/>
      </w:pPr>
      <w:r w:rsidRPr="00DB008A">
        <w:t>A smaller, focused correlation analysis is then performed to highlight a subset of significant variables</w:t>
      </w:r>
      <w:r w:rsidR="00416983">
        <w:rPr>
          <w:lang w:val="en-US"/>
        </w:rPr>
        <w:t xml:space="preserve">: </w:t>
      </w:r>
      <w:r w:rsidRPr="00DB008A">
        <w:t xml:space="preserve">specifically </w:t>
      </w:r>
      <w:r w:rsidRPr="00DB008A">
        <w:rPr>
          <w:b/>
          <w:bCs/>
        </w:rPr>
        <w:t>Factor 16</w:t>
      </w:r>
      <w:r w:rsidRPr="00DB008A">
        <w:t xml:space="preserve">, </w:t>
      </w:r>
      <w:r w:rsidR="00416983">
        <w:rPr>
          <w:lang w:val="en-US"/>
        </w:rPr>
        <w:t>for its significant association</w:t>
      </w:r>
      <w:r w:rsidRPr="00DB008A">
        <w:t xml:space="preserve"> with wellbeing. </w:t>
      </w:r>
    </w:p>
    <w:p w14:paraId="03F59B2D" w14:textId="032DB434" w:rsidR="00416983" w:rsidRPr="00B3749B" w:rsidRDefault="00416983" w:rsidP="00120DCE">
      <w:pPr>
        <w:shd w:val="clear" w:color="auto" w:fill="FBE2D0" w:themeFill="accent4" w:themeFillTint="33"/>
        <w:jc w:val="both"/>
        <w:rPr>
          <w:i/>
          <w:iCs/>
          <w:lang w:val="en-US"/>
        </w:rPr>
      </w:pPr>
      <w:r w:rsidRPr="00B3749B">
        <w:rPr>
          <w:i/>
          <w:iCs/>
          <w:lang w:val="en-US"/>
        </w:rPr>
        <w:t>2.4 Feature decomposition of factors</w:t>
      </w:r>
    </w:p>
    <w:p w14:paraId="53B5853B" w14:textId="1A1F0340" w:rsidR="00DB008A" w:rsidRPr="00DB008A" w:rsidRDefault="00DB008A" w:rsidP="00120DCE">
      <w:pPr>
        <w:jc w:val="both"/>
      </w:pPr>
      <w:r w:rsidRPr="00DB008A">
        <w:t xml:space="preserve">To further interpret </w:t>
      </w:r>
      <w:r w:rsidRPr="00DB008A">
        <w:rPr>
          <w:b/>
          <w:bCs/>
        </w:rPr>
        <w:t>Factor 16</w:t>
      </w:r>
      <w:r w:rsidRPr="00DB008A">
        <w:t xml:space="preserve">, the script identifies the </w:t>
      </w:r>
      <w:r w:rsidRPr="00DB008A">
        <w:rPr>
          <w:b/>
          <w:bCs/>
        </w:rPr>
        <w:t>top contributing molecular features</w:t>
      </w:r>
      <w:r w:rsidRPr="00DB008A">
        <w:t xml:space="preserve"> across all omic layers. Loadings from each view are extracted and aggregated by feature to assess their absolute importance. The 20 features with the strongest contributions to Factor 16 are plotted in descending order of importance, </w:t>
      </w:r>
      <w:r w:rsidR="00416983">
        <w:rPr>
          <w:lang w:val="en-US"/>
        </w:rPr>
        <w:t>and</w:t>
      </w:r>
      <w:r w:rsidRPr="00DB008A">
        <w:t xml:space="preserve"> the sign of their loading. This step provides </w:t>
      </w:r>
      <w:r w:rsidRPr="000D24CC">
        <w:rPr>
          <w:b/>
          <w:bCs/>
        </w:rPr>
        <w:t>biological interpretability</w:t>
      </w:r>
      <w:r w:rsidRPr="00DB008A">
        <w:t>, revealing which features or biomarkers most strongly define this factor.</w:t>
      </w:r>
    </w:p>
    <w:p w14:paraId="1D6686DA" w14:textId="77777777" w:rsidR="00416983" w:rsidRPr="00B3749B" w:rsidRDefault="00416983" w:rsidP="00120DCE">
      <w:pPr>
        <w:shd w:val="clear" w:color="auto" w:fill="FBE2D0" w:themeFill="accent4" w:themeFillTint="33"/>
        <w:jc w:val="both"/>
        <w:rPr>
          <w:i/>
          <w:iCs/>
          <w:lang w:val="en-US"/>
        </w:rPr>
      </w:pPr>
      <w:r w:rsidRPr="00B3749B">
        <w:rPr>
          <w:i/>
          <w:iCs/>
          <w:lang w:val="en-US"/>
        </w:rPr>
        <w:t>2.5 Regressions</w:t>
      </w:r>
    </w:p>
    <w:p w14:paraId="75C51693" w14:textId="673679F9" w:rsidR="00DB008A" w:rsidRDefault="00DB008A" w:rsidP="00120DCE">
      <w:pPr>
        <w:jc w:val="both"/>
        <w:rPr>
          <w:lang w:val="en-US"/>
        </w:rPr>
      </w:pPr>
      <w:r w:rsidRPr="00DB008A">
        <w:t xml:space="preserve">Next, the analysis turns to </w:t>
      </w:r>
      <w:r w:rsidRPr="00DB008A">
        <w:rPr>
          <w:b/>
          <w:bCs/>
        </w:rPr>
        <w:t>regression modeling</w:t>
      </w:r>
      <w:r w:rsidRPr="00DB008A">
        <w:t xml:space="preserve"> to quantify how much variance in wellbeing is explained by Factor 16. </w:t>
      </w:r>
      <w:r w:rsidR="00C04945">
        <w:rPr>
          <w:lang w:val="en-US"/>
        </w:rPr>
        <w:t xml:space="preserve">All the variables had to be scaled for better interpretation. </w:t>
      </w:r>
      <w:r w:rsidRPr="00DB008A">
        <w:t xml:space="preserve">Using </w:t>
      </w:r>
      <w:r w:rsidRPr="00DB008A">
        <w:rPr>
          <w:b/>
          <w:bCs/>
        </w:rPr>
        <w:t>generalized estimating equations (GEE)</w:t>
      </w:r>
      <w:r w:rsidRPr="00DB008A">
        <w:t>, a model is fit with wellbeing as the outcome and Factor 16 as the main predictor, adjusting for relevant covariates such as age, BMI, smoking, blood cell counts, technical batch variables, and genetic principal components. This approach accounts for within-family correlations. The model’s coefficients, standard errors, and p-values are extracted, and the proportion of variance explained by Factor 16 is computed (R²). Additional linear models are used to estimate total and partial R² values, comparing models with and without Factor 16 to isolate its independent contribution.</w:t>
      </w:r>
    </w:p>
    <w:p w14:paraId="7BA33EDF" w14:textId="1DF85626" w:rsidR="00416983" w:rsidRPr="00DB008A" w:rsidRDefault="00416983" w:rsidP="00120DCE">
      <w:pPr>
        <w:pBdr>
          <w:top w:val="single" w:sz="12" w:space="1" w:color="B23214" w:themeColor="accent5" w:themeShade="BF"/>
          <w:left w:val="single" w:sz="12" w:space="4" w:color="B23214" w:themeColor="accent5" w:themeShade="BF"/>
          <w:bottom w:val="single" w:sz="12" w:space="1" w:color="B23214" w:themeColor="accent5" w:themeShade="BF"/>
          <w:right w:val="single" w:sz="12" w:space="4" w:color="B23214" w:themeColor="accent5" w:themeShade="BF"/>
        </w:pBdr>
        <w:shd w:val="clear" w:color="auto" w:fill="FADAD3" w:themeFill="accent5" w:themeFillTint="33"/>
        <w:jc w:val="both"/>
        <w:rPr>
          <w:lang w:val="en-US"/>
        </w:rPr>
      </w:pPr>
      <w:r w:rsidRPr="00C1545A">
        <w:rPr>
          <w:b/>
          <w:bCs/>
          <w:color w:val="B23214" w:themeColor="accent5" w:themeShade="BF"/>
          <w:sz w:val="36"/>
          <w:szCs w:val="36"/>
          <w:lang w:val="en-US"/>
        </w:rPr>
        <w:lastRenderedPageBreak/>
        <w:t>¡!</w:t>
      </w:r>
      <w:r w:rsidRPr="00416983">
        <w:rPr>
          <w:lang w:val="en-US"/>
        </w:rPr>
        <w:t xml:space="preserve"> </w:t>
      </w:r>
      <w:r>
        <w:rPr>
          <w:lang w:val="en-US"/>
        </w:rPr>
        <w:t xml:space="preserve">The values of the </w:t>
      </w:r>
      <w:r w:rsidRPr="000D24CC">
        <w:rPr>
          <w:b/>
          <w:bCs/>
          <w:color w:val="B23214" w:themeColor="accent5" w:themeShade="BF"/>
          <w:lang w:val="en-US"/>
        </w:rPr>
        <w:t>R</w:t>
      </w:r>
      <w:r w:rsidRPr="000D24CC">
        <w:rPr>
          <w:b/>
          <w:bCs/>
          <w:color w:val="B23214" w:themeColor="accent5" w:themeShade="BF"/>
          <w:vertAlign w:val="superscript"/>
          <w:lang w:val="en-US"/>
        </w:rPr>
        <w:t>2</w:t>
      </w:r>
      <w:r>
        <w:rPr>
          <w:lang w:val="en-US"/>
        </w:rPr>
        <w:t xml:space="preserve"> were calculated with </w:t>
      </w:r>
      <w:r w:rsidRPr="000D24CC">
        <w:rPr>
          <w:b/>
          <w:bCs/>
          <w:color w:val="B23214" w:themeColor="accent5" w:themeShade="BF"/>
          <w:lang w:val="en-US"/>
        </w:rPr>
        <w:t>regular linear regression</w:t>
      </w:r>
      <w:r w:rsidRPr="000D24CC">
        <w:rPr>
          <w:color w:val="B23214" w:themeColor="accent5" w:themeShade="BF"/>
          <w:lang w:val="en-US"/>
        </w:rPr>
        <w:t xml:space="preserve"> </w:t>
      </w:r>
      <w:r>
        <w:rPr>
          <w:lang w:val="en-US"/>
        </w:rPr>
        <w:t>models. This was the case because the R</w:t>
      </w:r>
      <w:r>
        <w:rPr>
          <w:vertAlign w:val="superscript"/>
          <w:lang w:val="en-US"/>
        </w:rPr>
        <w:t>2</w:t>
      </w:r>
      <w:r>
        <w:rPr>
          <w:lang w:val="en-US"/>
        </w:rPr>
        <w:t xml:space="preserve"> depends on the estimates, and those do not need to be corrected for family clustering. The current R packages to perform GEE do not provide an R</w:t>
      </w:r>
      <w:r>
        <w:rPr>
          <w:vertAlign w:val="superscript"/>
          <w:lang w:val="en-US"/>
        </w:rPr>
        <w:t>2</w:t>
      </w:r>
      <w:r>
        <w:rPr>
          <w:lang w:val="en-US"/>
        </w:rPr>
        <w:t xml:space="preserve"> value.</w:t>
      </w:r>
    </w:p>
    <w:p w14:paraId="2500060E" w14:textId="77777777" w:rsidR="00DB008A" w:rsidRPr="00DB008A" w:rsidRDefault="00DB008A" w:rsidP="00120DCE">
      <w:pPr>
        <w:jc w:val="both"/>
      </w:pPr>
      <w:r w:rsidRPr="00DB008A">
        <w:t xml:space="preserve">The same modeling framework is applied in reverse to understand what influences Factor 16 itself. A series of </w:t>
      </w:r>
      <w:r w:rsidRPr="000D24CC">
        <w:rPr>
          <w:b/>
          <w:bCs/>
        </w:rPr>
        <w:t>nested GEE</w:t>
      </w:r>
      <w:r w:rsidRPr="00DB008A">
        <w:t xml:space="preserve"> models test how much variance in Factor 16 is explained by successive sets of covariates: first demographic factors (age, BMI, smoking), then white blood cell composition, then technical batch effects, and finally genetic principal components. R² values from each model indicate how much each covariate group contributes to explaining the </w:t>
      </w:r>
      <w:r w:rsidRPr="000D24CC">
        <w:rPr>
          <w:b/>
          <w:bCs/>
        </w:rPr>
        <w:t>variability in Factor 16</w:t>
      </w:r>
      <w:r w:rsidRPr="00DB008A">
        <w:t>.</w:t>
      </w:r>
    </w:p>
    <w:p w14:paraId="5CFC6B0B" w14:textId="28359C7C" w:rsidR="00DB008A" w:rsidRDefault="00DB008A" w:rsidP="00120DCE">
      <w:pPr>
        <w:jc w:val="both"/>
        <w:rPr>
          <w:lang w:val="en-US"/>
        </w:rPr>
      </w:pPr>
      <w:r w:rsidRPr="00DB008A">
        <w:t xml:space="preserve">Finally, the script estimates how much </w:t>
      </w:r>
      <w:r w:rsidRPr="000D24CC">
        <w:rPr>
          <w:b/>
          <w:bCs/>
        </w:rPr>
        <w:t>variance in wellbeing is explained collectively</w:t>
      </w:r>
      <w:r w:rsidRPr="00DB008A">
        <w:t xml:space="preserve"> by all 20 MOFA factors using multiple linear regression. </w:t>
      </w:r>
    </w:p>
    <w:p w14:paraId="25CA7AD6" w14:textId="049E539D" w:rsidR="00C04945" w:rsidRPr="00B3749B" w:rsidRDefault="00C04945" w:rsidP="00120DCE">
      <w:pPr>
        <w:shd w:val="clear" w:color="auto" w:fill="FBE2D0" w:themeFill="accent4" w:themeFillTint="33"/>
        <w:jc w:val="both"/>
        <w:rPr>
          <w:i/>
          <w:iCs/>
          <w:lang w:val="en-US"/>
        </w:rPr>
      </w:pPr>
      <w:r w:rsidRPr="00B3749B">
        <w:rPr>
          <w:i/>
          <w:iCs/>
          <w:lang w:val="en-US"/>
        </w:rPr>
        <w:t>2.6 Clustering observation</w:t>
      </w:r>
    </w:p>
    <w:p w14:paraId="7AE34786" w14:textId="109AD98A" w:rsidR="00C04945" w:rsidRPr="00C04945" w:rsidRDefault="00C04945" w:rsidP="00120DCE">
      <w:pPr>
        <w:jc w:val="both"/>
      </w:pPr>
      <w:r w:rsidRPr="00C04945">
        <w:t xml:space="preserve">This section visualizes how </w:t>
      </w:r>
      <w:r w:rsidRPr="00C04945">
        <w:rPr>
          <w:b/>
          <w:bCs/>
        </w:rPr>
        <w:t>Factor 16</w:t>
      </w:r>
      <w:r w:rsidR="000D24CC">
        <w:rPr>
          <w:lang w:val="es-ES"/>
        </w:rPr>
        <w:t xml:space="preserve">, </w:t>
      </w:r>
      <w:r w:rsidRPr="00C04945">
        <w:t>identified as relevant to wellbeing</w:t>
      </w:r>
      <w:r w:rsidR="000D24CC">
        <w:rPr>
          <w:lang w:val="es-ES"/>
        </w:rPr>
        <w:t xml:space="preserve">, </w:t>
      </w:r>
      <w:r w:rsidRPr="00C04945">
        <w:t>relates to key covariates such as wellbeing, age, BMI, smoking, and blood cell counts.</w:t>
      </w:r>
    </w:p>
    <w:p w14:paraId="7C3BEC9E" w14:textId="77777777" w:rsidR="00C04945" w:rsidRPr="00C04945" w:rsidRDefault="00C04945" w:rsidP="00120DCE">
      <w:pPr>
        <w:jc w:val="both"/>
      </w:pPr>
      <w:r w:rsidRPr="00C04945">
        <w:t xml:space="preserve">First, the script retrieves the </w:t>
      </w:r>
      <w:r w:rsidRPr="00C04945">
        <w:rPr>
          <w:b/>
          <w:bCs/>
        </w:rPr>
        <w:t>sample metadata</w:t>
      </w:r>
      <w:r w:rsidRPr="00C04945">
        <w:t xml:space="preserve"> from the trained MOFA object, renames the </w:t>
      </w:r>
      <w:r w:rsidRPr="00C04945">
        <w:rPr>
          <w:i/>
          <w:iCs/>
        </w:rPr>
        <w:t>“WBscore”</w:t>
      </w:r>
      <w:r w:rsidRPr="00C04945">
        <w:t xml:space="preserve"> column to </w:t>
      </w:r>
      <w:r w:rsidRPr="00C04945">
        <w:rPr>
          <w:i/>
          <w:iCs/>
        </w:rPr>
        <w:t>“Wellbeing Score”</w:t>
      </w:r>
      <w:r w:rsidRPr="00C04945">
        <w:t xml:space="preserve"> for clarity, and reintegrates it into the object.</w:t>
      </w:r>
    </w:p>
    <w:p w14:paraId="21F15CDD" w14:textId="77777777" w:rsidR="00C04945" w:rsidRPr="00C04945" w:rsidRDefault="00C04945" w:rsidP="00120DCE">
      <w:pPr>
        <w:jc w:val="both"/>
      </w:pPr>
      <w:r w:rsidRPr="00C04945">
        <w:t xml:space="preserve">It then uses </w:t>
      </w:r>
      <w:r w:rsidRPr="00120DCE">
        <w:rPr>
          <w:b/>
          <w:bCs/>
          <w:i/>
          <w:iCs/>
          <w:color w:val="C49A00" w:themeColor="accent1" w:themeShade="BF"/>
        </w:rPr>
        <w:t>plot_data_scatter()</w:t>
      </w:r>
      <w:r w:rsidRPr="00C04945">
        <w:t xml:space="preserve"> to create </w:t>
      </w:r>
      <w:r w:rsidRPr="00C04945">
        <w:rPr>
          <w:b/>
          <w:bCs/>
        </w:rPr>
        <w:t>scatterplots</w:t>
      </w:r>
      <w:r w:rsidRPr="00C04945">
        <w:t xml:space="preserve"> showing the relationship between </w:t>
      </w:r>
      <w:r w:rsidRPr="00C04945">
        <w:rPr>
          <w:b/>
          <w:bCs/>
        </w:rPr>
        <w:t>Factor 16 values</w:t>
      </w:r>
      <w:r w:rsidRPr="00C04945">
        <w:t xml:space="preserve"> (x-axis) and the top </w:t>
      </w:r>
      <w:r w:rsidRPr="00120DCE">
        <w:rPr>
          <w:b/>
          <w:bCs/>
        </w:rPr>
        <w:t>epigenomic features</w:t>
      </w:r>
      <w:r w:rsidRPr="00C04945">
        <w:t xml:space="preserve"> (y-axis), adding a linear regression line (</w:t>
      </w:r>
      <w:r w:rsidRPr="00120DCE">
        <w:rPr>
          <w:b/>
          <w:bCs/>
          <w:i/>
          <w:iCs/>
          <w:color w:val="C49A00" w:themeColor="accent1" w:themeShade="BF"/>
        </w:rPr>
        <w:t>add_lm = TRUE</w:t>
      </w:r>
      <w:r w:rsidRPr="00C04945">
        <w:t xml:space="preserve">) to visualize trends. Each plot is </w:t>
      </w:r>
      <w:r w:rsidRPr="00C04945">
        <w:rPr>
          <w:b/>
          <w:bCs/>
        </w:rPr>
        <w:t>colored by a covariate</w:t>
      </w:r>
      <w:r w:rsidRPr="00C04945">
        <w:t>, allowing easy comparison of how that variable aligns with Factor 16.</w:t>
      </w:r>
    </w:p>
    <w:p w14:paraId="438460AD" w14:textId="752E96B0" w:rsidR="00C04945" w:rsidRPr="001869CE" w:rsidRDefault="00C04945" w:rsidP="00120DCE">
      <w:pPr>
        <w:jc w:val="both"/>
      </w:pPr>
      <w:r w:rsidRPr="00C04945">
        <w:t xml:space="preserve">Two composite figures are produced: one for </w:t>
      </w:r>
      <w:r w:rsidRPr="001869CE">
        <w:t xml:space="preserve">Wellbeing Score, Age, and BMI, and another for Smoking, Eosinophils, and Basophils. </w:t>
      </w:r>
    </w:p>
    <w:p w14:paraId="47D4F7C3" w14:textId="77777777" w:rsidR="00C04945" w:rsidRPr="00C04945" w:rsidRDefault="00C04945" w:rsidP="00120DCE">
      <w:pPr>
        <w:jc w:val="both"/>
        <w:rPr>
          <w:lang w:val="en-US"/>
        </w:rPr>
      </w:pPr>
    </w:p>
    <w:sectPr w:rsidR="00C04945" w:rsidRPr="00C0494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DF3FD" w14:textId="77777777" w:rsidR="00120DCE" w:rsidRDefault="00120DCE" w:rsidP="00120DCE">
      <w:pPr>
        <w:spacing w:after="0" w:line="240" w:lineRule="auto"/>
      </w:pPr>
      <w:r>
        <w:separator/>
      </w:r>
    </w:p>
  </w:endnote>
  <w:endnote w:type="continuationSeparator" w:id="0">
    <w:p w14:paraId="46549EB2" w14:textId="77777777" w:rsidR="00120DCE" w:rsidRDefault="00120DCE" w:rsidP="00120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862E5" w14:textId="77777777" w:rsidR="00120DCE" w:rsidRDefault="00120DCE" w:rsidP="00120DCE">
      <w:pPr>
        <w:spacing w:after="0" w:line="240" w:lineRule="auto"/>
      </w:pPr>
      <w:r>
        <w:separator/>
      </w:r>
    </w:p>
  </w:footnote>
  <w:footnote w:type="continuationSeparator" w:id="0">
    <w:p w14:paraId="3BA22769" w14:textId="77777777" w:rsidR="00120DCE" w:rsidRDefault="00120DCE" w:rsidP="00120D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E2A3B" w14:textId="0F7506A8" w:rsidR="00120DCE" w:rsidRPr="00120DCE" w:rsidRDefault="00120DCE">
    <w:pPr>
      <w:pStyle w:val="Header"/>
      <w:rPr>
        <w:i/>
        <w:iCs/>
        <w:lang w:val="es-ES"/>
      </w:rPr>
    </w:pPr>
    <w:r w:rsidRPr="00120DCE">
      <w:rPr>
        <w:i/>
        <w:iCs/>
        <w:lang w:val="es-ES"/>
      </w:rPr>
      <w:t>Natalia Azcona Granada</w:t>
    </w:r>
    <w:r w:rsidRPr="00120DCE">
      <w:rPr>
        <w:i/>
        <w:iCs/>
        <w:lang w:val="es-ES"/>
      </w:rPr>
      <w:tab/>
    </w:r>
    <w:r w:rsidRPr="00120DCE">
      <w:rPr>
        <w:i/>
        <w:iCs/>
        <w:lang w:val="es-ES"/>
      </w:rPr>
      <w:tab/>
      <w:t>24/10/2025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1314"/>
    <w:multiLevelType w:val="hybridMultilevel"/>
    <w:tmpl w:val="4FCEEE8C"/>
    <w:lvl w:ilvl="0" w:tplc="1000000F">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12CA0ED8"/>
    <w:multiLevelType w:val="hybridMultilevel"/>
    <w:tmpl w:val="7C2E795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827401832">
    <w:abstractNumId w:val="0"/>
  </w:num>
  <w:num w:numId="2" w16cid:durableId="903564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EF6"/>
    <w:rsid w:val="00006209"/>
    <w:rsid w:val="00066A80"/>
    <w:rsid w:val="000C2D6E"/>
    <w:rsid w:val="000D24CC"/>
    <w:rsid w:val="00120DCE"/>
    <w:rsid w:val="001869CE"/>
    <w:rsid w:val="00297738"/>
    <w:rsid w:val="002F4B07"/>
    <w:rsid w:val="00342987"/>
    <w:rsid w:val="00416983"/>
    <w:rsid w:val="004253B2"/>
    <w:rsid w:val="00451BD1"/>
    <w:rsid w:val="00490CFF"/>
    <w:rsid w:val="004A5ED0"/>
    <w:rsid w:val="005556AE"/>
    <w:rsid w:val="005967E4"/>
    <w:rsid w:val="00650662"/>
    <w:rsid w:val="006E47A8"/>
    <w:rsid w:val="00810483"/>
    <w:rsid w:val="009376C4"/>
    <w:rsid w:val="00A77C32"/>
    <w:rsid w:val="00B3749B"/>
    <w:rsid w:val="00BC457F"/>
    <w:rsid w:val="00C04945"/>
    <w:rsid w:val="00C1545A"/>
    <w:rsid w:val="00CA2EF6"/>
    <w:rsid w:val="00CE4D97"/>
    <w:rsid w:val="00D411CF"/>
    <w:rsid w:val="00DB008A"/>
    <w:rsid w:val="00F5379A"/>
    <w:rsid w:val="00F9428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F918A8"/>
  <w15:chartTrackingRefBased/>
  <w15:docId w15:val="{91EF4F51-D493-4993-B10E-3E7409302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EF6"/>
    <w:pPr>
      <w:keepNext/>
      <w:keepLines/>
      <w:spacing w:before="360" w:after="80"/>
      <w:outlineLvl w:val="0"/>
    </w:pPr>
    <w:rPr>
      <w:rFonts w:asciiTheme="majorHAnsi" w:eastAsiaTheme="majorEastAsia" w:hAnsiTheme="majorHAnsi" w:cstheme="majorBidi"/>
      <w:color w:val="C49A00" w:themeColor="accent1" w:themeShade="BF"/>
      <w:sz w:val="40"/>
      <w:szCs w:val="40"/>
    </w:rPr>
  </w:style>
  <w:style w:type="paragraph" w:styleId="Heading2">
    <w:name w:val="heading 2"/>
    <w:basedOn w:val="Normal"/>
    <w:next w:val="Normal"/>
    <w:link w:val="Heading2Char"/>
    <w:uiPriority w:val="9"/>
    <w:semiHidden/>
    <w:unhideWhenUsed/>
    <w:qFormat/>
    <w:rsid w:val="00CA2EF6"/>
    <w:pPr>
      <w:keepNext/>
      <w:keepLines/>
      <w:spacing w:before="160" w:after="80"/>
      <w:outlineLvl w:val="1"/>
    </w:pPr>
    <w:rPr>
      <w:rFonts w:asciiTheme="majorHAnsi" w:eastAsiaTheme="majorEastAsia" w:hAnsiTheme="majorHAnsi" w:cstheme="majorBidi"/>
      <w:color w:val="C49A00" w:themeColor="accent1" w:themeShade="BF"/>
      <w:sz w:val="32"/>
      <w:szCs w:val="32"/>
    </w:rPr>
  </w:style>
  <w:style w:type="paragraph" w:styleId="Heading3">
    <w:name w:val="heading 3"/>
    <w:basedOn w:val="Normal"/>
    <w:next w:val="Normal"/>
    <w:link w:val="Heading3Char"/>
    <w:uiPriority w:val="9"/>
    <w:semiHidden/>
    <w:unhideWhenUsed/>
    <w:qFormat/>
    <w:rsid w:val="00CA2EF6"/>
    <w:pPr>
      <w:keepNext/>
      <w:keepLines/>
      <w:spacing w:before="160" w:after="80"/>
      <w:outlineLvl w:val="2"/>
    </w:pPr>
    <w:rPr>
      <w:rFonts w:eastAsiaTheme="majorEastAsia" w:cstheme="majorBidi"/>
      <w:color w:val="C49A00" w:themeColor="accent1" w:themeShade="BF"/>
      <w:sz w:val="28"/>
      <w:szCs w:val="28"/>
    </w:rPr>
  </w:style>
  <w:style w:type="paragraph" w:styleId="Heading4">
    <w:name w:val="heading 4"/>
    <w:basedOn w:val="Normal"/>
    <w:next w:val="Normal"/>
    <w:link w:val="Heading4Char"/>
    <w:uiPriority w:val="9"/>
    <w:semiHidden/>
    <w:unhideWhenUsed/>
    <w:qFormat/>
    <w:rsid w:val="00CA2EF6"/>
    <w:pPr>
      <w:keepNext/>
      <w:keepLines/>
      <w:spacing w:before="80" w:after="40"/>
      <w:outlineLvl w:val="3"/>
    </w:pPr>
    <w:rPr>
      <w:rFonts w:eastAsiaTheme="majorEastAsia" w:cstheme="majorBidi"/>
      <w:i/>
      <w:iCs/>
      <w:color w:val="C49A00" w:themeColor="accent1" w:themeShade="BF"/>
    </w:rPr>
  </w:style>
  <w:style w:type="paragraph" w:styleId="Heading5">
    <w:name w:val="heading 5"/>
    <w:basedOn w:val="Normal"/>
    <w:next w:val="Normal"/>
    <w:link w:val="Heading5Char"/>
    <w:uiPriority w:val="9"/>
    <w:semiHidden/>
    <w:unhideWhenUsed/>
    <w:qFormat/>
    <w:rsid w:val="00CA2EF6"/>
    <w:pPr>
      <w:keepNext/>
      <w:keepLines/>
      <w:spacing w:before="80" w:after="40"/>
      <w:outlineLvl w:val="4"/>
    </w:pPr>
    <w:rPr>
      <w:rFonts w:eastAsiaTheme="majorEastAsia" w:cstheme="majorBidi"/>
      <w:color w:val="C49A00" w:themeColor="accent1" w:themeShade="BF"/>
    </w:rPr>
  </w:style>
  <w:style w:type="paragraph" w:styleId="Heading6">
    <w:name w:val="heading 6"/>
    <w:basedOn w:val="Normal"/>
    <w:next w:val="Normal"/>
    <w:link w:val="Heading6Char"/>
    <w:uiPriority w:val="9"/>
    <w:semiHidden/>
    <w:unhideWhenUsed/>
    <w:qFormat/>
    <w:rsid w:val="00CA2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EF6"/>
    <w:rPr>
      <w:rFonts w:asciiTheme="majorHAnsi" w:eastAsiaTheme="majorEastAsia" w:hAnsiTheme="majorHAnsi" w:cstheme="majorBidi"/>
      <w:color w:val="C49A00" w:themeColor="accent1" w:themeShade="BF"/>
      <w:sz w:val="40"/>
      <w:szCs w:val="40"/>
    </w:rPr>
  </w:style>
  <w:style w:type="character" w:customStyle="1" w:styleId="Heading2Char">
    <w:name w:val="Heading 2 Char"/>
    <w:basedOn w:val="DefaultParagraphFont"/>
    <w:link w:val="Heading2"/>
    <w:uiPriority w:val="9"/>
    <w:semiHidden/>
    <w:rsid w:val="00CA2EF6"/>
    <w:rPr>
      <w:rFonts w:asciiTheme="majorHAnsi" w:eastAsiaTheme="majorEastAsia" w:hAnsiTheme="majorHAnsi" w:cstheme="majorBidi"/>
      <w:color w:val="C49A00" w:themeColor="accent1" w:themeShade="BF"/>
      <w:sz w:val="32"/>
      <w:szCs w:val="32"/>
    </w:rPr>
  </w:style>
  <w:style w:type="character" w:customStyle="1" w:styleId="Heading3Char">
    <w:name w:val="Heading 3 Char"/>
    <w:basedOn w:val="DefaultParagraphFont"/>
    <w:link w:val="Heading3"/>
    <w:uiPriority w:val="9"/>
    <w:semiHidden/>
    <w:rsid w:val="00CA2EF6"/>
    <w:rPr>
      <w:rFonts w:eastAsiaTheme="majorEastAsia" w:cstheme="majorBidi"/>
      <w:color w:val="C49A00" w:themeColor="accent1" w:themeShade="BF"/>
      <w:sz w:val="28"/>
      <w:szCs w:val="28"/>
    </w:rPr>
  </w:style>
  <w:style w:type="character" w:customStyle="1" w:styleId="Heading4Char">
    <w:name w:val="Heading 4 Char"/>
    <w:basedOn w:val="DefaultParagraphFont"/>
    <w:link w:val="Heading4"/>
    <w:uiPriority w:val="9"/>
    <w:semiHidden/>
    <w:rsid w:val="00CA2EF6"/>
    <w:rPr>
      <w:rFonts w:eastAsiaTheme="majorEastAsia" w:cstheme="majorBidi"/>
      <w:i/>
      <w:iCs/>
      <w:color w:val="C49A00" w:themeColor="accent1" w:themeShade="BF"/>
    </w:rPr>
  </w:style>
  <w:style w:type="character" w:customStyle="1" w:styleId="Heading5Char">
    <w:name w:val="Heading 5 Char"/>
    <w:basedOn w:val="DefaultParagraphFont"/>
    <w:link w:val="Heading5"/>
    <w:uiPriority w:val="9"/>
    <w:semiHidden/>
    <w:rsid w:val="00CA2EF6"/>
    <w:rPr>
      <w:rFonts w:eastAsiaTheme="majorEastAsia" w:cstheme="majorBidi"/>
      <w:color w:val="C49A00" w:themeColor="accent1" w:themeShade="BF"/>
    </w:rPr>
  </w:style>
  <w:style w:type="character" w:customStyle="1" w:styleId="Heading6Char">
    <w:name w:val="Heading 6 Char"/>
    <w:basedOn w:val="DefaultParagraphFont"/>
    <w:link w:val="Heading6"/>
    <w:uiPriority w:val="9"/>
    <w:semiHidden/>
    <w:rsid w:val="00CA2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EF6"/>
    <w:rPr>
      <w:rFonts w:eastAsiaTheme="majorEastAsia" w:cstheme="majorBidi"/>
      <w:color w:val="272727" w:themeColor="text1" w:themeTint="D8"/>
    </w:rPr>
  </w:style>
  <w:style w:type="paragraph" w:styleId="Title">
    <w:name w:val="Title"/>
    <w:basedOn w:val="Normal"/>
    <w:next w:val="Normal"/>
    <w:link w:val="TitleChar"/>
    <w:uiPriority w:val="10"/>
    <w:qFormat/>
    <w:rsid w:val="00CA2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EF6"/>
    <w:pPr>
      <w:spacing w:before="160"/>
      <w:jc w:val="center"/>
    </w:pPr>
    <w:rPr>
      <w:i/>
      <w:iCs/>
      <w:color w:val="404040" w:themeColor="text1" w:themeTint="BF"/>
    </w:rPr>
  </w:style>
  <w:style w:type="character" w:customStyle="1" w:styleId="QuoteChar">
    <w:name w:val="Quote Char"/>
    <w:basedOn w:val="DefaultParagraphFont"/>
    <w:link w:val="Quote"/>
    <w:uiPriority w:val="29"/>
    <w:rsid w:val="00CA2EF6"/>
    <w:rPr>
      <w:i/>
      <w:iCs/>
      <w:color w:val="404040" w:themeColor="text1" w:themeTint="BF"/>
    </w:rPr>
  </w:style>
  <w:style w:type="paragraph" w:styleId="ListParagraph">
    <w:name w:val="List Paragraph"/>
    <w:basedOn w:val="Normal"/>
    <w:uiPriority w:val="34"/>
    <w:qFormat/>
    <w:rsid w:val="00CA2EF6"/>
    <w:pPr>
      <w:ind w:left="720"/>
      <w:contextualSpacing/>
    </w:pPr>
  </w:style>
  <w:style w:type="character" w:styleId="IntenseEmphasis">
    <w:name w:val="Intense Emphasis"/>
    <w:basedOn w:val="DefaultParagraphFont"/>
    <w:uiPriority w:val="21"/>
    <w:qFormat/>
    <w:rsid w:val="00CA2EF6"/>
    <w:rPr>
      <w:i/>
      <w:iCs/>
      <w:color w:val="C49A00" w:themeColor="accent1" w:themeShade="BF"/>
    </w:rPr>
  </w:style>
  <w:style w:type="paragraph" w:styleId="IntenseQuote">
    <w:name w:val="Intense Quote"/>
    <w:basedOn w:val="Normal"/>
    <w:next w:val="Normal"/>
    <w:link w:val="IntenseQuoteChar"/>
    <w:uiPriority w:val="30"/>
    <w:qFormat/>
    <w:rsid w:val="00CA2EF6"/>
    <w:pPr>
      <w:pBdr>
        <w:top w:val="single" w:sz="4" w:space="10" w:color="C49A00" w:themeColor="accent1" w:themeShade="BF"/>
        <w:bottom w:val="single" w:sz="4" w:space="10" w:color="C49A00" w:themeColor="accent1" w:themeShade="BF"/>
      </w:pBdr>
      <w:spacing w:before="360" w:after="360"/>
      <w:ind w:left="864" w:right="864"/>
      <w:jc w:val="center"/>
    </w:pPr>
    <w:rPr>
      <w:i/>
      <w:iCs/>
      <w:color w:val="C49A00" w:themeColor="accent1" w:themeShade="BF"/>
    </w:rPr>
  </w:style>
  <w:style w:type="character" w:customStyle="1" w:styleId="IntenseQuoteChar">
    <w:name w:val="Intense Quote Char"/>
    <w:basedOn w:val="DefaultParagraphFont"/>
    <w:link w:val="IntenseQuote"/>
    <w:uiPriority w:val="30"/>
    <w:rsid w:val="00CA2EF6"/>
    <w:rPr>
      <w:i/>
      <w:iCs/>
      <w:color w:val="C49A00" w:themeColor="accent1" w:themeShade="BF"/>
    </w:rPr>
  </w:style>
  <w:style w:type="character" w:styleId="IntenseReference">
    <w:name w:val="Intense Reference"/>
    <w:basedOn w:val="DefaultParagraphFont"/>
    <w:uiPriority w:val="32"/>
    <w:qFormat/>
    <w:rsid w:val="00CA2EF6"/>
    <w:rPr>
      <w:b/>
      <w:bCs/>
      <w:smallCaps/>
      <w:color w:val="C49A00" w:themeColor="accent1" w:themeShade="BF"/>
      <w:spacing w:val="5"/>
    </w:rPr>
  </w:style>
  <w:style w:type="paragraph" w:styleId="Header">
    <w:name w:val="header"/>
    <w:basedOn w:val="Normal"/>
    <w:link w:val="HeaderChar"/>
    <w:uiPriority w:val="99"/>
    <w:unhideWhenUsed/>
    <w:rsid w:val="00120D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DCE"/>
  </w:style>
  <w:style w:type="paragraph" w:styleId="Footer">
    <w:name w:val="footer"/>
    <w:basedOn w:val="Normal"/>
    <w:link w:val="FooterChar"/>
    <w:uiPriority w:val="99"/>
    <w:unhideWhenUsed/>
    <w:rsid w:val="00120D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D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34724">
      <w:bodyDiv w:val="1"/>
      <w:marLeft w:val="0"/>
      <w:marRight w:val="0"/>
      <w:marTop w:val="0"/>
      <w:marBottom w:val="0"/>
      <w:divBdr>
        <w:top w:val="none" w:sz="0" w:space="0" w:color="auto"/>
        <w:left w:val="none" w:sz="0" w:space="0" w:color="auto"/>
        <w:bottom w:val="none" w:sz="0" w:space="0" w:color="auto"/>
        <w:right w:val="none" w:sz="0" w:space="0" w:color="auto"/>
      </w:divBdr>
    </w:div>
    <w:div w:id="568272152">
      <w:bodyDiv w:val="1"/>
      <w:marLeft w:val="0"/>
      <w:marRight w:val="0"/>
      <w:marTop w:val="0"/>
      <w:marBottom w:val="0"/>
      <w:divBdr>
        <w:top w:val="none" w:sz="0" w:space="0" w:color="auto"/>
        <w:left w:val="none" w:sz="0" w:space="0" w:color="auto"/>
        <w:bottom w:val="none" w:sz="0" w:space="0" w:color="auto"/>
        <w:right w:val="none" w:sz="0" w:space="0" w:color="auto"/>
      </w:divBdr>
    </w:div>
    <w:div w:id="596015357">
      <w:bodyDiv w:val="1"/>
      <w:marLeft w:val="0"/>
      <w:marRight w:val="0"/>
      <w:marTop w:val="0"/>
      <w:marBottom w:val="0"/>
      <w:divBdr>
        <w:top w:val="none" w:sz="0" w:space="0" w:color="auto"/>
        <w:left w:val="none" w:sz="0" w:space="0" w:color="auto"/>
        <w:bottom w:val="none" w:sz="0" w:space="0" w:color="auto"/>
        <w:right w:val="none" w:sz="0" w:space="0" w:color="auto"/>
      </w:divBdr>
      <w:divsChild>
        <w:div w:id="1650016249">
          <w:marLeft w:val="0"/>
          <w:marRight w:val="0"/>
          <w:marTop w:val="0"/>
          <w:marBottom w:val="0"/>
          <w:divBdr>
            <w:top w:val="none" w:sz="0" w:space="0" w:color="auto"/>
            <w:left w:val="none" w:sz="0" w:space="0" w:color="auto"/>
            <w:bottom w:val="none" w:sz="0" w:space="0" w:color="auto"/>
            <w:right w:val="none" w:sz="0" w:space="0" w:color="auto"/>
          </w:divBdr>
          <w:divsChild>
            <w:div w:id="597643692">
              <w:marLeft w:val="0"/>
              <w:marRight w:val="0"/>
              <w:marTop w:val="0"/>
              <w:marBottom w:val="0"/>
              <w:divBdr>
                <w:top w:val="none" w:sz="0" w:space="0" w:color="auto"/>
                <w:left w:val="none" w:sz="0" w:space="0" w:color="auto"/>
                <w:bottom w:val="none" w:sz="0" w:space="0" w:color="auto"/>
                <w:right w:val="none" w:sz="0" w:space="0" w:color="auto"/>
              </w:divBdr>
            </w:div>
          </w:divsChild>
        </w:div>
        <w:div w:id="27797801">
          <w:marLeft w:val="0"/>
          <w:marRight w:val="0"/>
          <w:marTop w:val="0"/>
          <w:marBottom w:val="0"/>
          <w:divBdr>
            <w:top w:val="none" w:sz="0" w:space="0" w:color="auto"/>
            <w:left w:val="none" w:sz="0" w:space="0" w:color="auto"/>
            <w:bottom w:val="none" w:sz="0" w:space="0" w:color="auto"/>
            <w:right w:val="none" w:sz="0" w:space="0" w:color="auto"/>
          </w:divBdr>
          <w:divsChild>
            <w:div w:id="1477064815">
              <w:marLeft w:val="0"/>
              <w:marRight w:val="0"/>
              <w:marTop w:val="0"/>
              <w:marBottom w:val="0"/>
              <w:divBdr>
                <w:top w:val="none" w:sz="0" w:space="0" w:color="auto"/>
                <w:left w:val="none" w:sz="0" w:space="0" w:color="auto"/>
                <w:bottom w:val="none" w:sz="0" w:space="0" w:color="auto"/>
                <w:right w:val="none" w:sz="0" w:space="0" w:color="auto"/>
              </w:divBdr>
            </w:div>
          </w:divsChild>
        </w:div>
        <w:div w:id="807816021">
          <w:marLeft w:val="0"/>
          <w:marRight w:val="0"/>
          <w:marTop w:val="0"/>
          <w:marBottom w:val="0"/>
          <w:divBdr>
            <w:top w:val="none" w:sz="0" w:space="0" w:color="auto"/>
            <w:left w:val="none" w:sz="0" w:space="0" w:color="auto"/>
            <w:bottom w:val="none" w:sz="0" w:space="0" w:color="auto"/>
            <w:right w:val="none" w:sz="0" w:space="0" w:color="auto"/>
          </w:divBdr>
          <w:divsChild>
            <w:div w:id="622198792">
              <w:marLeft w:val="0"/>
              <w:marRight w:val="0"/>
              <w:marTop w:val="0"/>
              <w:marBottom w:val="0"/>
              <w:divBdr>
                <w:top w:val="none" w:sz="0" w:space="0" w:color="auto"/>
                <w:left w:val="none" w:sz="0" w:space="0" w:color="auto"/>
                <w:bottom w:val="none" w:sz="0" w:space="0" w:color="auto"/>
                <w:right w:val="none" w:sz="0" w:space="0" w:color="auto"/>
              </w:divBdr>
            </w:div>
          </w:divsChild>
        </w:div>
        <w:div w:id="138810242">
          <w:marLeft w:val="0"/>
          <w:marRight w:val="0"/>
          <w:marTop w:val="0"/>
          <w:marBottom w:val="0"/>
          <w:divBdr>
            <w:top w:val="none" w:sz="0" w:space="0" w:color="auto"/>
            <w:left w:val="none" w:sz="0" w:space="0" w:color="auto"/>
            <w:bottom w:val="none" w:sz="0" w:space="0" w:color="auto"/>
            <w:right w:val="none" w:sz="0" w:space="0" w:color="auto"/>
          </w:divBdr>
          <w:divsChild>
            <w:div w:id="606238268">
              <w:marLeft w:val="0"/>
              <w:marRight w:val="0"/>
              <w:marTop w:val="0"/>
              <w:marBottom w:val="0"/>
              <w:divBdr>
                <w:top w:val="none" w:sz="0" w:space="0" w:color="auto"/>
                <w:left w:val="none" w:sz="0" w:space="0" w:color="auto"/>
                <w:bottom w:val="none" w:sz="0" w:space="0" w:color="auto"/>
                <w:right w:val="none" w:sz="0" w:space="0" w:color="auto"/>
              </w:divBdr>
            </w:div>
          </w:divsChild>
        </w:div>
        <w:div w:id="431364422">
          <w:marLeft w:val="0"/>
          <w:marRight w:val="0"/>
          <w:marTop w:val="0"/>
          <w:marBottom w:val="0"/>
          <w:divBdr>
            <w:top w:val="none" w:sz="0" w:space="0" w:color="auto"/>
            <w:left w:val="none" w:sz="0" w:space="0" w:color="auto"/>
            <w:bottom w:val="none" w:sz="0" w:space="0" w:color="auto"/>
            <w:right w:val="none" w:sz="0" w:space="0" w:color="auto"/>
          </w:divBdr>
          <w:divsChild>
            <w:div w:id="2000040754">
              <w:marLeft w:val="0"/>
              <w:marRight w:val="0"/>
              <w:marTop w:val="0"/>
              <w:marBottom w:val="0"/>
              <w:divBdr>
                <w:top w:val="none" w:sz="0" w:space="0" w:color="auto"/>
                <w:left w:val="none" w:sz="0" w:space="0" w:color="auto"/>
                <w:bottom w:val="none" w:sz="0" w:space="0" w:color="auto"/>
                <w:right w:val="none" w:sz="0" w:space="0" w:color="auto"/>
              </w:divBdr>
            </w:div>
          </w:divsChild>
        </w:div>
        <w:div w:id="590115989">
          <w:marLeft w:val="0"/>
          <w:marRight w:val="0"/>
          <w:marTop w:val="0"/>
          <w:marBottom w:val="0"/>
          <w:divBdr>
            <w:top w:val="none" w:sz="0" w:space="0" w:color="auto"/>
            <w:left w:val="none" w:sz="0" w:space="0" w:color="auto"/>
            <w:bottom w:val="none" w:sz="0" w:space="0" w:color="auto"/>
            <w:right w:val="none" w:sz="0" w:space="0" w:color="auto"/>
          </w:divBdr>
          <w:divsChild>
            <w:div w:id="322660554">
              <w:marLeft w:val="0"/>
              <w:marRight w:val="0"/>
              <w:marTop w:val="0"/>
              <w:marBottom w:val="0"/>
              <w:divBdr>
                <w:top w:val="none" w:sz="0" w:space="0" w:color="auto"/>
                <w:left w:val="none" w:sz="0" w:space="0" w:color="auto"/>
                <w:bottom w:val="none" w:sz="0" w:space="0" w:color="auto"/>
                <w:right w:val="none" w:sz="0" w:space="0" w:color="auto"/>
              </w:divBdr>
            </w:div>
          </w:divsChild>
        </w:div>
        <w:div w:id="380446787">
          <w:marLeft w:val="0"/>
          <w:marRight w:val="0"/>
          <w:marTop w:val="0"/>
          <w:marBottom w:val="0"/>
          <w:divBdr>
            <w:top w:val="none" w:sz="0" w:space="0" w:color="auto"/>
            <w:left w:val="none" w:sz="0" w:space="0" w:color="auto"/>
            <w:bottom w:val="none" w:sz="0" w:space="0" w:color="auto"/>
            <w:right w:val="none" w:sz="0" w:space="0" w:color="auto"/>
          </w:divBdr>
          <w:divsChild>
            <w:div w:id="3565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5506">
      <w:bodyDiv w:val="1"/>
      <w:marLeft w:val="0"/>
      <w:marRight w:val="0"/>
      <w:marTop w:val="0"/>
      <w:marBottom w:val="0"/>
      <w:divBdr>
        <w:top w:val="none" w:sz="0" w:space="0" w:color="auto"/>
        <w:left w:val="none" w:sz="0" w:space="0" w:color="auto"/>
        <w:bottom w:val="none" w:sz="0" w:space="0" w:color="auto"/>
        <w:right w:val="none" w:sz="0" w:space="0" w:color="auto"/>
      </w:divBdr>
    </w:div>
    <w:div w:id="1001276948">
      <w:bodyDiv w:val="1"/>
      <w:marLeft w:val="0"/>
      <w:marRight w:val="0"/>
      <w:marTop w:val="0"/>
      <w:marBottom w:val="0"/>
      <w:divBdr>
        <w:top w:val="none" w:sz="0" w:space="0" w:color="auto"/>
        <w:left w:val="none" w:sz="0" w:space="0" w:color="auto"/>
        <w:bottom w:val="none" w:sz="0" w:space="0" w:color="auto"/>
        <w:right w:val="none" w:sz="0" w:space="0" w:color="auto"/>
      </w:divBdr>
      <w:divsChild>
        <w:div w:id="342126756">
          <w:marLeft w:val="0"/>
          <w:marRight w:val="0"/>
          <w:marTop w:val="0"/>
          <w:marBottom w:val="0"/>
          <w:divBdr>
            <w:top w:val="none" w:sz="0" w:space="0" w:color="auto"/>
            <w:left w:val="none" w:sz="0" w:space="0" w:color="auto"/>
            <w:bottom w:val="none" w:sz="0" w:space="0" w:color="auto"/>
            <w:right w:val="none" w:sz="0" w:space="0" w:color="auto"/>
          </w:divBdr>
          <w:divsChild>
            <w:div w:id="1473987085">
              <w:marLeft w:val="0"/>
              <w:marRight w:val="0"/>
              <w:marTop w:val="0"/>
              <w:marBottom w:val="0"/>
              <w:divBdr>
                <w:top w:val="none" w:sz="0" w:space="0" w:color="auto"/>
                <w:left w:val="none" w:sz="0" w:space="0" w:color="auto"/>
                <w:bottom w:val="none" w:sz="0" w:space="0" w:color="auto"/>
                <w:right w:val="none" w:sz="0" w:space="0" w:color="auto"/>
              </w:divBdr>
            </w:div>
          </w:divsChild>
        </w:div>
        <w:div w:id="59715492">
          <w:marLeft w:val="0"/>
          <w:marRight w:val="0"/>
          <w:marTop w:val="0"/>
          <w:marBottom w:val="0"/>
          <w:divBdr>
            <w:top w:val="none" w:sz="0" w:space="0" w:color="auto"/>
            <w:left w:val="none" w:sz="0" w:space="0" w:color="auto"/>
            <w:bottom w:val="none" w:sz="0" w:space="0" w:color="auto"/>
            <w:right w:val="none" w:sz="0" w:space="0" w:color="auto"/>
          </w:divBdr>
          <w:divsChild>
            <w:div w:id="1549874820">
              <w:marLeft w:val="0"/>
              <w:marRight w:val="0"/>
              <w:marTop w:val="0"/>
              <w:marBottom w:val="0"/>
              <w:divBdr>
                <w:top w:val="none" w:sz="0" w:space="0" w:color="auto"/>
                <w:left w:val="none" w:sz="0" w:space="0" w:color="auto"/>
                <w:bottom w:val="none" w:sz="0" w:space="0" w:color="auto"/>
                <w:right w:val="none" w:sz="0" w:space="0" w:color="auto"/>
              </w:divBdr>
            </w:div>
          </w:divsChild>
        </w:div>
        <w:div w:id="1404182188">
          <w:marLeft w:val="0"/>
          <w:marRight w:val="0"/>
          <w:marTop w:val="0"/>
          <w:marBottom w:val="0"/>
          <w:divBdr>
            <w:top w:val="none" w:sz="0" w:space="0" w:color="auto"/>
            <w:left w:val="none" w:sz="0" w:space="0" w:color="auto"/>
            <w:bottom w:val="none" w:sz="0" w:space="0" w:color="auto"/>
            <w:right w:val="none" w:sz="0" w:space="0" w:color="auto"/>
          </w:divBdr>
          <w:divsChild>
            <w:div w:id="1251089028">
              <w:marLeft w:val="0"/>
              <w:marRight w:val="0"/>
              <w:marTop w:val="0"/>
              <w:marBottom w:val="0"/>
              <w:divBdr>
                <w:top w:val="none" w:sz="0" w:space="0" w:color="auto"/>
                <w:left w:val="none" w:sz="0" w:space="0" w:color="auto"/>
                <w:bottom w:val="none" w:sz="0" w:space="0" w:color="auto"/>
                <w:right w:val="none" w:sz="0" w:space="0" w:color="auto"/>
              </w:divBdr>
            </w:div>
          </w:divsChild>
        </w:div>
        <w:div w:id="1095397158">
          <w:marLeft w:val="0"/>
          <w:marRight w:val="0"/>
          <w:marTop w:val="0"/>
          <w:marBottom w:val="0"/>
          <w:divBdr>
            <w:top w:val="none" w:sz="0" w:space="0" w:color="auto"/>
            <w:left w:val="none" w:sz="0" w:space="0" w:color="auto"/>
            <w:bottom w:val="none" w:sz="0" w:space="0" w:color="auto"/>
            <w:right w:val="none" w:sz="0" w:space="0" w:color="auto"/>
          </w:divBdr>
          <w:divsChild>
            <w:div w:id="742409022">
              <w:marLeft w:val="0"/>
              <w:marRight w:val="0"/>
              <w:marTop w:val="0"/>
              <w:marBottom w:val="0"/>
              <w:divBdr>
                <w:top w:val="none" w:sz="0" w:space="0" w:color="auto"/>
                <w:left w:val="none" w:sz="0" w:space="0" w:color="auto"/>
                <w:bottom w:val="none" w:sz="0" w:space="0" w:color="auto"/>
                <w:right w:val="none" w:sz="0" w:space="0" w:color="auto"/>
              </w:divBdr>
            </w:div>
          </w:divsChild>
        </w:div>
        <w:div w:id="1119957803">
          <w:marLeft w:val="0"/>
          <w:marRight w:val="0"/>
          <w:marTop w:val="0"/>
          <w:marBottom w:val="0"/>
          <w:divBdr>
            <w:top w:val="none" w:sz="0" w:space="0" w:color="auto"/>
            <w:left w:val="none" w:sz="0" w:space="0" w:color="auto"/>
            <w:bottom w:val="none" w:sz="0" w:space="0" w:color="auto"/>
            <w:right w:val="none" w:sz="0" w:space="0" w:color="auto"/>
          </w:divBdr>
          <w:divsChild>
            <w:div w:id="542251588">
              <w:marLeft w:val="0"/>
              <w:marRight w:val="0"/>
              <w:marTop w:val="0"/>
              <w:marBottom w:val="0"/>
              <w:divBdr>
                <w:top w:val="none" w:sz="0" w:space="0" w:color="auto"/>
                <w:left w:val="none" w:sz="0" w:space="0" w:color="auto"/>
                <w:bottom w:val="none" w:sz="0" w:space="0" w:color="auto"/>
                <w:right w:val="none" w:sz="0" w:space="0" w:color="auto"/>
              </w:divBdr>
            </w:div>
          </w:divsChild>
        </w:div>
        <w:div w:id="1957058871">
          <w:marLeft w:val="0"/>
          <w:marRight w:val="0"/>
          <w:marTop w:val="0"/>
          <w:marBottom w:val="0"/>
          <w:divBdr>
            <w:top w:val="none" w:sz="0" w:space="0" w:color="auto"/>
            <w:left w:val="none" w:sz="0" w:space="0" w:color="auto"/>
            <w:bottom w:val="none" w:sz="0" w:space="0" w:color="auto"/>
            <w:right w:val="none" w:sz="0" w:space="0" w:color="auto"/>
          </w:divBdr>
          <w:divsChild>
            <w:div w:id="146092485">
              <w:marLeft w:val="0"/>
              <w:marRight w:val="0"/>
              <w:marTop w:val="0"/>
              <w:marBottom w:val="0"/>
              <w:divBdr>
                <w:top w:val="none" w:sz="0" w:space="0" w:color="auto"/>
                <w:left w:val="none" w:sz="0" w:space="0" w:color="auto"/>
                <w:bottom w:val="none" w:sz="0" w:space="0" w:color="auto"/>
                <w:right w:val="none" w:sz="0" w:space="0" w:color="auto"/>
              </w:divBdr>
            </w:div>
          </w:divsChild>
        </w:div>
        <w:div w:id="447048276">
          <w:marLeft w:val="0"/>
          <w:marRight w:val="0"/>
          <w:marTop w:val="0"/>
          <w:marBottom w:val="0"/>
          <w:divBdr>
            <w:top w:val="none" w:sz="0" w:space="0" w:color="auto"/>
            <w:left w:val="none" w:sz="0" w:space="0" w:color="auto"/>
            <w:bottom w:val="none" w:sz="0" w:space="0" w:color="auto"/>
            <w:right w:val="none" w:sz="0" w:space="0" w:color="auto"/>
          </w:divBdr>
          <w:divsChild>
            <w:div w:id="99306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1078">
      <w:bodyDiv w:val="1"/>
      <w:marLeft w:val="0"/>
      <w:marRight w:val="0"/>
      <w:marTop w:val="0"/>
      <w:marBottom w:val="0"/>
      <w:divBdr>
        <w:top w:val="none" w:sz="0" w:space="0" w:color="auto"/>
        <w:left w:val="none" w:sz="0" w:space="0" w:color="auto"/>
        <w:bottom w:val="none" w:sz="0" w:space="0" w:color="auto"/>
        <w:right w:val="none" w:sz="0" w:space="0" w:color="auto"/>
      </w:divBdr>
    </w:div>
    <w:div w:id="1708873092">
      <w:bodyDiv w:val="1"/>
      <w:marLeft w:val="0"/>
      <w:marRight w:val="0"/>
      <w:marTop w:val="0"/>
      <w:marBottom w:val="0"/>
      <w:divBdr>
        <w:top w:val="none" w:sz="0" w:space="0" w:color="auto"/>
        <w:left w:val="none" w:sz="0" w:space="0" w:color="auto"/>
        <w:bottom w:val="none" w:sz="0" w:space="0" w:color="auto"/>
        <w:right w:val="none" w:sz="0" w:space="0" w:color="auto"/>
      </w:divBdr>
    </w:div>
    <w:div w:id="1928883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6</Pages>
  <Words>2398</Words>
  <Characters>13334</Characters>
  <Application>Microsoft Office Word</Application>
  <DocSecurity>0</DocSecurity>
  <Lines>222</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Azcona Granada, N. (Natalia)</dc:creator>
  <cp:keywords/>
  <dc:description/>
  <cp:lastModifiedBy>Azcona Granada, N. (Natalia)</cp:lastModifiedBy>
  <cp:revision>3</cp:revision>
  <dcterms:created xsi:type="dcterms:W3CDTF">2025-10-24T09:56:00Z</dcterms:created>
  <dcterms:modified xsi:type="dcterms:W3CDTF">2025-10-24T12:02:00Z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3145031e-d0c8-4dff-801e-f3a2b17912ab</vt:lpwstr>
  </property>
</Properties>
</file>