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Arial" w:hAnsi="Arial"/>
          <w:b/>
          <w:b/>
          <w:bCs/>
        </w:rPr>
      </w:pPr>
      <w:r>
        <w:rPr>
          <w:sz w:val="56"/>
          <w:szCs w:val="56"/>
        </w:rPr>
      </w:r>
    </w:p>
    <w:p>
      <w:pPr>
        <w:pStyle w:val="Normal"/>
        <w:bidi w:val="0"/>
        <w:jc w:val="center"/>
        <w:rPr>
          <w:rFonts w:ascii="Arial" w:hAnsi="Arial"/>
          <w:b/>
          <w:b/>
          <w:bCs/>
        </w:rPr>
      </w:pPr>
      <w:r>
        <w:rPr>
          <w:sz w:val="56"/>
          <w:szCs w:val="56"/>
        </w:rPr>
      </w:r>
    </w:p>
    <w:p>
      <w:pPr>
        <w:pStyle w:val="Normal"/>
        <w:bidi w:val="0"/>
        <w:jc w:val="center"/>
        <w:rPr>
          <w:rFonts w:ascii="Arial" w:hAnsi="Arial"/>
          <w:b/>
          <w:b/>
          <w:bCs/>
        </w:rPr>
      </w:pPr>
      <w:r>
        <w:rPr>
          <w:sz w:val="56"/>
          <w:szCs w:val="56"/>
        </w:rPr>
      </w:r>
    </w:p>
    <w:p>
      <w:pPr>
        <w:pStyle w:val="Normal"/>
        <w:bidi w:val="0"/>
        <w:jc w:val="center"/>
        <w:rPr>
          <w:rFonts w:ascii="Arial" w:hAnsi="Arial"/>
          <w:b/>
          <w:b/>
          <w:bCs/>
        </w:rPr>
      </w:pPr>
      <w:r>
        <w:rPr>
          <w:sz w:val="56"/>
          <w:szCs w:val="56"/>
        </w:rPr>
      </w:r>
    </w:p>
    <w:p>
      <w:pPr>
        <w:pStyle w:val="Normal"/>
        <w:bidi w:val="0"/>
        <w:jc w:val="center"/>
        <w:rPr>
          <w:b w:val="false"/>
          <w:b w:val="false"/>
          <w:bCs w:val="false"/>
          <w:sz w:val="56"/>
          <w:szCs w:val="56"/>
        </w:rPr>
      </w:pPr>
      <w:r>
        <w:rPr>
          <w:rFonts w:ascii="Arial" w:hAnsi="Arial"/>
          <w:b w:val="false"/>
          <w:bCs w:val="false"/>
          <w:sz w:val="56"/>
          <w:szCs w:val="56"/>
        </w:rPr>
        <w:t>MI PRIMER E.D.A.</w:t>
      </w:r>
    </w:p>
    <w:p>
      <w:pPr>
        <w:pStyle w:val="Normal"/>
        <w:bidi w:val="0"/>
        <w:jc w:val="center"/>
        <w:rPr>
          <w:rFonts w:ascii="Arial" w:hAnsi="Arial"/>
        </w:rPr>
      </w:pPr>
      <w:r>
        <w:rPr>
          <w:b w:val="false"/>
          <w:bCs w:val="false"/>
          <w:sz w:val="12"/>
          <w:szCs w:val="12"/>
        </w:rPr>
      </w:r>
    </w:p>
    <w:p>
      <w:pPr>
        <w:pStyle w:val="Normal"/>
        <w:bidi w:val="0"/>
        <w:jc w:val="center"/>
        <w:rPr>
          <w:sz w:val="72"/>
          <w:szCs w:val="72"/>
        </w:rPr>
      </w:pPr>
      <w:r>
        <w:rPr>
          <w:rFonts w:ascii="Arial" w:hAnsi="Arial"/>
          <w:b/>
          <w:bCs/>
          <w:sz w:val="72"/>
          <w:szCs w:val="72"/>
        </w:rPr>
        <w:t>EL SUICIDIO EN ESPAÑA</w:t>
      </w:r>
    </w:p>
    <w:p>
      <w:pPr>
        <w:pStyle w:val="Normal"/>
        <w:bidi w:val="0"/>
        <w:jc w:val="center"/>
        <w:rPr>
          <w:rFonts w:ascii="Arial" w:hAnsi="Arial"/>
          <w:b/>
          <w:b/>
          <w:bCs/>
        </w:rPr>
      </w:pPr>
      <w:r>
        <w:rPr>
          <w:sz w:val="72"/>
          <w:szCs w:val="72"/>
        </w:rPr>
      </w:r>
    </w:p>
    <w:p>
      <w:pPr>
        <w:pStyle w:val="Normal"/>
        <w:bidi w:val="0"/>
        <w:jc w:val="center"/>
        <w:rPr>
          <w:rFonts w:ascii="Arial" w:hAnsi="Arial"/>
          <w:b/>
          <w:b/>
          <w:bCs/>
        </w:rPr>
      </w:pPr>
      <w:r>
        <w:rPr>
          <w:sz w:val="72"/>
          <w:szCs w:val="72"/>
        </w:rPr>
      </w:r>
    </w:p>
    <w:p>
      <w:pPr>
        <w:pStyle w:val="Normal"/>
        <w:bidi w:val="0"/>
        <w:jc w:val="center"/>
        <w:rPr>
          <w:rFonts w:ascii="Arial" w:hAnsi="Arial"/>
          <w:b/>
          <w:b/>
          <w:bCs/>
        </w:rPr>
      </w:pPr>
      <w:r>
        <w:rPr>
          <w:sz w:val="72"/>
          <w:szCs w:val="72"/>
        </w:rPr>
      </w:r>
    </w:p>
    <w:p>
      <w:pPr>
        <w:pStyle w:val="Normal"/>
        <w:bidi w:val="0"/>
        <w:jc w:val="center"/>
        <w:rPr>
          <w:rFonts w:ascii="Arial" w:hAnsi="Arial"/>
          <w:b/>
          <w:b/>
          <w:bCs/>
        </w:rPr>
      </w:pPr>
      <w:r>
        <w:rPr>
          <w:sz w:val="72"/>
          <w:szCs w:val="72"/>
        </w:rPr>
      </w:r>
    </w:p>
    <w:p>
      <w:pPr>
        <w:pStyle w:val="Normal"/>
        <w:bidi w:val="0"/>
        <w:jc w:val="center"/>
        <w:rPr>
          <w:rFonts w:ascii="Arial" w:hAnsi="Arial"/>
          <w:b/>
          <w:b/>
          <w:bCs/>
        </w:rPr>
      </w:pPr>
      <w:r>
        <w:rPr>
          <w:sz w:val="72"/>
          <w:szCs w:val="72"/>
        </w:rPr>
      </w:r>
    </w:p>
    <w:p>
      <w:pPr>
        <w:pStyle w:val="Normal"/>
        <w:bidi w:val="0"/>
        <w:jc w:val="center"/>
        <w:rPr>
          <w:rFonts w:ascii="Arial" w:hAnsi="Arial"/>
          <w:b/>
          <w:b/>
          <w:bCs/>
        </w:rPr>
      </w:pPr>
      <w:r>
        <w:rPr>
          <w:sz w:val="72"/>
          <w:szCs w:val="72"/>
        </w:rPr>
      </w:r>
    </w:p>
    <w:p>
      <w:pPr>
        <w:pStyle w:val="Normal"/>
        <w:bidi w:val="0"/>
        <w:jc w:val="center"/>
        <w:rPr>
          <w:rFonts w:ascii="Arial" w:hAnsi="Arial"/>
          <w:b/>
          <w:b/>
          <w:bCs/>
        </w:rPr>
      </w:pPr>
      <w:r>
        <w:rPr>
          <w:sz w:val="72"/>
          <w:szCs w:val="72"/>
        </w:rPr>
      </w:r>
    </w:p>
    <w:p>
      <w:pPr>
        <w:pStyle w:val="Normal"/>
        <w:bidi w:val="0"/>
        <w:jc w:val="center"/>
        <w:rPr>
          <w:rFonts w:ascii="Arial" w:hAnsi="Arial"/>
          <w:b/>
          <w:b/>
          <w:bCs/>
        </w:rPr>
      </w:pPr>
      <w:r>
        <w:rPr>
          <w:sz w:val="72"/>
          <w:szCs w:val="72"/>
        </w:rPr>
      </w:r>
    </w:p>
    <w:p>
      <w:pPr>
        <w:pStyle w:val="Normal"/>
        <w:bidi w:val="0"/>
        <w:jc w:val="center"/>
        <w:rPr>
          <w:rFonts w:ascii="Arial" w:hAnsi="Arial"/>
          <w:b/>
          <w:b/>
          <w:bCs/>
        </w:rPr>
      </w:pPr>
      <w:r>
        <w:rPr>
          <w:sz w:val="72"/>
          <w:szCs w:val="72"/>
        </w:rPr>
      </w:r>
    </w:p>
    <w:p>
      <w:pPr>
        <w:pStyle w:val="Normal"/>
        <w:bidi w:val="0"/>
        <w:jc w:val="center"/>
        <w:rPr>
          <w:rFonts w:ascii="Arial" w:hAnsi="Arial"/>
          <w:b/>
          <w:b/>
          <w:bCs/>
        </w:rPr>
      </w:pPr>
      <w:r>
        <w:rPr>
          <w:sz w:val="72"/>
          <w:szCs w:val="72"/>
        </w:rPr>
      </w:r>
    </w:p>
    <w:p>
      <w:pPr>
        <w:pStyle w:val="Normal"/>
        <w:bidi w:val="0"/>
        <w:jc w:val="center"/>
        <w:rPr>
          <w:rFonts w:ascii="Arial" w:hAnsi="Arial"/>
          <w:b/>
          <w:b/>
          <w:bCs/>
        </w:rPr>
      </w:pPr>
      <w:r>
        <w:rPr>
          <w:sz w:val="72"/>
          <w:szCs w:val="72"/>
        </w:rPr>
      </w:r>
    </w:p>
    <w:p>
      <w:pPr>
        <w:pStyle w:val="Normal"/>
        <w:bidi w:val="0"/>
        <w:jc w:val="right"/>
        <w:rPr>
          <w:rFonts w:ascii="Arial" w:hAnsi="Arial"/>
        </w:rPr>
      </w:pPr>
      <w:r>
        <w:rPr>
          <w:b w:val="false"/>
          <w:bCs w:val="false"/>
          <w:sz w:val="24"/>
          <w:szCs w:val="24"/>
        </w:rPr>
      </w:r>
    </w:p>
    <w:p>
      <w:pPr>
        <w:pStyle w:val="Normal"/>
        <w:bidi w:val="0"/>
        <w:jc w:val="right"/>
        <w:rPr>
          <w:b w:val="false"/>
          <w:b w:val="false"/>
          <w:bCs w:val="false"/>
          <w:sz w:val="24"/>
          <w:szCs w:val="24"/>
        </w:rPr>
      </w:pPr>
      <w:r>
        <w:rPr>
          <w:rFonts w:ascii="Arial" w:hAnsi="Arial"/>
          <w:b w:val="false"/>
          <w:bCs w:val="false"/>
          <w:sz w:val="24"/>
          <w:szCs w:val="24"/>
        </w:rPr>
        <w:t>Natalia Fernández García</w:t>
      </w:r>
    </w:p>
    <w:p>
      <w:pPr>
        <w:pStyle w:val="Normal"/>
        <w:bidi w:val="0"/>
        <w:jc w:val="right"/>
        <w:rPr>
          <w:b w:val="false"/>
          <w:b w:val="false"/>
          <w:bCs w:val="false"/>
          <w:sz w:val="24"/>
          <w:szCs w:val="24"/>
        </w:rPr>
      </w:pPr>
      <w:r>
        <w:rPr>
          <w:rFonts w:ascii="Arial" w:hAnsi="Arial"/>
          <w:b w:val="false"/>
          <w:bCs w:val="false"/>
          <w:sz w:val="24"/>
          <w:szCs w:val="24"/>
        </w:rPr>
        <w:t>Bootcamp: Data Science</w:t>
      </w:r>
    </w:p>
    <w:p>
      <w:pPr>
        <w:pStyle w:val="Normal"/>
        <w:bidi w:val="0"/>
        <w:jc w:val="right"/>
        <w:rPr>
          <w:sz w:val="24"/>
          <w:szCs w:val="24"/>
        </w:rPr>
      </w:pPr>
      <w:r>
        <w:rPr>
          <w:rFonts w:ascii="Arial" w:hAnsi="Arial"/>
          <w:b w:val="false"/>
          <w:bCs w:val="false"/>
          <w:sz w:val="24"/>
          <w:szCs w:val="24"/>
        </w:rPr>
        <w:t>The Bridge 17/01/2022</w:t>
      </w:r>
      <w:r>
        <w:br w:type="page"/>
      </w:r>
    </w:p>
    <w:p>
      <w:pPr>
        <w:pStyle w:val="Normal"/>
        <w:bidi w:val="0"/>
        <w:jc w:val="left"/>
        <w:rPr/>
      </w:pPr>
      <w:r>
        <w:rPr>
          <w:rFonts w:ascii="Arial" w:hAnsi="Arial"/>
          <w:b/>
          <w:bCs/>
        </w:rPr>
        <w:t xml:space="preserve">MI PRIMER E.D.A. “ </w:t>
      </w:r>
      <w:r>
        <w:rPr>
          <w:rFonts w:ascii="Arial" w:hAnsi="Arial"/>
          <w:b/>
          <w:bCs/>
        </w:rPr>
        <w:t>E</w:t>
      </w:r>
      <w:r>
        <w:rPr>
          <w:rFonts w:ascii="Arial" w:hAnsi="Arial"/>
          <w:b/>
          <w:bCs/>
        </w:rPr>
        <w:t>l suicidio en España ”</w:t>
      </w:r>
    </w:p>
    <w:p>
      <w:pPr>
        <w:pStyle w:val="Normal"/>
        <w:bidi w:val="0"/>
        <w:jc w:val="left"/>
        <w:rPr>
          <w:b w:val="false"/>
          <w:b w:val="false"/>
          <w:bCs w:val="false"/>
          <w:sz w:val="21"/>
          <w:szCs w:val="21"/>
        </w:rPr>
      </w:pPr>
      <w:r>
        <w:rPr>
          <w:rFonts w:ascii="Arial" w:hAnsi="Arial"/>
          <w:b w:val="false"/>
          <w:bCs w:val="false"/>
          <w:sz w:val="21"/>
          <w:szCs w:val="21"/>
        </w:rPr>
        <w:t>Por Natalia Fernández García</w:t>
      </w:r>
    </w:p>
    <w:p>
      <w:pPr>
        <w:pStyle w:val="Normal"/>
        <w:bidi w:val="0"/>
        <w:jc w:val="left"/>
        <w:rPr>
          <w:b w:val="false"/>
          <w:b w:val="false"/>
          <w:bCs w:val="false"/>
          <w:sz w:val="21"/>
          <w:szCs w:val="21"/>
        </w:rPr>
      </w:pPr>
      <w:r>
        <w:rPr>
          <w:rFonts w:ascii="Arial" w:hAnsi="Arial"/>
          <w:b w:val="false"/>
          <w:bCs w:val="false"/>
          <w:sz w:val="21"/>
          <w:szCs w:val="21"/>
        </w:rPr>
        <w:t>Bootcamp: Data Science, The Bridge</w:t>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Fonts w:ascii="Arial" w:hAnsi="Arial"/>
          <w:b/>
          <w:bCs/>
        </w:rPr>
        <w:t>Proyecto Data Analysis:</w:t>
      </w:r>
    </w:p>
    <w:p>
      <w:pPr>
        <w:pStyle w:val="Normal"/>
        <w:bidi w:val="0"/>
        <w:jc w:val="left"/>
        <w:rPr>
          <w:rFonts w:ascii="Arial" w:hAnsi="Arial"/>
          <w:b w:val="false"/>
          <w:b w:val="false"/>
          <w:bCs w:val="false"/>
        </w:rPr>
      </w:pPr>
      <w:r>
        <w:rPr>
          <w:rFonts w:ascii="Arial" w:hAnsi="Arial"/>
          <w:b w:val="false"/>
          <w:bCs w:val="false"/>
        </w:rPr>
        <w:t>En este proyecto he aplicado todo lo aprendido en el Ramp Up y el módulo de Data Analysis del bootcamp de Data Science.</w:t>
      </w:r>
    </w:p>
    <w:p>
      <w:pPr>
        <w:pStyle w:val="Normal"/>
        <w:bidi w:val="0"/>
        <w:jc w:val="left"/>
        <w:rPr>
          <w:rFonts w:ascii="Arial" w:hAnsi="Arial"/>
          <w:b w:val="false"/>
          <w:b w:val="false"/>
          <w:bCs w:val="false"/>
        </w:rPr>
      </w:pPr>
      <w:r>
        <w:rPr>
          <w:rFonts w:ascii="Arial" w:hAnsi="Arial"/>
          <w:b w:val="false"/>
          <w:bCs w:val="false"/>
        </w:rPr>
        <w:t>He realizado un análisis exploratorio de datos y presentado los resultados en la presentación de Power Bi que se adjunta.</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b/>
          <w:bCs/>
        </w:rPr>
      </w:pPr>
      <w:r>
        <w:rPr>
          <w:rFonts w:ascii="Arial" w:hAnsi="Arial"/>
          <w:b/>
          <w:bCs/>
        </w:rPr>
        <w:t>Estructura de carpetas:</w:t>
      </w:r>
    </w:p>
    <w:p>
      <w:pPr>
        <w:pStyle w:val="Normal"/>
        <w:bidi w:val="0"/>
        <w:jc w:val="left"/>
        <w:rPr>
          <w:rFonts w:ascii="Arial" w:hAnsi="Arial"/>
          <w:b w:val="false"/>
          <w:b w:val="false"/>
          <w:bCs w:val="false"/>
        </w:rPr>
      </w:pPr>
      <w:r>
        <w:rPr>
          <w:rFonts w:ascii="Arial" w:hAnsi="Arial"/>
          <w:b w:val="false"/>
          <w:bCs w:val="false"/>
        </w:rPr>
        <w:tab/>
      </w:r>
      <w:r>
        <w:rPr>
          <w:rFonts w:ascii="Arial" w:hAnsi="Arial"/>
          <w:b/>
          <w:bCs/>
        </w:rPr>
        <w:t>src/:</w:t>
      </w:r>
      <w:r>
        <w:rPr>
          <w:rFonts w:ascii="Arial" w:hAnsi="Arial"/>
          <w:b w:val="false"/>
          <w:bCs w:val="false"/>
        </w:rPr>
        <w:t xml:space="preserve"> Código, README, presentación, memoria y Archivo .txt con el enlace al </w:t>
        <w:tab/>
        <w:tab/>
        <w:t>repositorio de GitHub.</w:t>
      </w:r>
    </w:p>
    <w:p>
      <w:pPr>
        <w:pStyle w:val="Normal"/>
        <w:bidi w:val="0"/>
        <w:jc w:val="left"/>
        <w:rPr>
          <w:rFonts w:ascii="Arial" w:hAnsi="Arial"/>
          <w:b w:val="false"/>
          <w:b w:val="false"/>
          <w:bCs w:val="false"/>
        </w:rPr>
      </w:pPr>
      <w:r>
        <w:rPr>
          <w:rFonts w:ascii="Arial" w:hAnsi="Arial"/>
          <w:b w:val="false"/>
          <w:bCs w:val="false"/>
        </w:rPr>
        <w:tab/>
      </w:r>
      <w:r>
        <w:rPr>
          <w:rFonts w:ascii="Arial" w:hAnsi="Arial"/>
          <w:b/>
          <w:bCs/>
        </w:rPr>
        <w:t>src/data:</w:t>
      </w:r>
      <w:r>
        <w:rPr>
          <w:rFonts w:ascii="Arial" w:hAnsi="Arial"/>
          <w:b w:val="false"/>
          <w:bCs w:val="false"/>
        </w:rPr>
        <w:t xml:space="preserve"> Todos los archivos de datos utilizados en el an</w:t>
      </w:r>
      <w:r>
        <w:rPr>
          <w:rFonts w:ascii="Arial" w:hAnsi="Arial"/>
          <w:b w:val="false"/>
          <w:bCs w:val="false"/>
        </w:rPr>
        <w:t>á</w:t>
      </w:r>
      <w:r>
        <w:rPr>
          <w:rFonts w:ascii="Arial" w:hAnsi="Arial"/>
          <w:b w:val="false"/>
          <w:bCs w:val="false"/>
        </w:rPr>
        <w:t>lisis.</w:t>
      </w:r>
    </w:p>
    <w:p>
      <w:pPr>
        <w:pStyle w:val="Normal"/>
        <w:bidi w:val="0"/>
        <w:jc w:val="left"/>
        <w:rPr>
          <w:rFonts w:ascii="Arial" w:hAnsi="Arial"/>
          <w:b w:val="false"/>
          <w:b w:val="false"/>
          <w:bCs w:val="false"/>
        </w:rPr>
      </w:pPr>
      <w:r>
        <w:rPr>
          <w:rFonts w:ascii="Arial" w:hAnsi="Arial"/>
          <w:b w:val="false"/>
          <w:bCs w:val="false"/>
        </w:rPr>
        <w:tab/>
      </w:r>
      <w:r>
        <w:rPr>
          <w:rFonts w:ascii="Arial" w:hAnsi="Arial"/>
          <w:b/>
          <w:bCs/>
        </w:rPr>
        <w:t>src/notebooks:</w:t>
      </w:r>
      <w:r>
        <w:rPr>
          <w:rFonts w:ascii="Arial" w:hAnsi="Arial"/>
          <w:b w:val="false"/>
          <w:bCs w:val="false"/>
        </w:rPr>
        <w:t xml:space="preserve"> Los notebooks usados para pruebas.</w:t>
      </w:r>
    </w:p>
    <w:p>
      <w:pPr>
        <w:pStyle w:val="Normal"/>
        <w:bidi w:val="0"/>
        <w:jc w:val="left"/>
        <w:rPr>
          <w:rFonts w:ascii="Arial" w:hAnsi="Arial"/>
          <w:b w:val="false"/>
          <w:b w:val="false"/>
          <w:bCs w:val="false"/>
        </w:rPr>
      </w:pPr>
      <w:r>
        <w:rPr>
          <w:rFonts w:ascii="Arial" w:hAnsi="Arial"/>
          <w:b/>
          <w:bCs/>
        </w:rPr>
        <w:tab/>
        <w:t>src/utils:</w:t>
      </w:r>
      <w:r>
        <w:rPr>
          <w:rFonts w:ascii="Arial" w:hAnsi="Arial"/>
          <w:b w:val="false"/>
          <w:bCs w:val="false"/>
        </w:rPr>
        <w:t xml:space="preserve"> Todos los m</w:t>
      </w:r>
      <w:r>
        <w:rPr>
          <w:rFonts w:ascii="Arial" w:hAnsi="Arial"/>
          <w:b w:val="false"/>
          <w:bCs w:val="false"/>
        </w:rPr>
        <w:t>ó</w:t>
      </w:r>
      <w:r>
        <w:rPr>
          <w:rFonts w:ascii="Arial" w:hAnsi="Arial"/>
          <w:b w:val="false"/>
          <w:bCs w:val="false"/>
        </w:rPr>
        <w:t xml:space="preserve">dulos y funciones auxiliares creados para el desarrollo del </w:t>
        <w:tab/>
        <w:t>proyecto.</w:t>
      </w:r>
    </w:p>
    <w:p>
      <w:pPr>
        <w:pStyle w:val="Normal"/>
        <w:bidi w:val="0"/>
        <w:jc w:val="left"/>
        <w:rPr>
          <w:rFonts w:ascii="Arial" w:hAnsi="Arial"/>
          <w:b w:val="false"/>
          <w:b w:val="false"/>
          <w:bCs w:val="false"/>
        </w:rPr>
      </w:pPr>
      <w:r>
        <w:rPr>
          <w:rFonts w:ascii="Arial" w:hAnsi="Arial"/>
          <w:b w:val="false"/>
          <w:bCs w:val="false"/>
        </w:rPr>
        <w:tab/>
      </w:r>
      <w:r>
        <w:rPr>
          <w:rFonts w:ascii="Arial" w:hAnsi="Arial"/>
          <w:b/>
          <w:bCs/>
        </w:rPr>
        <w:t>src/main.ipynb:</w:t>
      </w:r>
      <w:r>
        <w:rPr>
          <w:rFonts w:ascii="Arial" w:hAnsi="Arial"/>
          <w:b w:val="false"/>
          <w:bCs w:val="false"/>
        </w:rPr>
        <w:t xml:space="preserve"> Notebook con todos los pasos de la analítica resumidos.</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b/>
          <w:bCs/>
        </w:rPr>
      </w:pPr>
      <w:r>
        <w:rPr>
          <w:rFonts w:ascii="Arial" w:hAnsi="Arial"/>
          <w:b/>
          <w:bCs/>
        </w:rPr>
        <w:t>Datos utilizados:</w:t>
      </w:r>
    </w:p>
    <w:p>
      <w:pPr>
        <w:pStyle w:val="Normal"/>
        <w:bidi w:val="0"/>
        <w:jc w:val="left"/>
        <w:rPr>
          <w:b w:val="false"/>
          <w:b w:val="false"/>
          <w:bCs w:val="false"/>
        </w:rPr>
      </w:pPr>
      <w:r>
        <w:rPr>
          <w:rFonts w:ascii="Arial" w:hAnsi="Arial"/>
          <w:b w:val="false"/>
          <w:bCs w:val="false"/>
        </w:rPr>
        <w:t>Los datos de muertes derivadas de lesiones autoinfligidas intencionalmente fueron descargados del Instituto Nacional de Estadística (INE), que recoge los datos a partir del Boletín Estadístico de Defunción Judicial (BEDJ).</w:t>
      </w:r>
    </w:p>
    <w:p>
      <w:pPr>
        <w:pStyle w:val="Normal"/>
        <w:bidi w:val="0"/>
        <w:jc w:val="left"/>
        <w:rPr/>
      </w:pPr>
      <w:r>
        <w:rPr>
          <w:rStyle w:val="EnlacedeInternet"/>
          <w:rFonts w:ascii="Arial" w:hAnsi="Arial"/>
          <w:b w:val="false"/>
          <w:bCs w:val="false"/>
          <w:color w:val="111111"/>
          <w:u w:val="none"/>
        </w:rPr>
        <w:t xml:space="preserve">Su página web es </w:t>
      </w:r>
      <w:hyperlink r:id="rId2">
        <w:r>
          <w:rPr>
            <w:rStyle w:val="EnlacedeInternet"/>
            <w:rFonts w:ascii="Arial" w:hAnsi="Arial"/>
            <w:b w:val="false"/>
            <w:bCs w:val="false"/>
            <w:color w:val="111111"/>
            <w:u w:val="none"/>
          </w:rPr>
          <w:t>www.ine.es</w:t>
        </w:r>
      </w:hyperlink>
    </w:p>
    <w:p>
      <w:pPr>
        <w:pStyle w:val="Normal"/>
        <w:bidi w:val="0"/>
        <w:jc w:val="left"/>
        <w:rPr>
          <w:b w:val="false"/>
          <w:b w:val="false"/>
          <w:bCs w:val="false"/>
        </w:rPr>
      </w:pPr>
      <w:r>
        <w:rPr>
          <w:rFonts w:ascii="Arial" w:hAnsi="Arial"/>
          <w:b w:val="false"/>
          <w:bCs w:val="false"/>
          <w:color w:val="111111"/>
          <w:u w:val="none"/>
        </w:rPr>
        <w:t>Se recogieron datos de cada provincia a escala diaria incluyendo la variable sexo; además, se incluyó el grupo de edad al que pertenecía el individuo (15-44años, 45-64años, de 65años en adelante) y la tasa de desempleados.</w:t>
      </w:r>
    </w:p>
    <w:p>
      <w:pPr>
        <w:pStyle w:val="Normal"/>
        <w:bidi w:val="0"/>
        <w:jc w:val="left"/>
        <w:rPr>
          <w:rStyle w:val="EnlacedeInternet"/>
          <w:rFonts w:ascii="Arial" w:hAnsi="Arial"/>
          <w:b w:val="false"/>
          <w:b w:val="false"/>
          <w:bCs w:val="false"/>
          <w:color w:val="111111"/>
          <w:u w:val="none"/>
        </w:rPr>
      </w:pPr>
      <w:r>
        <w:rPr/>
      </w:r>
    </w:p>
    <w:p>
      <w:pPr>
        <w:pStyle w:val="Normal"/>
        <w:bidi w:val="0"/>
        <w:jc w:val="left"/>
        <w:rPr>
          <w:rFonts w:ascii="Arial" w:hAnsi="Arial"/>
          <w:b w:val="false"/>
          <w:b w:val="false"/>
          <w:bCs w:val="false"/>
        </w:rPr>
      </w:pPr>
      <w:r>
        <w:rPr>
          <w:rFonts w:ascii="Arial" w:hAnsi="Arial"/>
          <w:b w:val="false"/>
          <w:bCs w:val="false"/>
        </w:rPr>
      </w:r>
      <w:r>
        <w:br w:type="page"/>
      </w:r>
    </w:p>
    <w:p>
      <w:pPr>
        <w:pStyle w:val="Normal"/>
        <w:bidi w:val="0"/>
        <w:jc w:val="left"/>
        <w:rPr>
          <w:rFonts w:ascii="Arial" w:hAnsi="Arial"/>
          <w:b/>
          <w:b/>
          <w:bCs/>
        </w:rPr>
      </w:pPr>
      <w:r>
        <w:rPr>
          <w:rFonts w:ascii="Arial" w:hAnsi="Arial"/>
          <w:b/>
          <w:bCs/>
        </w:rPr>
        <w:t>Introducción:</w:t>
      </w:r>
    </w:p>
    <w:p>
      <w:pPr>
        <w:pStyle w:val="Normal"/>
        <w:bidi w:val="0"/>
        <w:jc w:val="left"/>
        <w:rPr>
          <w:rFonts w:ascii="Arial" w:hAnsi="Arial"/>
        </w:rPr>
      </w:pPr>
      <w:r>
        <w:rPr>
          <w:rFonts w:ascii="Arial" w:hAnsi="Arial"/>
        </w:rPr>
        <w:t>El suicidio es un problema de salud pública, ya que representa una de las principales causas de muerte no natural. Hay múltiples factores que influyen en el riesgo de la conducta suicida. Este trabajo analiza la distribución geográfica del suicidio en España, el periodo anual y la relación entre la tasa de suicidios y el producto interior bruto (PIB) per cápita en el país.</w:t>
      </w:r>
    </w:p>
    <w:p>
      <w:pPr>
        <w:pStyle w:val="Normal"/>
        <w:bidi w:val="0"/>
        <w:jc w:val="left"/>
        <w:rPr>
          <w:rFonts w:ascii="Arial" w:hAnsi="Arial"/>
        </w:rPr>
      </w:pPr>
      <w:r>
        <w:rPr>
          <w:rFonts w:ascii="Arial" w:hAnsi="Arial"/>
        </w:rPr>
        <w:t xml:space="preserve">El presente estudio busca analizar la incidencia y distribución geográfica del suicidio en España en los </w:t>
      </w:r>
      <w:r>
        <w:rPr>
          <w:rFonts w:ascii="Arial" w:hAnsi="Arial"/>
        </w:rPr>
        <w:t>21</w:t>
      </w:r>
      <w:r>
        <w:rPr>
          <w:rFonts w:ascii="Arial" w:hAnsi="Arial"/>
        </w:rPr>
        <w:t>años comprendidos entre 2000 y 20</w:t>
      </w:r>
      <w:r>
        <w:rPr>
          <w:rFonts w:ascii="Arial" w:hAnsi="Arial"/>
        </w:rPr>
        <w:t>20</w:t>
      </w:r>
      <w:r>
        <w:rPr>
          <w:rFonts w:ascii="Arial" w:hAnsi="Arial"/>
        </w:rPr>
        <w:t xml:space="preserve">, las diferencias por sexo y grupo de edad, el patrón temporal y la relación entre el producto interior bruto (PIB) y </w:t>
      </w:r>
      <w:r>
        <w:rPr>
          <w:rFonts w:ascii="Arial" w:hAnsi="Arial"/>
        </w:rPr>
        <w:t>el suicidio.</w:t>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b/>
          <w:b/>
          <w:bCs/>
        </w:rPr>
      </w:pPr>
      <w:r>
        <w:rPr>
          <w:rFonts w:ascii="Arial" w:hAnsi="Arial"/>
          <w:b/>
          <w:bCs/>
        </w:rPr>
        <w:t>Hipótesis:</w:t>
      </w:r>
    </w:p>
    <w:p>
      <w:pPr>
        <w:pStyle w:val="Normal"/>
        <w:bidi w:val="0"/>
        <w:jc w:val="left"/>
        <w:rPr>
          <w:rFonts w:ascii="Arial" w:hAnsi="Arial"/>
        </w:rPr>
      </w:pPr>
      <w:r>
        <w:rPr>
          <w:rFonts w:ascii="Arial" w:hAnsi="Arial"/>
        </w:rPr>
        <w:t>Para realizar el análisis hemos partido de la hipótesis:</w:t>
      </w:r>
    </w:p>
    <w:p>
      <w:pPr>
        <w:pStyle w:val="Normal"/>
        <w:bidi w:val="0"/>
        <w:jc w:val="left"/>
        <w:rPr>
          <w:rFonts w:ascii="Arial" w:hAnsi="Arial"/>
        </w:rPr>
      </w:pPr>
      <w:r>
        <w:rPr>
          <w:rFonts w:ascii="Arial" w:hAnsi="Arial"/>
        </w:rPr>
        <w:t>“</w:t>
      </w:r>
      <w:r>
        <w:rPr>
          <w:rFonts w:ascii="Arial" w:hAnsi="Arial"/>
        </w:rPr>
        <w:t>A mayor inestabilidad laboral y menor PIB per capita, el número de suicidios aumenta.”</w:t>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b/>
          <w:b/>
          <w:bCs/>
        </w:rPr>
      </w:pPr>
      <w:r>
        <w:rPr>
          <w:rFonts w:ascii="Arial" w:hAnsi="Arial"/>
          <w:b/>
          <w:bCs/>
        </w:rPr>
        <w:t>Resultados:</w:t>
      </w:r>
    </w:p>
    <w:p>
      <w:pPr>
        <w:pStyle w:val="Normal"/>
        <w:bidi w:val="0"/>
        <w:jc w:val="left"/>
        <w:rPr>
          <w:rFonts w:ascii="Arial" w:hAnsi="Arial"/>
          <w:b/>
          <w:b/>
          <w:bCs/>
        </w:rPr>
      </w:pPr>
      <w:r>
        <w:rPr/>
        <w:drawing>
          <wp:anchor behindDoc="0" distT="0" distB="0" distL="0" distR="0" simplePos="0" locked="0" layoutInCell="0" allowOverlap="1" relativeHeight="2">
            <wp:simplePos x="0" y="0"/>
            <wp:positionH relativeFrom="column">
              <wp:posOffset>27940</wp:posOffset>
            </wp:positionH>
            <wp:positionV relativeFrom="paragraph">
              <wp:posOffset>148590</wp:posOffset>
            </wp:positionV>
            <wp:extent cx="1922145" cy="424688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3"/>
                    <a:stretch>
                      <a:fillRect/>
                    </a:stretch>
                  </pic:blipFill>
                  <pic:spPr bwMode="auto">
                    <a:xfrm>
                      <a:off x="0" y="0"/>
                      <a:ext cx="1922145" cy="4246880"/>
                    </a:xfrm>
                    <a:prstGeom prst="rect">
                      <a:avLst/>
                    </a:prstGeom>
                  </pic:spPr>
                </pic:pic>
              </a:graphicData>
            </a:graphic>
          </wp:anchor>
        </w:drawing>
      </w:r>
    </w:p>
    <w:p>
      <w:pPr>
        <w:pStyle w:val="Normal"/>
        <w:widowControl/>
        <w:suppressAutoHyphens w:val="true"/>
        <w:bidi w:val="0"/>
        <w:spacing w:before="0" w:after="0"/>
        <w:ind w:left="3402" w:right="0" w:hanging="0"/>
        <w:jc w:val="left"/>
        <w:rPr>
          <w:rFonts w:ascii="Arial" w:hAnsi="Arial"/>
        </w:rPr>
      </w:pPr>
      <w:r>
        <w:rPr/>
      </w:r>
    </w:p>
    <w:p>
      <w:pPr>
        <w:pStyle w:val="Normal"/>
        <w:widowControl/>
        <w:suppressAutoHyphens w:val="true"/>
        <w:bidi w:val="0"/>
        <w:spacing w:before="0" w:after="0"/>
        <w:ind w:left="3402" w:right="0" w:hanging="0"/>
        <w:jc w:val="left"/>
        <w:rPr>
          <w:rFonts w:ascii="Arial" w:hAnsi="Arial"/>
        </w:rPr>
      </w:pPr>
      <w:r>
        <w:rPr>
          <w:rFonts w:ascii="Arial" w:hAnsi="Arial"/>
        </w:rPr>
        <w:t>Entre 2000 y 20</w:t>
      </w:r>
      <w:r>
        <w:rPr>
          <w:rFonts w:ascii="Arial" w:hAnsi="Arial"/>
        </w:rPr>
        <w:t>2</w:t>
      </w:r>
      <w:r>
        <w:rPr>
          <w:rFonts w:ascii="Arial" w:hAnsi="Arial"/>
        </w:rPr>
        <w:t>0</w:t>
      </w:r>
      <w:r>
        <w:rPr>
          <w:rFonts w:ascii="Arial" w:hAnsi="Arial"/>
        </w:rPr>
        <w:t xml:space="preserve"> fallecieron </w:t>
      </w:r>
      <w:r>
        <w:rPr>
          <w:rFonts w:ascii="Arial" w:hAnsi="Arial"/>
        </w:rPr>
        <w:t>73.390 personas</w:t>
      </w:r>
      <w:r>
        <w:rPr>
          <w:rFonts w:ascii="Arial" w:hAnsi="Arial"/>
        </w:rPr>
        <w:t xml:space="preserve"> por suicidio en España. La media anual de incidencia durante el periodo de estudio </w:t>
      </w:r>
      <w:r>
        <w:rPr>
          <w:rFonts w:ascii="Arial" w:hAnsi="Arial"/>
        </w:rPr>
        <w:t>73390</w:t>
      </w:r>
      <w:r>
        <w:rPr>
          <w:rFonts w:ascii="Arial" w:hAnsi="Arial"/>
        </w:rPr>
        <w:t xml:space="preserve"> </w:t>
      </w:r>
      <w:r>
        <w:rPr>
          <w:rFonts w:ascii="Arial" w:hAnsi="Arial"/>
        </w:rPr>
        <w:t>personas</w:t>
      </w:r>
      <w:r>
        <w:rPr>
          <w:rFonts w:ascii="Arial" w:hAnsi="Arial"/>
        </w:rPr>
        <w:t>/</w:t>
      </w:r>
      <w:r>
        <w:rPr>
          <w:rFonts w:ascii="Arial" w:hAnsi="Arial"/>
        </w:rPr>
        <w:t>año, lo que hace que cada día que pasa fallecen al rededor de 10 personas.</w:t>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3">
            <wp:simplePos x="0" y="0"/>
            <wp:positionH relativeFrom="column">
              <wp:posOffset>2103755</wp:posOffset>
            </wp:positionH>
            <wp:positionV relativeFrom="paragraph">
              <wp:posOffset>72390</wp:posOffset>
            </wp:positionV>
            <wp:extent cx="4218940" cy="231394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4"/>
                    <a:stretch>
                      <a:fillRect/>
                    </a:stretch>
                  </pic:blipFill>
                  <pic:spPr bwMode="auto">
                    <a:xfrm>
                      <a:off x="0" y="0"/>
                      <a:ext cx="4218940" cy="2313940"/>
                    </a:xfrm>
                    <a:prstGeom prst="rect">
                      <a:avLst/>
                    </a:prstGeom>
                  </pic:spPr>
                </pic:pic>
              </a:graphicData>
            </a:graphic>
          </wp:anchor>
        </w:drawing>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Fonts w:ascii="Arial" w:hAnsi="Arial"/>
        </w:rPr>
        <w:t xml:space="preserve">Los suicidios no siguen una distribución geográfica homogénea en el país. </w:t>
      </w:r>
      <w:r>
        <w:rPr>
          <w:rFonts w:ascii="Arial" w:hAnsi="Arial"/>
        </w:rPr>
        <w:t>El sur y el noroeste de España acumularon las mayores tasas de mortalidad por esta causa.</w:t>
      </w:r>
    </w:p>
    <w:p>
      <w:pPr>
        <w:pStyle w:val="Normal"/>
        <w:bidi w:val="0"/>
        <w:jc w:val="left"/>
        <w:rPr>
          <w:rFonts w:ascii="Arial" w:hAnsi="Arial" w:eastAsia="NSimSun" w:cs="Lucida Sans"/>
          <w:color w:val="auto"/>
          <w:kern w:val="2"/>
          <w:sz w:val="24"/>
          <w:szCs w:val="24"/>
          <w:lang w:val="es-ES" w:eastAsia="zh-CN" w:bidi="hi-IN"/>
        </w:rPr>
      </w:pPr>
      <w:r>
        <w:rPr>
          <w:rFonts w:eastAsia="NSimSun" w:cs="Lucida Sans" w:ascii="Arial" w:hAnsi="Arial"/>
          <w:color w:val="auto"/>
          <w:kern w:val="2"/>
          <w:sz w:val="24"/>
          <w:szCs w:val="24"/>
          <w:lang w:val="es-ES" w:eastAsia="zh-CN" w:bidi="hi-IN"/>
        </w:rPr>
        <w:t>La tasa de suicidios en hombres es muy superior a la tasa en mujeres.</w:t>
      </w:r>
    </w:p>
    <w:p>
      <w:pPr>
        <w:pStyle w:val="Normal"/>
        <w:bidi w:val="0"/>
        <w:jc w:val="left"/>
        <w:rPr>
          <w:b w:val="false"/>
          <w:b w:val="false"/>
          <w:bCs w:val="false"/>
        </w:rPr>
      </w:pPr>
      <w:r>
        <w:rPr>
          <w:rFonts w:eastAsia="NSimSun" w:cs="Lucida Sans" w:ascii="Arial" w:hAnsi="Arial"/>
          <w:color w:val="auto"/>
          <w:kern w:val="2"/>
          <w:sz w:val="24"/>
          <w:szCs w:val="24"/>
          <w:lang w:val="es-ES" w:eastAsia="zh-CN" w:bidi="hi-IN"/>
        </w:rPr>
        <w:drawing>
          <wp:anchor behindDoc="0" distT="0" distB="0" distL="0" distR="0" simplePos="0" locked="0" layoutInCell="0" allowOverlap="1" relativeHeight="4">
            <wp:simplePos x="0" y="0"/>
            <wp:positionH relativeFrom="column">
              <wp:posOffset>26670</wp:posOffset>
            </wp:positionH>
            <wp:positionV relativeFrom="paragraph">
              <wp:posOffset>133985</wp:posOffset>
            </wp:positionV>
            <wp:extent cx="6120130" cy="362458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5"/>
                    <a:stretch>
                      <a:fillRect/>
                    </a:stretch>
                  </pic:blipFill>
                  <pic:spPr bwMode="auto">
                    <a:xfrm>
                      <a:off x="0" y="0"/>
                      <a:ext cx="6120130" cy="3624580"/>
                    </a:xfrm>
                    <a:prstGeom prst="rect">
                      <a:avLst/>
                    </a:prstGeom>
                  </pic:spPr>
                </pic:pic>
              </a:graphicData>
            </a:graphic>
          </wp:anchor>
        </w:drawing>
      </w:r>
    </w:p>
    <w:p>
      <w:pPr>
        <w:pStyle w:val="Normal"/>
        <w:bidi w:val="0"/>
        <w:jc w:val="left"/>
        <w:rPr>
          <w:b w:val="false"/>
          <w:b w:val="false"/>
          <w:bCs w:val="false"/>
        </w:rPr>
      </w:pPr>
      <w:r>
        <w:rPr>
          <w:rFonts w:eastAsia="NSimSun" w:cs="Lucida Sans" w:ascii="Arial" w:hAnsi="Arial"/>
          <w:color w:val="auto"/>
          <w:kern w:val="2"/>
          <w:sz w:val="24"/>
          <w:szCs w:val="24"/>
          <w:lang w:val="es-ES" w:eastAsia="zh-CN" w:bidi="hi-IN"/>
        </w:rPr>
      </w:r>
    </w:p>
    <w:p>
      <w:pPr>
        <w:pStyle w:val="Normal"/>
        <w:bidi w:val="0"/>
        <w:jc w:val="left"/>
        <w:rPr>
          <w:b w:val="false"/>
          <w:b w:val="false"/>
          <w:bCs w:val="false"/>
        </w:rPr>
      </w:pPr>
      <w:r>
        <w:rPr>
          <w:rFonts w:eastAsia="NSimSun" w:cs="Lucida Sans" w:ascii="Arial" w:hAnsi="Arial"/>
          <w:color w:val="auto"/>
          <w:kern w:val="2"/>
          <w:sz w:val="24"/>
          <w:szCs w:val="24"/>
          <w:lang w:val="es-ES"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80035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6"/>
                    <a:stretch>
                      <a:fillRect/>
                    </a:stretch>
                  </pic:blipFill>
                  <pic:spPr bwMode="auto">
                    <a:xfrm>
                      <a:off x="0" y="0"/>
                      <a:ext cx="6120130" cy="2800350"/>
                    </a:xfrm>
                    <a:prstGeom prst="rect">
                      <a:avLst/>
                    </a:prstGeom>
                  </pic:spPr>
                </pic:pic>
              </a:graphicData>
            </a:graphic>
          </wp:anchor>
        </w:drawing>
      </w:r>
    </w:p>
    <w:p>
      <w:pPr>
        <w:pStyle w:val="Normal"/>
        <w:bidi w:val="0"/>
        <w:jc w:val="left"/>
        <w:rPr>
          <w:b w:val="false"/>
          <w:b w:val="false"/>
          <w:bCs w:val="false"/>
        </w:rPr>
      </w:pPr>
      <w:r>
        <w:rPr>
          <w:rFonts w:eastAsia="NSimSun" w:cs="Lucida Sans" w:ascii="Arial" w:hAnsi="Arial"/>
          <w:color w:val="auto"/>
          <w:kern w:val="2"/>
          <w:sz w:val="24"/>
          <w:szCs w:val="24"/>
          <w:lang w:val="es-ES" w:eastAsia="zh-CN" w:bidi="hi-IN"/>
        </w:rPr>
      </w:r>
    </w:p>
    <w:p>
      <w:pPr>
        <w:pStyle w:val="Normal"/>
        <w:bidi w:val="0"/>
        <w:jc w:val="left"/>
        <w:rPr>
          <w:b w:val="false"/>
          <w:b w:val="false"/>
          <w:bCs w:val="false"/>
        </w:rPr>
      </w:pPr>
      <w:r>
        <w:rPr>
          <w:rFonts w:eastAsia="NSimSun" w:cs="Lucida Sans" w:ascii="Arial" w:hAnsi="Arial"/>
          <w:color w:val="auto"/>
          <w:kern w:val="2"/>
          <w:sz w:val="24"/>
          <w:szCs w:val="24"/>
          <w:lang w:val="es-ES" w:eastAsia="zh-CN" w:bidi="hi-IN"/>
        </w:rPr>
      </w:r>
    </w:p>
    <w:p>
      <w:pPr>
        <w:pStyle w:val="Normal"/>
        <w:bidi w:val="0"/>
        <w:jc w:val="left"/>
        <w:rPr>
          <w:b w:val="false"/>
          <w:b w:val="false"/>
          <w:bCs w:val="false"/>
        </w:rPr>
      </w:pPr>
      <w:r>
        <w:rPr>
          <w:rFonts w:eastAsia="NSimSun" w:cs="Lucida Sans" w:ascii="Arial" w:hAnsi="Arial"/>
          <w:color w:val="auto"/>
          <w:kern w:val="2"/>
          <w:sz w:val="24"/>
          <w:szCs w:val="24"/>
          <w:lang w:val="es-ES" w:eastAsia="zh-CN" w:bidi="hi-IN"/>
        </w:rPr>
      </w:r>
    </w:p>
    <w:p>
      <w:pPr>
        <w:pStyle w:val="Normal"/>
        <w:bidi w:val="0"/>
        <w:jc w:val="left"/>
        <w:rPr>
          <w:b w:val="false"/>
          <w:b w:val="false"/>
          <w:bCs w:val="false"/>
        </w:rPr>
      </w:pPr>
      <w:r>
        <w:rPr>
          <w:rFonts w:eastAsia="NSimSun" w:cs="Lucida Sans" w:ascii="Arial" w:hAnsi="Arial"/>
          <w:color w:val="auto"/>
          <w:kern w:val="2"/>
          <w:sz w:val="24"/>
          <w:szCs w:val="24"/>
          <w:lang w:val="es-ES" w:eastAsia="zh-CN" w:bidi="hi-IN"/>
        </w:rPr>
      </w:r>
    </w:p>
    <w:p>
      <w:pPr>
        <w:pStyle w:val="Normal"/>
        <w:bidi w:val="0"/>
        <w:jc w:val="left"/>
        <w:rPr>
          <w:b w:val="false"/>
          <w:b w:val="false"/>
          <w:bCs w:val="false"/>
        </w:rPr>
      </w:pPr>
      <w:r>
        <w:rPr>
          <w:rFonts w:eastAsia="NSimSun" w:cs="Lucida Sans" w:ascii="Arial" w:hAnsi="Arial"/>
          <w:color w:val="auto"/>
          <w:kern w:val="2"/>
          <w:sz w:val="24"/>
          <w:szCs w:val="24"/>
          <w:lang w:val="es-ES" w:eastAsia="zh-CN" w:bidi="hi-IN"/>
        </w:rPr>
      </w:r>
    </w:p>
    <w:p>
      <w:pPr>
        <w:pStyle w:val="Normal"/>
        <w:bidi w:val="0"/>
        <w:jc w:val="left"/>
        <w:rPr>
          <w:b w:val="false"/>
          <w:b w:val="false"/>
          <w:bCs w:val="false"/>
        </w:rPr>
      </w:pPr>
      <w:r>
        <w:rPr>
          <w:rFonts w:eastAsia="NSimSun" w:cs="Lucida Sans" w:ascii="Arial" w:hAnsi="Arial"/>
          <w:color w:val="auto"/>
          <w:kern w:val="2"/>
          <w:sz w:val="24"/>
          <w:szCs w:val="24"/>
          <w:lang w:val="es-ES" w:eastAsia="zh-CN" w:bidi="hi-IN"/>
        </w:rPr>
      </w:r>
    </w:p>
    <w:p>
      <w:pPr>
        <w:pStyle w:val="Normal"/>
        <w:bidi w:val="0"/>
        <w:jc w:val="left"/>
        <w:rPr>
          <w:b w:val="false"/>
          <w:b w:val="false"/>
          <w:bCs w:val="false"/>
        </w:rPr>
      </w:pPr>
      <w:r>
        <w:rPr>
          <w:rFonts w:eastAsia="NSimSun" w:cs="Lucida Sans" w:ascii="Arial" w:hAnsi="Arial"/>
          <w:color w:val="auto"/>
          <w:kern w:val="2"/>
          <w:sz w:val="24"/>
          <w:szCs w:val="24"/>
          <w:lang w:val="es-ES" w:eastAsia="zh-CN" w:bidi="hi-IN"/>
        </w:rPr>
      </w:r>
    </w:p>
    <w:p>
      <w:pPr>
        <w:pStyle w:val="Normal"/>
        <w:bidi w:val="0"/>
        <w:jc w:val="left"/>
        <w:rPr>
          <w:b w:val="false"/>
          <w:b w:val="false"/>
          <w:bCs w:val="false"/>
        </w:rPr>
      </w:pPr>
      <w:r>
        <w:rPr>
          <w:rFonts w:eastAsia="NSimSun" w:cs="Lucida Sans" w:ascii="Arial" w:hAnsi="Arial"/>
          <w:color w:val="auto"/>
          <w:kern w:val="2"/>
          <w:sz w:val="24"/>
          <w:szCs w:val="24"/>
          <w:lang w:val="es-ES" w:eastAsia="zh-CN" w:bidi="hi-IN"/>
        </w:rPr>
      </w:r>
    </w:p>
    <w:p>
      <w:pPr>
        <w:pStyle w:val="Normal"/>
        <w:bidi w:val="0"/>
        <w:jc w:val="left"/>
        <w:rPr>
          <w:b w:val="false"/>
          <w:b w:val="false"/>
          <w:bCs w:val="false"/>
        </w:rPr>
      </w:pPr>
      <w:r>
        <w:rPr>
          <w:rFonts w:eastAsia="NSimSun" w:cs="Lucida Sans" w:ascii="Arial" w:hAnsi="Arial"/>
          <w:color w:val="auto"/>
          <w:kern w:val="2"/>
          <w:sz w:val="24"/>
          <w:szCs w:val="24"/>
          <w:lang w:val="es-ES" w:eastAsia="zh-CN" w:bidi="hi-IN"/>
        </w:rPr>
      </w:r>
    </w:p>
    <w:p>
      <w:pPr>
        <w:pStyle w:val="Normal"/>
        <w:bidi w:val="0"/>
        <w:jc w:val="left"/>
        <w:rPr>
          <w:rFonts w:ascii="Arial" w:hAnsi="Arial" w:eastAsia="NSimSun" w:cs="Lucida Sans"/>
          <w:color w:val="auto"/>
          <w:kern w:val="2"/>
          <w:sz w:val="24"/>
          <w:szCs w:val="24"/>
          <w:lang w:val="es-ES" w:eastAsia="zh-CN" w:bidi="hi-IN"/>
        </w:rPr>
      </w:pPr>
      <w:r>
        <w:rPr>
          <w:rFonts w:eastAsia="NSimSun" w:cs="Lucida Sans" w:ascii="Arial" w:hAnsi="Arial"/>
          <w:b/>
          <w:bCs/>
          <w:color w:val="auto"/>
          <w:kern w:val="2"/>
          <w:sz w:val="24"/>
          <w:szCs w:val="24"/>
          <w:lang w:val="es-ES" w:eastAsia="zh-CN" w:bidi="hi-IN"/>
        </w:rPr>
        <w:t>Conclusión:</w:t>
      </w:r>
    </w:p>
    <w:p>
      <w:pPr>
        <w:pStyle w:val="Normal"/>
        <w:bidi w:val="0"/>
        <w:jc w:val="left"/>
        <w:rPr>
          <w:rFonts w:ascii="Arial" w:hAnsi="Arial" w:eastAsia="NSimSun" w:cs="Lucida Sans"/>
          <w:color w:val="auto"/>
          <w:kern w:val="2"/>
          <w:sz w:val="24"/>
          <w:szCs w:val="24"/>
          <w:lang w:val="es-ES" w:eastAsia="zh-CN" w:bidi="hi-IN"/>
        </w:rPr>
      </w:pPr>
      <w:r>
        <w:rPr>
          <w:rFonts w:eastAsia="NSimSun" w:cs="Lucida Sans" w:ascii="Arial" w:hAnsi="Arial"/>
          <w:b w:val="false"/>
          <w:bCs w:val="false"/>
          <w:color w:val="auto"/>
          <w:kern w:val="2"/>
          <w:sz w:val="24"/>
          <w:szCs w:val="24"/>
          <w:lang w:val="es-ES" w:eastAsia="zh-CN" w:bidi="hi-IN"/>
        </w:rPr>
        <w:t>Dada la relación obtenida entre los suicidios y el PIV, se puede comprobar que la hipótesis es acertada. Ya que hay un aumento de suicidios que corresponde con el periodo de crisis económica.</w:t>
      </w:r>
    </w:p>
    <w:p>
      <w:pPr>
        <w:pStyle w:val="Normal"/>
        <w:bidi w:val="0"/>
        <w:jc w:val="left"/>
        <w:rPr>
          <w:b w:val="false"/>
          <w:b w:val="false"/>
          <w:bCs w:val="false"/>
        </w:rPr>
      </w:pPr>
      <w:r>
        <w:rPr>
          <w:rFonts w:eastAsia="NSimSun" w:cs="Lucida Sans" w:ascii="Arial" w:hAnsi="Arial"/>
          <w:color w:val="auto"/>
          <w:kern w:val="2"/>
          <w:sz w:val="24"/>
          <w:szCs w:val="24"/>
          <w:lang w:val="es-ES" w:eastAsia="zh-CN" w:bidi="hi-IN"/>
        </w:rPr>
      </w:r>
    </w:p>
    <w:p>
      <w:pPr>
        <w:pStyle w:val="Normal"/>
        <w:bidi w:val="0"/>
        <w:jc w:val="left"/>
        <w:rPr>
          <w:b w:val="false"/>
          <w:b w:val="false"/>
          <w:bCs w:val="false"/>
        </w:rPr>
      </w:pPr>
      <w:r>
        <w:rPr>
          <w:rFonts w:eastAsia="NSimSun" w:cs="Lucida Sans" w:ascii="Arial" w:hAnsi="Arial"/>
          <w:color w:val="auto"/>
          <w:kern w:val="2"/>
          <w:sz w:val="24"/>
          <w:szCs w:val="24"/>
          <w:lang w:val="es-ES" w:eastAsia="zh-CN" w:bidi="hi-IN"/>
        </w:rPr>
      </w:r>
    </w:p>
    <w:p>
      <w:pPr>
        <w:pStyle w:val="Normal"/>
        <w:bidi w:val="0"/>
        <w:jc w:val="left"/>
        <w:rPr>
          <w:b w:val="false"/>
          <w:b w:val="false"/>
          <w:bCs w:val="false"/>
        </w:rPr>
      </w:pPr>
      <w:r>
        <w:rPr>
          <w:rFonts w:eastAsia="NSimSun" w:cs="Lucida Sans" w:ascii="Arial" w:hAnsi="Arial"/>
          <w:color w:val="auto"/>
          <w:kern w:val="2"/>
          <w:sz w:val="24"/>
          <w:szCs w:val="24"/>
          <w:lang w:val="es-ES" w:eastAsia="zh-CN" w:bidi="hi-IN"/>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80987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7"/>
                    <a:stretch>
                      <a:fillRect/>
                    </a:stretch>
                  </pic:blipFill>
                  <pic:spPr bwMode="auto">
                    <a:xfrm>
                      <a:off x="0" y="0"/>
                      <a:ext cx="6120130" cy="2809875"/>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Arial">
    <w:charset w:val="00"/>
    <w:family w:val="roman"/>
    <w:pitch w:val="variable"/>
  </w:font>
  <w:font w:name="Arial">
    <w:charset w:val="01"/>
    <w:family w:val="swiss"/>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s-E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s-ES" w:eastAsia="zh-CN" w:bidi="hi-IN"/>
    </w:rPr>
  </w:style>
  <w:style w:type="character" w:styleId="EnlacedeInternet">
    <w:name w:val="Enlace de Internet"/>
    <w:rPr>
      <w:color w:val="000080"/>
      <w:u w:val="single"/>
      <w:lang w:val="zxx" w:eastAsia="zxx" w:bidi="zxx"/>
    </w:rPr>
  </w:style>
  <w:style w:type="character" w:styleId="Destaquemayor">
    <w:name w:val="Destaque mayor"/>
    <w:qFormat/>
    <w:rPr>
      <w:b/>
      <w:bCs/>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ine.e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42</TotalTime>
  <Application>LibreOffice/7.2.5.2$Windows_X86_64 LibreOffice_project/499f9727c189e6ef3471021d6132d4c694f357e5</Application>
  <AppVersion>15.0000</AppVersion>
  <Pages>5</Pages>
  <Words>457</Words>
  <Characters>2408</Characters>
  <CharactersWithSpaces>2840</CharactersWithSpaces>
  <Paragraphs>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2022-01-17T00:30:16Z</dcterms:created>
  <dc:creator/>
  <dc:description/>
  <dc:language>es-ES</dc:language>
  <cp:lastModifiedBy/>
  <cp:lastPrinted>2022-01-17T05:33:00Z</cp:lastPrinted>
  <dcterms:modified xsi:type="dcterms:W3CDTF">2022-01-17T05:33:59Z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