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Desafio de projeto Dio integração Power BI/Azure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Natália Gadelha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Neste relatório estão descritas as fases de construção do desafio de projeto.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primeira fase do desafio consiste em criar o servidor Azure Mysql para rodar na cloud as instâncias do banco de dados. Essa fase foi concluída sem nenhum erro ou problema inesperado.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Durante a criação do database “azure_company” e suas tabelas no Azure Cloud Shell, alguns erros aconteceram e estão descritos a seguir: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Ao tentar executar a query: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dept_locations drop fk_dept_locations;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dept_locations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 constraint fk_dept_locations foreign key (Dnumber) references departament(Dnumber)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cascade;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sistema retornou esse erro e não conseguiu executar a alteração.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7027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702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Resolvi alterando a query desta forma: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employee(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Fname varchar(15) not null,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Minit char,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Lname varchar(15) not null,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Ssn char(9) not null,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Bdate date,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Address varchar(30),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Sex char,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Salary decimal(10,2),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Super_ssn char(9),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Dno int not null default 1,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chk_salary_employee check (Salary&gt; 2000.0),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pk_employee primary key (Ssn),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fk_employee foreign key(Super_ssn) references employee(Ssn)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Também precisei fazer essas alterações na tabela departament: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departament(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Dname varchar(15) not null,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Dnumber int not null,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Mgr_ssn char(9) not null,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Mgr_start_date date,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Dept_create_date date,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chk_date_dept check (Dept_create_date &lt; Mgr_start_date),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pk_dept primary key (Dnumber),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unique_name_dept unique(Dname),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fk_dept foreign key (Mgr_ssn) references employee(Ssn)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Ao tentar popular as tabelas esse erro apareceu: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143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457" l="0" r="0" t="137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Resolvi consultando o StakOverflow, que propôs essa solução: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95963" cy="28211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062" l="996" r="30066" t="14454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82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Após executar todos esses passos o database “azure_company” foi criado e populado com sucesso.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Através do atalho “Obter Dados” no Power BI Desktop, integrei o servidor configurado na Azure e carreguei os dados das tabelas anteriormente criadas. Através do atalho “Transformar Dados” realizei as seguintes alterações: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Verifiquei os cabeçalhos e tipos de dados e alterei a nomenclatura de alguns atributos das tabelas e seus tipos seguindo a recomendação passada, modificando os valores monetários para o tipo double preciso;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Verifiquei a existência de nulos e somente um foi encontrado, não fiz a remoção pois os “employees” com nulos em “Super_ssn” são os gerentes;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Verifiquei o número de horas dos projetos e alterei seu tipo;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Separei a coluna “Adress”, por número, endereço e uf;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Mesclei as tabelas “employee” e departament, substitui os valor nulos e exclui a coluna duplicada “número_departamento”;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Mesclei as colunas de Nome e Sobrenome para ter apenas uma coluna definindo os nomes dos colaboradores utilizando a mescla de colunas e separando por “ ”;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Realizei Mescle os nomes de departamentos e localização na tabela “dpt_locations” utilizando a mescla de colunas e separando por “/”;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Eliminei as colunas desnecessárias, que não serão usadas no relatório, de cada tabela.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