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Anton</w:t>
      </w:r>
      <w:r>
        <w:t xml:space="preserve"> </w:t>
      </w:r>
      <w:r>
        <w:t xml:space="preserve">Sobolev</w:t>
      </w:r>
    </w:p>
    <w:p>
      <w:pPr>
        <w:pStyle w:val="Heading1"/>
      </w:pPr>
      <w:bookmarkStart w:id="20" w:name="education"/>
      <w:r>
        <w:t xml:space="preserve">Education</w:t>
      </w:r>
      <w:bookmarkEnd w:id="20"/>
    </w:p>
    <w:p>
      <w:pPr>
        <w:pStyle w:val="FirstParagraph"/>
      </w:pPr>
      <w:r>
        <w:rPr>
          <w:b/>
        </w:rPr>
        <w:t xml:space="preserve">University of California, Los Angeles</w:t>
      </w:r>
      <w:r>
        <w:t xml:space="preserve">, (2013-), PhD in Comparative Politics and Government (exp. 2019)</w:t>
      </w:r>
    </w:p>
    <w:p>
      <w:pPr>
        <w:pStyle w:val="BodyText"/>
      </w:pPr>
      <w:r>
        <w:rPr>
          <w:b/>
        </w:rPr>
        <w:t xml:space="preserve">University of California, Los Angeles</w:t>
      </w:r>
      <w:r>
        <w:t xml:space="preserve">, MS in Statistics (2017-2018)</w:t>
      </w:r>
    </w:p>
    <w:p>
      <w:pPr>
        <w:pStyle w:val="BodyText"/>
      </w:pPr>
      <w:r>
        <w:rPr>
          <w:b/>
        </w:rPr>
        <w:t xml:space="preserve">Higher School of Economics, Moscow</w:t>
      </w:r>
      <w:r>
        <w:t xml:space="preserve">, PhD in Political Economy (2015)</w:t>
      </w:r>
    </w:p>
    <w:p>
      <w:pPr>
        <w:pStyle w:val="BodyText"/>
      </w:pPr>
      <w:r>
        <w:rPr>
          <w:b/>
        </w:rPr>
        <w:t xml:space="preserve">Higher School of Economics, Moscow</w:t>
      </w:r>
      <w:r>
        <w:t xml:space="preserve">, M.A. in Political Science (with distinction, 2011)</w:t>
      </w:r>
    </w:p>
    <w:p>
      <w:pPr>
        <w:pStyle w:val="BodyText"/>
      </w:pPr>
      <w:r>
        <w:rPr>
          <w:b/>
        </w:rPr>
        <w:t xml:space="preserve">Higher School of Economics, Moscow,</w:t>
      </w:r>
      <w:r>
        <w:t xml:space="preserve"> </w:t>
      </w:r>
      <w:r>
        <w:t xml:space="preserve">Russia , B.A. in Political science (with distinction, 2009)</w:t>
      </w:r>
    </w:p>
    <w:p>
      <w:pPr>
        <w:pStyle w:val="Heading1"/>
      </w:pPr>
      <w:bookmarkStart w:id="21" w:name="academic-positions"/>
      <w:r>
        <w:t xml:space="preserve">Academic Positions</w:t>
      </w:r>
      <w:bookmarkEnd w:id="21"/>
    </w:p>
    <w:p>
      <w:pPr>
        <w:pStyle w:val="FirstParagraph"/>
      </w:pPr>
      <w:r>
        <w:rPr>
          <w:i/>
        </w:rPr>
        <w:t xml:space="preserve">New College, Oxford University</w:t>
      </w:r>
      <w:r>
        <w:t xml:space="preserve">, B.A. Chemistry</w:t>
      </w:r>
      <w:r>
        <w:t xml:space="preserve"> </w:t>
      </w:r>
      <w:r>
        <w:t xml:space="preserve">1899</w:t>
      </w:r>
    </w:p>
    <w:p>
      <w:pPr>
        <w:pStyle w:val="Heading1"/>
      </w:pPr>
      <w:bookmarkStart w:id="22" w:name="publications"/>
      <w:r>
        <w:t xml:space="preserve">Publications</w:t>
      </w:r>
      <w:bookmarkEnd w:id="22"/>
    </w:p>
    <w:p>
      <w:pPr>
        <w:pStyle w:val="Heading2"/>
      </w:pPr>
      <w:bookmarkStart w:id="23" w:name="books"/>
      <w:r>
        <w:t xml:space="preserve">Books</w:t>
      </w:r>
      <w:bookmarkEnd w:id="23"/>
    </w:p>
    <w:p>
      <w:pPr>
        <w:pStyle w:val="FirstParagraph"/>
      </w:pPr>
      <w:r>
        <w:t xml:space="preserve">Pearson, E.S. and John Wishart (eds.). 1943.</w:t>
      </w:r>
      <w:r>
        <w:t xml:space="preserve"> </w:t>
      </w:r>
      <w:r>
        <w:rPr>
          <w:i/>
        </w:rPr>
        <w:t xml:space="preserve">“</w:t>
      </w:r>
      <w:r>
        <w:rPr>
          <w:i/>
        </w:rPr>
        <w:t xml:space="preserve">Student’s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Collected Papers</w:t>
      </w:r>
      <w:r>
        <w:t xml:space="preserve"> </w:t>
      </w:r>
      <w:r>
        <w:t xml:space="preserve">London: Biometrika Office.</w:t>
      </w:r>
    </w:p>
    <w:p>
      <w:pPr>
        <w:pStyle w:val="Heading2"/>
      </w:pPr>
      <w:bookmarkStart w:id="24" w:name="journal-articles"/>
      <w:r>
        <w:t xml:space="preserve">Journal Articles</w:t>
      </w:r>
      <w:bookmarkEnd w:id="24"/>
    </w:p>
    <w:p>
      <w:pPr>
        <w:pStyle w:val="FirstParagraph"/>
      </w:pPr>
      <w:r>
        <w:t xml:space="preserve">Student. 1938.</w:t>
      </w:r>
      <w:r>
        <w:t xml:space="preserve"> </w:t>
      </w:r>
      <w:r>
        <w:t xml:space="preserve">“</w:t>
      </w:r>
      <w:r>
        <w:t xml:space="preserve">Comparison between Balanced and Random Arrangements on Field Plots.</w:t>
      </w:r>
      <w:r>
        <w:t xml:space="preserve">”</w:t>
      </w:r>
      <w:r>
        <w:t xml:space="preserve"> </w:t>
      </w:r>
      <w:r>
        <w:rPr>
          <w:i/>
        </w:rPr>
        <w:t xml:space="preserve">Biometrika</w:t>
      </w:r>
      <w:r>
        <w:t xml:space="preserve"> </w:t>
      </w:r>
      <w:r>
        <w:t xml:space="preserve">29(3-4): 363–378.</w:t>
      </w:r>
    </w:p>
    <w:p>
      <w:pPr>
        <w:pStyle w:val="BodyText"/>
      </w:pPr>
      <w:r>
        <w:t xml:space="preserve">Student. 1936.</w:t>
      </w:r>
      <w:r>
        <w:t xml:space="preserve"> </w:t>
      </w:r>
      <w:r>
        <w:t xml:space="preserve">“</w:t>
      </w:r>
      <w:r>
        <w:t xml:space="preserve">Co-operation in Large Scale Experiments.</w:t>
      </w:r>
      <w:r>
        <w:t xml:space="preserve">”</w:t>
      </w:r>
      <w:r>
        <w:t xml:space="preserve"> </w:t>
      </w:r>
      <w:r>
        <w:rPr>
          <w:i/>
        </w:rPr>
        <w:t xml:space="preserve">Supplement to Journal of the Royal Statistical Society</w:t>
      </w:r>
      <w:r>
        <w:t xml:space="preserve"> </w:t>
      </w:r>
      <w:r>
        <w:t xml:space="preserve">3(2): 115–136.</w:t>
      </w:r>
    </w:p>
    <w:p>
      <w:pPr>
        <w:pStyle w:val="BodyText"/>
      </w:pPr>
      <w:r>
        <w:t xml:space="preserve">Student. 1931.</w:t>
      </w:r>
      <w:r>
        <w:t xml:space="preserve"> </w:t>
      </w:r>
      <w:r>
        <w:t xml:space="preserve">“</w:t>
      </w:r>
      <w:r>
        <w:t xml:space="preserve">On the</w:t>
      </w:r>
      <w:r>
        <w:t xml:space="preserve"> </w:t>
      </w:r>
      <w:r>
        <w:rPr>
          <w:i/>
        </w:rPr>
        <w:t xml:space="preserve">z</w:t>
      </w:r>
      <w:r>
        <w:t xml:space="preserve"> </w:t>
      </w:r>
      <w:r>
        <w:t xml:space="preserve">Test.</w:t>
      </w:r>
      <w:r>
        <w:t xml:space="preserve">”</w:t>
      </w:r>
      <w:r>
        <w:t xml:space="preserve"> </w:t>
      </w:r>
      <w:r>
        <w:rPr>
          <w:i/>
        </w:rPr>
        <w:t xml:space="preserve">Biometrika</w:t>
      </w:r>
      <w:r>
        <w:t xml:space="preserve"> </w:t>
      </w:r>
      <w:r>
        <w:t xml:space="preserve">23(3-4): 407-408.</w:t>
      </w:r>
    </w:p>
    <w:p>
      <w:pPr>
        <w:pStyle w:val="BodyText"/>
      </w:pPr>
      <w:r>
        <w:t xml:space="preserve">Student. 1931.</w:t>
      </w:r>
      <w:r>
        <w:t xml:space="preserve"> </w:t>
      </w:r>
      <w:r>
        <w:t xml:space="preserve">“</w:t>
      </w:r>
      <w:r>
        <w:t xml:space="preserve">The Lanarkshire Milk Experiment.</w:t>
      </w:r>
      <w:r>
        <w:t xml:space="preserve">”</w:t>
      </w:r>
      <w:r>
        <w:t xml:space="preserve"> </w:t>
      </w:r>
      <w:r>
        <w:rPr>
          <w:i/>
        </w:rPr>
        <w:t xml:space="preserve">Biometrika</w:t>
      </w:r>
      <w:r>
        <w:t xml:space="preserve"> </w:t>
      </w:r>
      <w:r>
        <w:t xml:space="preserve">23(3-4): 398–406.</w:t>
      </w:r>
    </w:p>
    <w:p>
      <w:pPr>
        <w:pStyle w:val="BodyText"/>
      </w:pPr>
      <w:r>
        <w:t xml:space="preserve">Student. 1929.</w:t>
      </w:r>
      <w:r>
        <w:t xml:space="preserve"> </w:t>
      </w:r>
      <w:r>
        <w:t xml:space="preserve">“</w:t>
      </w:r>
      <w:r>
        <w:t xml:space="preserve">Statistics in Biological Research.</w:t>
      </w:r>
      <w:r>
        <w:t xml:space="preserve">”</w:t>
      </w:r>
      <w:r>
        <w:t xml:space="preserve"> </w:t>
      </w:r>
      <w:r>
        <w:rPr>
          <w:i/>
        </w:rPr>
        <w:t xml:space="preserve">Nature</w:t>
      </w:r>
      <w:r>
        <w:t xml:space="preserve"> </w:t>
      </w:r>
      <w:r>
        <w:t xml:space="preserve">124: 93</w:t>
      </w:r>
    </w:p>
    <w:p>
      <w:pPr>
        <w:pStyle w:val="BodyText"/>
      </w:pPr>
      <w:r>
        <w:t xml:space="preserve">Student. 1927.</w:t>
      </w:r>
      <w:r>
        <w:t xml:space="preserve"> </w:t>
      </w:r>
      <w:r>
        <w:t xml:space="preserve">“</w:t>
      </w:r>
      <w:r>
        <w:t xml:space="preserve">Errors of Routine Analysis.</w:t>
      </w:r>
      <w:r>
        <w:t xml:space="preserve">”</w:t>
      </w:r>
      <w:r>
        <w:t xml:space="preserve"> </w:t>
      </w:r>
      <w:r>
        <w:rPr>
          <w:i/>
        </w:rPr>
        <w:t xml:space="preserve">Biometrika</w:t>
      </w:r>
      <w:r>
        <w:t xml:space="preserve"> </w:t>
      </w:r>
      <w:r>
        <w:t xml:space="preserve">19(1-2): 151–164.</w:t>
      </w:r>
    </w:p>
    <w:p>
      <w:pPr>
        <w:pStyle w:val="BodyText"/>
      </w:pPr>
      <w:r>
        <w:t xml:space="preserve">Student. 1926.</w:t>
      </w:r>
      <w:r>
        <w:t xml:space="preserve"> </w:t>
      </w:r>
      <w:r>
        <w:t xml:space="preserve">“</w:t>
      </w:r>
      <w:r>
        <w:t xml:space="preserve">Mathematics and Agronomy.</w:t>
      </w:r>
      <w:r>
        <w:t xml:space="preserve">”</w:t>
      </w:r>
      <w:r>
        <w:t xml:space="preserve"> </w:t>
      </w:r>
      <w:r>
        <w:rPr>
          <w:i/>
        </w:rPr>
        <w:t xml:space="preserve">Journal of the American Society of Agronomy</w:t>
      </w:r>
      <w:r>
        <w:t xml:space="preserve"> </w:t>
      </w:r>
      <w:r>
        <w:t xml:space="preserve">18.</w:t>
      </w:r>
    </w:p>
    <w:p>
      <w:pPr>
        <w:pStyle w:val="BodyText"/>
      </w:pPr>
      <w:r>
        <w:t xml:space="preserve">Student. 1925.</w:t>
      </w:r>
      <w:r>
        <w:t xml:space="preserve"> </w:t>
      </w:r>
      <w:r>
        <w:t xml:space="preserve">“</w:t>
      </w:r>
      <w:r>
        <w:t xml:space="preserve">New Tables for Testing the Significance of Observations.</w:t>
      </w:r>
      <w:r>
        <w:t xml:space="preserve">”</w:t>
      </w:r>
      <w:r>
        <w:t xml:space="preserve"> </w:t>
      </w:r>
      <w:r>
        <w:rPr>
          <w:i/>
        </w:rPr>
        <w:t xml:space="preserve">Metron</w:t>
      </w:r>
      <w:r>
        <w:t xml:space="preserve"> </w:t>
      </w:r>
      <w:r>
        <w:t xml:space="preserve">5(3): 105–108.</w:t>
      </w:r>
    </w:p>
    <w:p>
      <w:pPr>
        <w:pStyle w:val="BodyText"/>
      </w:pPr>
      <w:r>
        <w:t xml:space="preserve">Student. 1923.</w:t>
      </w:r>
      <w:r>
        <w:t xml:space="preserve"> </w:t>
      </w:r>
      <w:r>
        <w:t xml:space="preserve">“</w:t>
      </w:r>
      <w:r>
        <w:t xml:space="preserve">On Testing Varieties of Cereals.</w:t>
      </w:r>
      <w:r>
        <w:t xml:space="preserve">”</w:t>
      </w:r>
      <w:r>
        <w:t xml:space="preserve"> </w:t>
      </w:r>
      <w:r>
        <w:rPr>
          <w:i/>
        </w:rPr>
        <w:t xml:space="preserve">Biometrika</w:t>
      </w:r>
      <w:r>
        <w:t xml:space="preserve"> </w:t>
      </w:r>
      <w:r>
        <w:t xml:space="preserve">15(3-4): 271–293.</w:t>
      </w:r>
    </w:p>
    <w:p>
      <w:pPr>
        <w:pStyle w:val="BodyText"/>
      </w:pPr>
      <w:r>
        <w:t xml:space="preserve">Student. 1921.</w:t>
      </w:r>
      <w:r>
        <w:t xml:space="preserve"> </w:t>
      </w:r>
      <w:r>
        <w:t xml:space="preserve">“</w:t>
      </w:r>
      <w:r>
        <w:t xml:space="preserve">An Experimental Determination of the Probable Error of Dr. Spearman’s Correlation Co-efficient</w:t>
      </w:r>
      <w:r>
        <w:t xml:space="preserve">”</w:t>
      </w:r>
      <w:r>
        <w:t xml:space="preserve"> </w:t>
      </w:r>
      <w:r>
        <w:rPr>
          <w:i/>
        </w:rPr>
        <w:t xml:space="preserve">Biometrika</w:t>
      </w:r>
      <w:r>
        <w:t xml:space="preserve"> </w:t>
      </w:r>
      <w:r>
        <w:t xml:space="preserve">13(2-3): 263–282.</w:t>
      </w:r>
    </w:p>
    <w:p>
      <w:pPr>
        <w:pStyle w:val="BodyText"/>
      </w:pPr>
      <w:r>
        <w:t xml:space="preserve">Student. 1917.</w:t>
      </w:r>
      <w:r>
        <w:t xml:space="preserve"> </w:t>
      </w:r>
      <w:r>
        <w:t xml:space="preserve">“</w:t>
      </w:r>
      <w:r>
        <w:t xml:space="preserve">Tables for Estimating the Probability That the Given Mean of a Unique Sample of Observations Lies between</w:t>
      </w:r>
      <w:r>
        <w:t xml:space="preserve"> </w:t>
      </w:r>
      <m:oMath>
        <m:r>
          <m:t>−</m:t>
        </m:r>
        <m:r>
          <m:t>∞</m:t>
        </m:r>
      </m:oMath>
      <w:r>
        <w:t xml:space="preserve"> </w:t>
      </w:r>
      <w:r>
        <w:t xml:space="preserve">and Any Given Distance of the Mean of the Population from Which the Sample Is Drawn.</w:t>
      </w:r>
      <w:r>
        <w:t xml:space="preserve">”</w:t>
      </w:r>
      <w:r>
        <w:t xml:space="preserve"> </w:t>
      </w:r>
      <w:r>
        <w:rPr>
          <w:i/>
        </w:rPr>
        <w:t xml:space="preserve">Biometrika</w:t>
      </w:r>
      <w:r>
        <w:t xml:space="preserve"> </w:t>
      </w:r>
      <w:r>
        <w:t xml:space="preserve">11(4): 414–417.</w:t>
      </w:r>
    </w:p>
    <w:p>
      <w:pPr>
        <w:pStyle w:val="BodyText"/>
      </w:pPr>
      <w:r>
        <w:t xml:space="preserve">Student. 1909.</w:t>
      </w:r>
      <w:r>
        <w:t xml:space="preserve"> </w:t>
      </w:r>
      <w:r>
        <w:t xml:space="preserve">“</w:t>
      </w:r>
      <w:r>
        <w:t xml:space="preserve">The Distribution of the Means of Samples Which Are Not Drawn at Random.</w:t>
      </w:r>
      <w:r>
        <w:t xml:space="preserve">”</w:t>
      </w:r>
      <w:r>
        <w:t xml:space="preserve"> </w:t>
      </w:r>
      <w:r>
        <w:rPr>
          <w:i/>
        </w:rPr>
        <w:t xml:space="preserve">Biometrika</w:t>
      </w:r>
      <w:r>
        <w:t xml:space="preserve"> </w:t>
      </w:r>
      <w:r>
        <w:t xml:space="preserve">7(1-2): 210–214.</w:t>
      </w:r>
    </w:p>
    <w:p>
      <w:pPr>
        <w:pStyle w:val="BodyText"/>
      </w:pPr>
      <w:r>
        <w:t xml:space="preserve">Student. 1908.</w:t>
      </w:r>
      <w:r>
        <w:t xml:space="preserve"> </w:t>
      </w:r>
      <w:r>
        <w:t xml:space="preserve">“</w:t>
      </w:r>
      <w:r>
        <w:t xml:space="preserve">Probable Error of a Correlation Coefficient.</w:t>
      </w:r>
      <w:r>
        <w:t xml:space="preserve">”</w:t>
      </w:r>
      <w:r>
        <w:t xml:space="preserve"> </w:t>
      </w:r>
      <w:r>
        <w:rPr>
          <w:i/>
        </w:rPr>
        <w:t xml:space="preserve">Biometrika</w:t>
      </w:r>
      <w:r>
        <w:t xml:space="preserve"> </w:t>
      </w:r>
      <w:r>
        <w:t xml:space="preserve">6(2-3): 302–310.</w:t>
      </w:r>
    </w:p>
    <w:p>
      <w:pPr>
        <w:pStyle w:val="BodyText"/>
      </w:pPr>
      <w:r>
        <w:t xml:space="preserve">Student. 1908.</w:t>
      </w:r>
      <w:r>
        <w:t xml:space="preserve"> </w:t>
      </w:r>
      <w:r>
        <w:t xml:space="preserve">“</w:t>
      </w:r>
      <w:r>
        <w:t xml:space="preserve">The Probable Error of a Mean.</w:t>
      </w:r>
      <w:r>
        <w:t xml:space="preserve">”</w:t>
      </w:r>
      <w:r>
        <w:t xml:space="preserve"> </w:t>
      </w:r>
      <w:r>
        <w:rPr>
          <w:i/>
        </w:rPr>
        <w:t xml:space="preserve">Biometrika</w:t>
      </w:r>
      <w:r>
        <w:t xml:space="preserve"> </w:t>
      </w:r>
      <w:r>
        <w:t xml:space="preserve">6(1): 1–25.</w:t>
      </w:r>
    </w:p>
    <w:p>
      <w:pPr>
        <w:pStyle w:val="BodyText"/>
      </w:pPr>
      <w:r>
        <w:t xml:space="preserve">Student. 1907.</w:t>
      </w:r>
      <w:r>
        <w:t xml:space="preserve"> </w:t>
      </w:r>
      <w:r>
        <w:t xml:space="preserve">“</w:t>
      </w:r>
      <w:r>
        <w:t xml:space="preserve">On the Error of Counting with a Haemacytometer.</w:t>
      </w:r>
      <w:r>
        <w:t xml:space="preserve">”</w:t>
      </w:r>
      <w:r>
        <w:t xml:space="preserve"> </w:t>
      </w:r>
      <w:r>
        <w:rPr>
          <w:i/>
        </w:rPr>
        <w:t xml:space="preserve">Biometrika</w:t>
      </w:r>
      <w:r>
        <w:t xml:space="preserve"> </w:t>
      </w:r>
      <w:r>
        <w:t xml:space="preserve">5(3): 351–360.</w:t>
      </w:r>
    </w:p>
    <w:p>
      <w:pPr>
        <w:pStyle w:val="Heading2"/>
      </w:pPr>
      <w:bookmarkStart w:id="25" w:name="other-publications"/>
      <w:r>
        <w:t xml:space="preserve">Other Publications</w:t>
      </w:r>
      <w:bookmarkEnd w:id="25"/>
    </w:p>
    <w:p>
      <w:pPr>
        <w:pStyle w:val="FirstParagraph"/>
      </w:pPr>
      <w:r>
        <w:t xml:space="preserve">Student. 1905.</w:t>
      </w:r>
      <w:r>
        <w:t xml:space="preserve"> </w:t>
      </w:r>
      <w:r>
        <w:t xml:space="preserve">“</w:t>
      </w:r>
      <w:r>
        <w:t xml:space="preserve">The Pearson Co-efficient of Correlation.</w:t>
      </w:r>
      <w:r>
        <w:t xml:space="preserve">”</w:t>
      </w:r>
      <w:r>
        <w:t xml:space="preserve"> </w:t>
      </w:r>
      <w:r>
        <w:t xml:space="preserve">Supplement to Report of 1904, Arthur Guinness Son &amp; Company.</w:t>
      </w:r>
    </w:p>
    <w:p>
      <w:pPr>
        <w:pStyle w:val="BodyText"/>
      </w:pPr>
      <w:r>
        <w:t xml:space="preserve">Student. 1904.</w:t>
      </w:r>
      <w:r>
        <w:t xml:space="preserve"> </w:t>
      </w:r>
      <w:r>
        <w:t xml:space="preserve">“</w:t>
      </w:r>
      <w:r>
        <w:t xml:space="preserve">The Application of the</w:t>
      </w:r>
      <w:r>
        <w:t xml:space="preserve"> </w:t>
      </w:r>
      <w:r>
        <w:t xml:space="preserve">‘</w:t>
      </w:r>
      <w:r>
        <w:t xml:space="preserve">Law of Error</w:t>
      </w:r>
      <w:r>
        <w:t xml:space="preserve">’</w:t>
      </w:r>
      <w:r>
        <w:t xml:space="preserve"> </w:t>
      </w:r>
      <w:r>
        <w:t xml:space="preserve">to the Work of the Brewery.</w:t>
      </w:r>
      <w:r>
        <w:t xml:space="preserve">”</w:t>
      </w:r>
      <w:r>
        <w:t xml:space="preserve"> </w:t>
      </w:r>
      <w:r>
        <w:t xml:space="preserve">Report, Arthur Guinness Son &amp; Company.</w:t>
      </w:r>
    </w:p>
    <w:p>
      <w:pPr>
        <w:pStyle w:val="Heading1"/>
      </w:pPr>
      <w:bookmarkStart w:id="26" w:name="references"/>
      <w:r>
        <w:t xml:space="preserve">References</w:t>
      </w:r>
      <w:bookmarkEnd w:id="26"/>
    </w:p>
    <w:p>
      <w:pPr>
        <w:pStyle w:val="FirstParagraph"/>
      </w:pPr>
      <w:r>
        <w:t xml:space="preserve">Available upon request, though likely would include Karl Pearson and Ronald A. Fisher. Please send corrections, feedback, or details of missed publications (of which there are probably a few) to</w:t>
      </w:r>
      <w:r>
        <w:t xml:space="preserve"> </w:t>
      </w:r>
      <w:hyperlink r:id="rId27">
        <w:r>
          <w:rPr>
            <w:rStyle w:val="Hyperlink"/>
          </w:rPr>
          <w:t xml:space="preserve">svmille@clemson.edu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mailto:svmille@clemson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mailto:svmille@clemson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Anton Sobolev</dc:creator>
  <cp:keywords/>
  <dcterms:created xsi:type="dcterms:W3CDTF">2018-05-06T02:46:45Z</dcterms:created>
  <dcterms:modified xsi:type="dcterms:W3CDTF">2018-05-06T02:46:45Z</dcterms:modified>
</cp:coreProperties>
</file>