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Documento de 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Sistema: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Grifa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Trabalho desenvolvido no contexto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Disciplina: Mercado Interno e Externo de Software</w:t>
      </w:r>
    </w:p>
    <w:p w:rsidR="00000000" w:rsidDel="00000000" w:rsidP="00000000" w:rsidRDefault="00000000" w:rsidRPr="00000000" w14:paraId="00000008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Curso: Engenharia de Software</w:t>
      </w:r>
    </w:p>
    <w:p w:rsidR="00000000" w:rsidDel="00000000" w:rsidP="00000000" w:rsidRDefault="00000000" w:rsidRPr="00000000" w14:paraId="00000009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 - Instituto de Informática</w:t>
      </w:r>
    </w:p>
    <w:p w:rsidR="00000000" w:rsidDel="00000000" w:rsidP="00000000" w:rsidRDefault="00000000" w:rsidRPr="00000000" w14:paraId="0000000A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UFG - Universidade Federal de Goiás</w:t>
      </w:r>
    </w:p>
    <w:p w:rsidR="00000000" w:rsidDel="00000000" w:rsidP="00000000" w:rsidRDefault="00000000" w:rsidRPr="00000000" w14:paraId="0000000B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2o semestre/ 2018</w:t>
      </w:r>
    </w:p>
    <w:p w:rsidR="00000000" w:rsidDel="00000000" w:rsidP="00000000" w:rsidRDefault="00000000" w:rsidRPr="00000000" w14:paraId="0000000C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Profa. Adriana Silveira Souza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Grupo: 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Ana Luísa Burjack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Natália Marufuji Aoki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Victor Augusto Stillo Morais</w:t>
      </w:r>
    </w:p>
    <w:p w:rsidR="00000000" w:rsidDel="00000000" w:rsidP="00000000" w:rsidRDefault="00000000" w:rsidRPr="00000000" w14:paraId="0000001B">
      <w:pPr>
        <w:pStyle w:val="Heading2"/>
        <w:tabs>
          <w:tab w:val="center" w:pos="4320"/>
          <w:tab w:val="right" w:pos="8640"/>
        </w:tabs>
        <w:spacing w:after="0" w:before="40" w:line="240" w:lineRule="auto"/>
        <w:ind w:left="720" w:firstLine="0"/>
        <w:contextualSpacing w:val="0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jwf6hg9hl04t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Visão de Casos de Uso</w:t>
      </w:r>
    </w:p>
    <w:p w:rsidR="00000000" w:rsidDel="00000000" w:rsidP="00000000" w:rsidRDefault="00000000" w:rsidRPr="00000000" w14:paraId="0000001C">
      <w:pPr>
        <w:pStyle w:val="Heading2"/>
        <w:tabs>
          <w:tab w:val="center" w:pos="4320"/>
          <w:tab w:val="right" w:pos="8640"/>
        </w:tabs>
        <w:spacing w:after="0" w:before="40" w:line="240" w:lineRule="auto"/>
        <w:ind w:left="1440" w:hanging="720"/>
        <w:contextualSpacing w:val="0"/>
        <w:jc w:val="both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mvhycsf19ha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D">
      <w:pPr>
        <w:pStyle w:val="Heading2"/>
        <w:tabs>
          <w:tab w:val="center" w:pos="4320"/>
          <w:tab w:val="right" w:pos="8640"/>
        </w:tabs>
        <w:spacing w:after="0" w:before="40" w:line="240" w:lineRule="auto"/>
        <w:ind w:left="1440" w:hanging="720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vw4usbpslg9u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Usuário:</w:t>
      </w:r>
    </w:p>
    <w:p w:rsidR="00000000" w:rsidDel="00000000" w:rsidP="00000000" w:rsidRDefault="00000000" w:rsidRPr="00000000" w14:paraId="0000001E">
      <w:pPr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pos="4320"/>
          <w:tab w:val="right" w:pos="8640"/>
        </w:tabs>
        <w:spacing w:before="60" w:line="240" w:lineRule="auto"/>
        <w:ind w:left="360" w:firstLine="0"/>
        <w:contextualSpacing w:val="0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0a"/>
        </w:rPr>
        <w:drawing>
          <wp:inline distB="114300" distT="114300" distL="114300" distR="114300">
            <wp:extent cx="5353050" cy="4810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pos="4320"/>
          <w:tab w:val="right" w:pos="8640"/>
        </w:tabs>
        <w:spacing w:before="60" w:line="240" w:lineRule="auto"/>
        <w:ind w:left="360" w:firstLine="0"/>
        <w:contextualSpacing w:val="0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tabs>
          <w:tab w:val="center" w:pos="4320"/>
          <w:tab w:val="right" w:pos="8640"/>
        </w:tabs>
        <w:spacing w:after="0" w:before="40" w:line="240" w:lineRule="auto"/>
        <w:ind w:left="1440" w:hanging="720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yo8zbjbouj3f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Instituição sem fins lucrativos:</w:t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spacing w:before="60" w:line="240" w:lineRule="auto"/>
        <w:ind w:left="360" w:firstLine="0"/>
        <w:contextualSpacing w:val="0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0a"/>
        </w:rPr>
        <w:drawing>
          <wp:inline distB="114300" distT="114300" distL="114300" distR="114300">
            <wp:extent cx="4657725" cy="4410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pos="4320"/>
          <w:tab w:val="right" w:pos="8640"/>
        </w:tabs>
        <w:spacing w:before="60" w:line="240" w:lineRule="auto"/>
        <w:ind w:left="360" w:firstLine="0"/>
        <w:contextualSpacing w:val="0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tabs>
          <w:tab w:val="center" w:pos="4320"/>
          <w:tab w:val="right" w:pos="8640"/>
        </w:tabs>
        <w:spacing w:after="0" w:before="40" w:line="240" w:lineRule="auto"/>
        <w:ind w:left="720" w:firstLine="0"/>
        <w:contextualSpacing w:val="0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f6uovtmzolsg" w:id="4"/>
      <w:bookmarkEnd w:id="4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Visão Lógica</w:t>
      </w:r>
    </w:p>
    <w:p w:rsidR="00000000" w:rsidDel="00000000" w:rsidP="00000000" w:rsidRDefault="00000000" w:rsidRPr="00000000" w14:paraId="00000025">
      <w:pPr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pos="4320"/>
          <w:tab w:val="right" w:pos="8640"/>
        </w:tabs>
        <w:spacing w:before="60" w:line="240" w:lineRule="auto"/>
        <w:ind w:left="36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color w:val="00000a"/>
        </w:rPr>
        <w:drawing>
          <wp:inline distB="114300" distT="114300" distL="114300" distR="114300">
            <wp:extent cx="5402580" cy="312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