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Eliana Giraldo</w:t>
        <w:tab/>
        <w:tab/>
        <w:t xml:space="preserve">  -  eliana.giraldod@upb.edu.co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Jose Daniel Mosquera  -  jose.mosquerag@upb.edu.co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Natalia Montoya</w:t>
        <w:tab/>
        <w:t xml:space="preserve">  -  natalia.montoyas@upb.edu.co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BRIEF CREATIVO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Nombre del proyecto: </w:t>
      </w:r>
      <w:r w:rsidDel="00000000" w:rsidR="00000000" w:rsidRPr="00000000">
        <w:rPr>
          <w:b w:val="1"/>
          <w:rtl w:val="0"/>
        </w:rPr>
        <w:t xml:space="preserve">PIZZA PLANET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Fecha: 23/08/2016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Resumen ejecutivo: Un repartidor debe llevar las pizzas a los clientes en el menor tiempo posible evadiendo los enemigos que encuentre en el camino.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Metas primarias del diseño: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diseño del video juego debe ser llamativo para los niños de 7 a 13 años, debe tener colores y gráficos llamativos.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debe componer de elementos simples, para que sea entendible a primera vista.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elementos del juego tendrán un componente cómico para que sea más atrayente para los niños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PUEDEN MODIFICAR EL DOCUMENTO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